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ED2" w:rsidRPr="00C65D69" w:rsidRDefault="00B94E81" w:rsidP="006C37CB">
      <w:pPr>
        <w:pStyle w:val="zzbmw-group"/>
        <w:framePr w:w="7409" w:wrap="around"/>
        <w:rPr>
          <w:lang w:val="en-US"/>
        </w:rPr>
      </w:pPr>
      <w:r w:rsidRPr="00C65D69">
        <w:rPr>
          <w:lang w:val="en-US"/>
        </w:rPr>
        <w:t>BMW Group</w:t>
      </w:r>
      <w:r w:rsidRPr="00C65D69">
        <w:rPr>
          <w:lang w:val="en-US"/>
        </w:rPr>
        <w:br/>
      </w:r>
      <w:r w:rsidR="00C65D69" w:rsidRPr="00C65D69">
        <w:rPr>
          <w:color w:val="808080"/>
          <w:lang w:val="en-US"/>
        </w:rPr>
        <w:t>Corporate and Governmental Affairs</w:t>
      </w:r>
    </w:p>
    <w:p w:rsidR="008A7ED2" w:rsidRPr="00093DAF" w:rsidRDefault="004B5109" w:rsidP="00F15CA5">
      <w:pPr>
        <w:pStyle w:val="Fliesstext"/>
        <w:tabs>
          <w:tab w:val="clear" w:pos="4706"/>
          <w:tab w:val="left" w:pos="3119"/>
        </w:tabs>
      </w:pPr>
      <w:r w:rsidRPr="00093DAF">
        <w:t>Media Information</w:t>
      </w:r>
      <w:r w:rsidR="00CC17EA" w:rsidRPr="00093DAF">
        <w:t xml:space="preserve"> </w:t>
      </w:r>
      <w:r w:rsidR="00F15CA5" w:rsidRPr="00093DAF">
        <w:tab/>
      </w:r>
      <w:r w:rsidR="006E5AFE" w:rsidRPr="00093DAF">
        <w:br/>
      </w:r>
      <w:r w:rsidR="0074106C" w:rsidRPr="00093DAF">
        <w:t>17</w:t>
      </w:r>
      <w:r w:rsidRPr="00093DAF">
        <w:t xml:space="preserve"> March</w:t>
      </w:r>
      <w:r w:rsidR="00F51CF4" w:rsidRPr="00093DAF">
        <w:t xml:space="preserve"> 2010</w:t>
      </w:r>
      <w:r w:rsidR="008336D4" w:rsidRPr="00093DAF">
        <w:t xml:space="preserve"> </w:t>
      </w:r>
      <w:r w:rsidR="008A7ED2" w:rsidRPr="00093DAF">
        <w:rPr>
          <w:i/>
        </w:rPr>
        <w:br/>
      </w:r>
    </w:p>
    <w:p w:rsidR="008A7ED2" w:rsidRPr="00093DAF" w:rsidRDefault="008A7ED2">
      <w:pPr>
        <w:pStyle w:val="Fliesstext"/>
      </w:pPr>
    </w:p>
    <w:p w:rsidR="008A7ED2" w:rsidRDefault="00C65D69">
      <w:pPr>
        <w:pStyle w:val="zzmarginalieregular"/>
        <w:framePr w:wrap="around"/>
      </w:pPr>
      <w:r>
        <w:t>Company</w:t>
      </w:r>
    </w:p>
    <w:p w:rsidR="008A7ED2" w:rsidRDefault="008A7ED2">
      <w:pPr>
        <w:pStyle w:val="zzmarginalielight"/>
        <w:framePr w:wrap="around"/>
      </w:pPr>
      <w:r>
        <w:t>Bayerische</w:t>
      </w:r>
    </w:p>
    <w:p w:rsidR="008A7ED2" w:rsidRDefault="008A7ED2">
      <w:pPr>
        <w:pStyle w:val="zzmarginalielight"/>
        <w:framePr w:wrap="around"/>
      </w:pPr>
      <w:r>
        <w:t>Motoren Werke</w:t>
      </w:r>
    </w:p>
    <w:p w:rsidR="008A7ED2" w:rsidRDefault="008A7ED2">
      <w:pPr>
        <w:pStyle w:val="zzmarginalielight"/>
        <w:framePr w:wrap="around"/>
      </w:pPr>
      <w:r>
        <w:t>Aktiengesellschaft</w:t>
      </w:r>
    </w:p>
    <w:p w:rsidR="008A7ED2" w:rsidRDefault="008A7ED2">
      <w:pPr>
        <w:pStyle w:val="zzmarginalielight"/>
        <w:framePr w:wrap="around"/>
      </w:pPr>
    </w:p>
    <w:p w:rsidR="008A7ED2" w:rsidRPr="00093DAF" w:rsidRDefault="008A7ED2">
      <w:pPr>
        <w:pStyle w:val="zzmarginalieregular"/>
        <w:framePr w:wrap="around"/>
        <w:rPr>
          <w:lang w:val="en-US"/>
        </w:rPr>
      </w:pPr>
      <w:r w:rsidRPr="00093DAF">
        <w:rPr>
          <w:lang w:val="en-US"/>
        </w:rPr>
        <w:t>Posta</w:t>
      </w:r>
      <w:r w:rsidR="00C65D69" w:rsidRPr="00093DAF">
        <w:rPr>
          <w:lang w:val="en-US"/>
        </w:rPr>
        <w:t>l address</w:t>
      </w:r>
    </w:p>
    <w:p w:rsidR="008A7ED2" w:rsidRPr="00093DAF" w:rsidRDefault="008A7ED2">
      <w:pPr>
        <w:pStyle w:val="zzmarginalielight"/>
        <w:framePr w:wrap="around"/>
        <w:rPr>
          <w:lang w:val="en-US"/>
        </w:rPr>
      </w:pPr>
      <w:r w:rsidRPr="00093DAF">
        <w:rPr>
          <w:lang w:val="en-US"/>
        </w:rPr>
        <w:t>BMW AG</w:t>
      </w:r>
    </w:p>
    <w:p w:rsidR="008A7ED2" w:rsidRPr="00093DAF" w:rsidRDefault="008A7ED2">
      <w:pPr>
        <w:pStyle w:val="zzmarginalielight"/>
        <w:framePr w:wrap="around"/>
        <w:rPr>
          <w:lang w:val="en-US"/>
        </w:rPr>
      </w:pPr>
      <w:r w:rsidRPr="00093DAF">
        <w:rPr>
          <w:lang w:val="en-US"/>
        </w:rPr>
        <w:t xml:space="preserve">80788 </w:t>
      </w:r>
      <w:proofErr w:type="spellStart"/>
      <w:r w:rsidRPr="00093DAF">
        <w:rPr>
          <w:lang w:val="en-US"/>
        </w:rPr>
        <w:t>München</w:t>
      </w:r>
      <w:proofErr w:type="spellEnd"/>
    </w:p>
    <w:p w:rsidR="008A7ED2" w:rsidRPr="00093DAF" w:rsidRDefault="008A7ED2">
      <w:pPr>
        <w:pStyle w:val="zzmarginalielight"/>
        <w:framePr w:wrap="around"/>
        <w:rPr>
          <w:lang w:val="en-US"/>
        </w:rPr>
      </w:pPr>
    </w:p>
    <w:p w:rsidR="008A7ED2" w:rsidRPr="00093DAF" w:rsidRDefault="008A7ED2">
      <w:pPr>
        <w:pStyle w:val="zzmarginalieregular"/>
        <w:framePr w:wrap="around"/>
        <w:rPr>
          <w:lang w:val="en-US"/>
        </w:rPr>
      </w:pPr>
      <w:r w:rsidRPr="00093DAF">
        <w:rPr>
          <w:lang w:val="en-US"/>
        </w:rPr>
        <w:t>Tele</w:t>
      </w:r>
      <w:r w:rsidR="00C65D69" w:rsidRPr="00093DAF">
        <w:rPr>
          <w:lang w:val="en-US"/>
        </w:rPr>
        <w:t>phone</w:t>
      </w:r>
    </w:p>
    <w:p w:rsidR="008A7ED2" w:rsidRPr="00093DAF" w:rsidRDefault="008A7ED2">
      <w:pPr>
        <w:pStyle w:val="zzmarginalielight"/>
        <w:framePr w:wrap="around"/>
        <w:rPr>
          <w:lang w:val="en-US"/>
        </w:rPr>
      </w:pPr>
      <w:r w:rsidRPr="00093DAF">
        <w:rPr>
          <w:lang w:val="en-US"/>
        </w:rPr>
        <w:t>+49 89 382-24118</w:t>
      </w:r>
    </w:p>
    <w:p w:rsidR="008A7ED2" w:rsidRPr="00093DAF" w:rsidRDefault="008A7ED2">
      <w:pPr>
        <w:pStyle w:val="zzmarginalielight"/>
        <w:framePr w:wrap="around"/>
        <w:rPr>
          <w:lang w:val="en-US"/>
        </w:rPr>
      </w:pPr>
    </w:p>
    <w:p w:rsidR="008A7ED2" w:rsidRPr="00093DAF" w:rsidRDefault="008A7ED2">
      <w:pPr>
        <w:pStyle w:val="zzmarginalieregular"/>
        <w:framePr w:wrap="around"/>
        <w:rPr>
          <w:lang w:val="en-US"/>
        </w:rPr>
      </w:pPr>
      <w:r w:rsidRPr="00093DAF">
        <w:rPr>
          <w:lang w:val="en-US"/>
        </w:rPr>
        <w:t>Internet</w:t>
      </w:r>
    </w:p>
    <w:p w:rsidR="008A7ED2" w:rsidRPr="00093DAF" w:rsidRDefault="008A7ED2">
      <w:pPr>
        <w:pStyle w:val="zzmarginalielight"/>
        <w:framePr w:wrap="around"/>
        <w:rPr>
          <w:lang w:val="en-US"/>
        </w:rPr>
      </w:pPr>
      <w:r w:rsidRPr="00093DAF">
        <w:rPr>
          <w:lang w:val="en-US"/>
        </w:rPr>
        <w:t>www.bmwgroup.com</w:t>
      </w:r>
    </w:p>
    <w:p w:rsidR="0009607E" w:rsidRPr="0023766F" w:rsidRDefault="0009607E" w:rsidP="0009607E">
      <w:pPr>
        <w:spacing w:after="0" w:line="240" w:lineRule="auto"/>
        <w:outlineLvl w:val="0"/>
        <w:rPr>
          <w:rStyle w:val="Char0"/>
          <w:lang w:val="en-US"/>
        </w:rPr>
      </w:pPr>
      <w:bookmarkStart w:id="0" w:name="OLE_LINK1"/>
      <w:r>
        <w:rPr>
          <w:rStyle w:val="Char0"/>
          <w:lang w:val="en-GB"/>
        </w:rPr>
        <w:t>BMW Group plans sharp increase in group earnings</w:t>
      </w:r>
    </w:p>
    <w:bookmarkEnd w:id="0"/>
    <w:p w:rsidR="0009607E" w:rsidRPr="0023766F" w:rsidRDefault="0009607E" w:rsidP="0009607E">
      <w:pPr>
        <w:spacing w:after="0" w:line="240" w:lineRule="auto"/>
        <w:outlineLvl w:val="0"/>
        <w:rPr>
          <w:lang w:val="en-US"/>
        </w:rPr>
      </w:pPr>
      <w:r>
        <w:rPr>
          <w:rStyle w:val="Char0"/>
          <w:b w:val="0"/>
          <w:bCs w:val="0"/>
          <w:lang w:val="en-GB"/>
        </w:rPr>
        <w:t>Visible progress in 2010 towards profitability targets for 2012</w:t>
      </w:r>
      <w:r w:rsidRPr="0023766F">
        <w:rPr>
          <w:rStyle w:val="Char0"/>
          <w:b w:val="0"/>
          <w:bCs w:val="0"/>
          <w:lang w:val="en-US"/>
        </w:rPr>
        <w:t xml:space="preserve"> </w:t>
      </w:r>
    </w:p>
    <w:p w:rsidR="0009607E" w:rsidRPr="0023766F" w:rsidRDefault="005F77E1" w:rsidP="0009607E">
      <w:pPr>
        <w:spacing w:after="0" w:line="240" w:lineRule="auto"/>
        <w:outlineLvl w:val="0"/>
        <w:rPr>
          <w:rStyle w:val="Char0"/>
          <w:b w:val="0"/>
          <w:bCs w:val="0"/>
          <w:lang w:val="en-US"/>
        </w:rPr>
      </w:pPr>
      <w:r>
        <w:rPr>
          <w:rStyle w:val="Char0"/>
          <w:b w:val="0"/>
          <w:bCs w:val="0"/>
          <w:lang w:val="en-GB"/>
        </w:rPr>
        <w:t>V</w:t>
      </w:r>
      <w:r w:rsidR="0009607E">
        <w:rPr>
          <w:rStyle w:val="Char0"/>
          <w:b w:val="0"/>
          <w:bCs w:val="0"/>
          <w:lang w:val="en-GB"/>
        </w:rPr>
        <w:t>olume growth in solid single-digit percentage range targeted</w:t>
      </w:r>
    </w:p>
    <w:p w:rsidR="0074106C" w:rsidRPr="0023766F" w:rsidRDefault="0074106C" w:rsidP="00102799">
      <w:pPr>
        <w:spacing w:line="360" w:lineRule="auto"/>
        <w:rPr>
          <w:b/>
          <w:lang w:val="en-US"/>
        </w:rPr>
      </w:pPr>
    </w:p>
    <w:p w:rsidR="007B52E7" w:rsidRPr="0023766F" w:rsidRDefault="007B52E7" w:rsidP="007B52E7">
      <w:pPr>
        <w:spacing w:after="240" w:line="360" w:lineRule="auto"/>
        <w:rPr>
          <w:lang w:val="en-US"/>
        </w:rPr>
      </w:pPr>
      <w:smartTag w:uri="urn:schemas-microsoft-com:office:smarttags" w:element="City">
        <w:smartTag w:uri="urn:schemas-microsoft-com:office:smarttags" w:element="place">
          <w:r>
            <w:rPr>
              <w:b/>
              <w:bCs/>
              <w:lang w:val="en-GB"/>
            </w:rPr>
            <w:t>Munich</w:t>
          </w:r>
        </w:smartTag>
      </w:smartTag>
      <w:r>
        <w:rPr>
          <w:b/>
          <w:bCs/>
          <w:lang w:val="en-GB"/>
        </w:rPr>
        <w:t>.</w:t>
      </w:r>
      <w:r w:rsidRPr="0023766F">
        <w:rPr>
          <w:lang w:val="en-US"/>
        </w:rPr>
        <w:t xml:space="preserve"> </w:t>
      </w:r>
      <w:r>
        <w:rPr>
          <w:lang w:val="en-GB"/>
        </w:rPr>
        <w:t>The BMW Group is targeting a significant improvement in group earnings for the current year.</w:t>
      </w:r>
      <w:r w:rsidRPr="0023766F">
        <w:rPr>
          <w:lang w:val="en-US"/>
        </w:rPr>
        <w:t xml:space="preserve"> </w:t>
      </w:r>
      <w:r>
        <w:rPr>
          <w:lang w:val="en-GB"/>
        </w:rPr>
        <w:t xml:space="preserve">“We are heading into the new </w:t>
      </w:r>
      <w:r w:rsidR="00370D39">
        <w:rPr>
          <w:lang w:val="en-GB"/>
        </w:rPr>
        <w:t xml:space="preserve">business </w:t>
      </w:r>
      <w:r>
        <w:rPr>
          <w:lang w:val="en-GB"/>
        </w:rPr>
        <w:t>year with cautious optimism and are targeting group earnings well above the level reported for the past year.</w:t>
      </w:r>
      <w:r w:rsidRPr="0023766F">
        <w:rPr>
          <w:lang w:val="en-US"/>
        </w:rPr>
        <w:t xml:space="preserve"> </w:t>
      </w:r>
      <w:r>
        <w:rPr>
          <w:lang w:val="en-GB"/>
        </w:rPr>
        <w:t xml:space="preserve">We want to see visible progress in 2010 in the direction of our profitability targets for 2012“, stated Norbert Reithofer, Chairman of the Board of Management of BMW AG at the Annual </w:t>
      </w:r>
      <w:r w:rsidR="004975CE">
        <w:rPr>
          <w:lang w:val="en-GB"/>
        </w:rPr>
        <w:t xml:space="preserve">Accounts </w:t>
      </w:r>
      <w:r>
        <w:rPr>
          <w:lang w:val="en-GB"/>
        </w:rPr>
        <w:t>Press Conference on Wednesday in Munich.</w:t>
      </w:r>
      <w:r w:rsidRPr="0023766F">
        <w:rPr>
          <w:lang w:val="en-US"/>
        </w:rPr>
        <w:t xml:space="preserve"> </w:t>
      </w:r>
      <w:r>
        <w:rPr>
          <w:lang w:val="en-GB"/>
        </w:rPr>
        <w:t>For the year 2012, the BMW Group is targeting an EBIT margin for its Automobile segment within an unchanged range of between eight and ten percent.</w:t>
      </w:r>
      <w:r w:rsidRPr="0023766F">
        <w:rPr>
          <w:lang w:val="en-US"/>
        </w:rPr>
        <w:t xml:space="preserve"> </w:t>
      </w:r>
    </w:p>
    <w:p w:rsidR="00370D39" w:rsidRPr="0023766F" w:rsidRDefault="00370D39" w:rsidP="00370D39">
      <w:pPr>
        <w:spacing w:after="240" w:line="360" w:lineRule="auto"/>
        <w:rPr>
          <w:lang w:val="en-US"/>
        </w:rPr>
      </w:pPr>
      <w:r>
        <w:rPr>
          <w:lang w:val="en-GB"/>
        </w:rPr>
        <w:t>The Automobiles, Motorcycles and Financial Services segments are all set to report better earnings in 2010.</w:t>
      </w:r>
      <w:r w:rsidRPr="0023766F">
        <w:rPr>
          <w:lang w:val="en-US"/>
        </w:rPr>
        <w:t xml:space="preserve"> </w:t>
      </w:r>
      <w:r>
        <w:rPr>
          <w:lang w:val="en-GB"/>
        </w:rPr>
        <w:t xml:space="preserve">The EBIT margin of the Automobiles segment is forecast to </w:t>
      </w:r>
      <w:r w:rsidR="00564935">
        <w:rPr>
          <w:lang w:val="en-GB"/>
        </w:rPr>
        <w:t xml:space="preserve">reach </w:t>
      </w:r>
      <w:r w:rsidRPr="008336D4">
        <w:rPr>
          <w:lang w:val="en-GB"/>
        </w:rPr>
        <w:t xml:space="preserve">a </w:t>
      </w:r>
      <w:r w:rsidR="008A46D0">
        <w:rPr>
          <w:lang w:val="en-GB"/>
        </w:rPr>
        <w:t xml:space="preserve">low </w:t>
      </w:r>
      <w:r w:rsidR="00564935">
        <w:rPr>
          <w:lang w:val="en-GB"/>
        </w:rPr>
        <w:t>single-digit percentage.</w:t>
      </w:r>
    </w:p>
    <w:p w:rsidR="00370D39" w:rsidRPr="0023766F" w:rsidRDefault="00370D39" w:rsidP="00370D39">
      <w:pPr>
        <w:spacing w:after="240" w:line="360" w:lineRule="auto"/>
        <w:rPr>
          <w:lang w:val="en-US"/>
        </w:rPr>
      </w:pPr>
      <w:r>
        <w:rPr>
          <w:lang w:val="en-GB"/>
        </w:rPr>
        <w:t>Attractive new products and the expected gradual economic recovery worldwide will also contribute to sales volume growth for the BMW Group in 2010.</w:t>
      </w:r>
      <w:r w:rsidRPr="0023766F">
        <w:rPr>
          <w:lang w:val="en-US"/>
        </w:rPr>
        <w:t xml:space="preserve"> </w:t>
      </w:r>
      <w:r>
        <w:rPr>
          <w:lang w:val="en-GB"/>
        </w:rPr>
        <w:t>“We intend to remain the world’s leading provider of premium cars in 2010 and plan to increase sales within a solid single-digit percentage range to over 1.3 million vehicles“, added Reithofer.</w:t>
      </w:r>
      <w:r w:rsidRPr="0023766F">
        <w:rPr>
          <w:lang w:val="en-US"/>
        </w:rPr>
        <w:t xml:space="preserve"> </w:t>
      </w:r>
    </w:p>
    <w:p w:rsidR="00AB79A0" w:rsidRPr="0023766F" w:rsidRDefault="00AB79A0" w:rsidP="00AB79A0">
      <w:pPr>
        <w:spacing w:after="240" w:line="360" w:lineRule="auto"/>
        <w:rPr>
          <w:lang w:val="en-US"/>
        </w:rPr>
      </w:pPr>
      <w:r>
        <w:rPr>
          <w:lang w:val="en-GB"/>
        </w:rPr>
        <w:t xml:space="preserve">One of the most important model developments in 2010 is the new BMW 5 Series which will </w:t>
      </w:r>
      <w:r w:rsidR="00323F79">
        <w:rPr>
          <w:lang w:val="en-GB"/>
        </w:rPr>
        <w:t>be launched</w:t>
      </w:r>
      <w:r>
        <w:rPr>
          <w:lang w:val="en-GB"/>
        </w:rPr>
        <w:t xml:space="preserve"> at the end of March, thus providing further momentum from the beginning of the second quarter.</w:t>
      </w:r>
      <w:r w:rsidRPr="0023766F">
        <w:rPr>
          <w:lang w:val="en-US"/>
        </w:rPr>
        <w:t xml:space="preserve"> </w:t>
      </w:r>
      <w:r>
        <w:rPr>
          <w:lang w:val="en-GB"/>
        </w:rPr>
        <w:t>The BMW 5 Series will account for almost one fifth of BMW-brand sales.</w:t>
      </w:r>
      <w:r w:rsidRPr="0023766F">
        <w:rPr>
          <w:lang w:val="en-US"/>
        </w:rPr>
        <w:t xml:space="preserve"> </w:t>
      </w:r>
      <w:r>
        <w:rPr>
          <w:lang w:val="en-GB"/>
        </w:rPr>
        <w:t xml:space="preserve">The new BMW X1 and BMW 5 Series Gran </w:t>
      </w:r>
      <w:proofErr w:type="spellStart"/>
      <w:r>
        <w:rPr>
          <w:lang w:val="en-GB"/>
        </w:rPr>
        <w:t>Turismo</w:t>
      </w:r>
      <w:proofErr w:type="spellEnd"/>
      <w:r>
        <w:rPr>
          <w:lang w:val="en-GB"/>
        </w:rPr>
        <w:t xml:space="preserve"> models – both of which were very successfully launched at the end of 2009 – will also have a positive impact on sales performance in 2010.</w:t>
      </w:r>
      <w:r w:rsidRPr="0023766F">
        <w:rPr>
          <w:lang w:val="en-US"/>
        </w:rPr>
        <w:t xml:space="preserve"> </w:t>
      </w:r>
      <w:r>
        <w:rPr>
          <w:lang w:val="en-GB"/>
        </w:rPr>
        <w:t>The MINI Countryman will be introduced to the markets during the current year.</w:t>
      </w:r>
      <w:r w:rsidRPr="0023766F">
        <w:rPr>
          <w:lang w:val="en-US"/>
        </w:rPr>
        <w:t xml:space="preserve"> </w:t>
      </w:r>
      <w:r>
        <w:rPr>
          <w:lang w:val="en-GB"/>
        </w:rPr>
        <w:t>The BMW 3 Series Coupé, 3 Series Convertible and the BMW X5 have also been revised.</w:t>
      </w:r>
    </w:p>
    <w:p w:rsidR="0009607E" w:rsidRPr="0023766F" w:rsidRDefault="0009607E" w:rsidP="0009607E">
      <w:pPr>
        <w:pStyle w:val="Fliesstext"/>
        <w:spacing w:line="320" w:lineRule="atLeast"/>
        <w:outlineLvl w:val="0"/>
        <w:rPr>
          <w:b/>
          <w:bCs/>
          <w:lang w:val="en-US"/>
        </w:rPr>
      </w:pPr>
      <w:r>
        <w:rPr>
          <w:b/>
          <w:bCs/>
          <w:lang w:val="en-GB"/>
        </w:rPr>
        <w:lastRenderedPageBreak/>
        <w:t>BMW Group reported pre-</w:t>
      </w:r>
      <w:r w:rsidR="00323F79">
        <w:rPr>
          <w:b/>
          <w:bCs/>
          <w:lang w:val="en-GB"/>
        </w:rPr>
        <w:t>t</w:t>
      </w:r>
      <w:r>
        <w:rPr>
          <w:b/>
          <w:bCs/>
          <w:lang w:val="en-GB"/>
        </w:rPr>
        <w:t>ax profit of euro 413 million for 2009</w:t>
      </w:r>
    </w:p>
    <w:p w:rsidR="00337823" w:rsidRPr="0023766F" w:rsidRDefault="00337823" w:rsidP="00337823">
      <w:pPr>
        <w:pStyle w:val="Fliesstext"/>
        <w:outlineLvl w:val="0"/>
        <w:rPr>
          <w:b/>
          <w:bCs/>
          <w:lang w:val="en-US"/>
        </w:rPr>
      </w:pPr>
    </w:p>
    <w:p w:rsidR="007652B4" w:rsidRPr="0023766F" w:rsidRDefault="007652B4" w:rsidP="007652B4">
      <w:pPr>
        <w:spacing w:after="240" w:line="360" w:lineRule="auto"/>
        <w:rPr>
          <w:lang w:val="en-US"/>
        </w:rPr>
      </w:pPr>
      <w:r>
        <w:rPr>
          <w:lang w:val="en-GB"/>
        </w:rPr>
        <w:t>The BMW Group recorded positive earnings for the financial year 2009 as planned despite the ongoing worldwide financial and economic crisis.</w:t>
      </w:r>
      <w:r w:rsidRPr="0023766F">
        <w:rPr>
          <w:lang w:val="en-US"/>
        </w:rPr>
        <w:t xml:space="preserve"> </w:t>
      </w:r>
      <w:r>
        <w:rPr>
          <w:lang w:val="en-GB"/>
        </w:rPr>
        <w:t>“We have successfully risen to the challenges posed in 2009 within a difficult market environment worldwide.</w:t>
      </w:r>
      <w:r w:rsidRPr="0023766F">
        <w:rPr>
          <w:lang w:val="en-US"/>
        </w:rPr>
        <w:t xml:space="preserve"> </w:t>
      </w:r>
      <w:r>
        <w:rPr>
          <w:lang w:val="en-GB"/>
        </w:rPr>
        <w:t>We managed to reduce costs in all areas.</w:t>
      </w:r>
      <w:r w:rsidRPr="0023766F">
        <w:rPr>
          <w:lang w:val="en-US"/>
        </w:rPr>
        <w:t xml:space="preserve"> </w:t>
      </w:r>
      <w:r>
        <w:rPr>
          <w:lang w:val="en-GB"/>
        </w:rPr>
        <w:t xml:space="preserve">Our efficiency improvement measures </w:t>
      </w:r>
      <w:r w:rsidR="00E26321">
        <w:rPr>
          <w:lang w:val="en-GB"/>
        </w:rPr>
        <w:t xml:space="preserve">have been </w:t>
      </w:r>
      <w:r>
        <w:rPr>
          <w:lang w:val="en-GB"/>
        </w:rPr>
        <w:t>bearing fruit, even though the effects of the worldwide financial and economic crisis could still be felt“, continued Reithofer.</w:t>
      </w:r>
      <w:r w:rsidRPr="0023766F">
        <w:rPr>
          <w:lang w:val="en-US"/>
        </w:rPr>
        <w:t xml:space="preserve"> </w:t>
      </w:r>
    </w:p>
    <w:p w:rsidR="007652B4" w:rsidRPr="0023766F" w:rsidRDefault="007652B4" w:rsidP="007652B4">
      <w:pPr>
        <w:spacing w:after="240" w:line="360" w:lineRule="auto"/>
        <w:rPr>
          <w:lang w:val="en-US"/>
        </w:rPr>
      </w:pPr>
      <w:r>
        <w:rPr>
          <w:lang w:val="en-GB"/>
        </w:rPr>
        <w:t>The group profit before tax rose by 17.7% to euro 413 million (2008: euro 351 million).</w:t>
      </w:r>
      <w:r w:rsidRPr="0023766F">
        <w:rPr>
          <w:lang w:val="en-US"/>
        </w:rPr>
        <w:t xml:space="preserve"> </w:t>
      </w:r>
      <w:r w:rsidR="00F52235">
        <w:rPr>
          <w:lang w:val="en-GB"/>
        </w:rPr>
        <w:t>Net</w:t>
      </w:r>
      <w:r>
        <w:rPr>
          <w:lang w:val="en-GB"/>
        </w:rPr>
        <w:t xml:space="preserve"> profit </w:t>
      </w:r>
      <w:r w:rsidR="00F52235">
        <w:rPr>
          <w:lang w:val="en-GB"/>
        </w:rPr>
        <w:t>amounted</w:t>
      </w:r>
      <w:r>
        <w:rPr>
          <w:lang w:val="en-GB"/>
        </w:rPr>
        <w:t xml:space="preserve"> to euro 210 million (2008: euro 330 million/-36.4%) due to the higher effective tax rate.</w:t>
      </w:r>
      <w:r w:rsidRPr="0023766F">
        <w:rPr>
          <w:lang w:val="en-US"/>
        </w:rPr>
        <w:t xml:space="preserve"> </w:t>
      </w:r>
      <w:r>
        <w:rPr>
          <w:lang w:val="en-GB"/>
        </w:rPr>
        <w:t xml:space="preserve">Revenues decreased moderately by 4.7% to euro 50,681 million (2008: euro 53,197 million). </w:t>
      </w:r>
    </w:p>
    <w:p w:rsidR="007652B4" w:rsidRPr="0023766F" w:rsidRDefault="007652B4" w:rsidP="007652B4">
      <w:pPr>
        <w:spacing w:after="240" w:line="360" w:lineRule="auto"/>
        <w:rPr>
          <w:lang w:val="en-US"/>
        </w:rPr>
      </w:pPr>
      <w:r>
        <w:rPr>
          <w:lang w:val="en-GB"/>
        </w:rPr>
        <w:t>Based on the proposal of the Board of Management and Supervisory Board, the dividend will remain unchanged against the previous year at euro 0.30 per share of common stock and euro 0.32 per share of preferred stock.</w:t>
      </w:r>
      <w:r w:rsidRPr="0023766F">
        <w:rPr>
          <w:lang w:val="en-US"/>
        </w:rPr>
        <w:t xml:space="preserve"> </w:t>
      </w:r>
      <w:r>
        <w:rPr>
          <w:lang w:val="en-GB"/>
        </w:rPr>
        <w:t xml:space="preserve">“We </w:t>
      </w:r>
      <w:r w:rsidR="00095A6F">
        <w:rPr>
          <w:lang w:val="en-GB"/>
        </w:rPr>
        <w:t>are proposing</w:t>
      </w:r>
      <w:r>
        <w:rPr>
          <w:lang w:val="en-GB"/>
        </w:rPr>
        <w:t xml:space="preserve"> a dividend for 2009 despite the difficult economic climate,</w:t>
      </w:r>
      <w:r w:rsidRPr="0023766F">
        <w:rPr>
          <w:lang w:val="en-US"/>
        </w:rPr>
        <w:t xml:space="preserve"> </w:t>
      </w:r>
      <w:r>
        <w:rPr>
          <w:lang w:val="en-GB"/>
        </w:rPr>
        <w:t>demonstrating the confidence we have in our operating strength“,</w:t>
      </w:r>
      <w:r w:rsidR="00095A6F">
        <w:rPr>
          <w:lang w:val="en-GB"/>
        </w:rPr>
        <w:t xml:space="preserve"> Reithofer</w:t>
      </w:r>
      <w:r w:rsidR="00095A6F" w:rsidRPr="0023766F">
        <w:rPr>
          <w:lang w:val="en-US"/>
        </w:rPr>
        <w:t xml:space="preserve"> </w:t>
      </w:r>
      <w:r>
        <w:rPr>
          <w:lang w:val="en-GB"/>
        </w:rPr>
        <w:t>pointed out</w:t>
      </w:r>
      <w:r w:rsidR="00564935">
        <w:rPr>
          <w:lang w:val="en-GB"/>
        </w:rPr>
        <w:t>.</w:t>
      </w:r>
      <w:r>
        <w:rPr>
          <w:lang w:val="en-GB"/>
        </w:rPr>
        <w:t xml:space="preserve"> </w:t>
      </w:r>
    </w:p>
    <w:p w:rsidR="007652B4" w:rsidRPr="0023766F" w:rsidRDefault="007652B4" w:rsidP="007652B4">
      <w:pPr>
        <w:pStyle w:val="Fliesstext"/>
        <w:spacing w:line="320" w:lineRule="atLeast"/>
        <w:outlineLvl w:val="0"/>
        <w:rPr>
          <w:b/>
          <w:bCs/>
          <w:lang w:val="en-US"/>
        </w:rPr>
      </w:pPr>
      <w:r>
        <w:rPr>
          <w:b/>
          <w:bCs/>
          <w:lang w:val="en-GB"/>
        </w:rPr>
        <w:t>Automobiles segment records fourth-quarter EBIT of euro 93 million</w:t>
      </w:r>
    </w:p>
    <w:p w:rsidR="00643EF6" w:rsidRPr="0023766F" w:rsidRDefault="00643EF6" w:rsidP="00643EF6">
      <w:pPr>
        <w:pStyle w:val="Fliesstext"/>
        <w:outlineLvl w:val="0"/>
        <w:rPr>
          <w:b/>
          <w:bCs/>
          <w:lang w:val="en-US"/>
        </w:rPr>
      </w:pPr>
    </w:p>
    <w:p w:rsidR="007652B4" w:rsidRPr="0023766F" w:rsidRDefault="007652B4" w:rsidP="007652B4">
      <w:pPr>
        <w:spacing w:after="240" w:line="360" w:lineRule="auto"/>
        <w:rPr>
          <w:lang w:val="en-US"/>
        </w:rPr>
      </w:pPr>
      <w:r>
        <w:rPr>
          <w:lang w:val="en-GB"/>
        </w:rPr>
        <w:t>Earn</w:t>
      </w:r>
      <w:r w:rsidR="00095A6F">
        <w:rPr>
          <w:lang w:val="en-GB"/>
        </w:rPr>
        <w:t>ings of the Automobiles segment</w:t>
      </w:r>
      <w:r>
        <w:rPr>
          <w:lang w:val="en-GB"/>
        </w:rPr>
        <w:t xml:space="preserve"> fell sharply in 2009 due to lower sales volumes brought about by the weak economies worldwide.</w:t>
      </w:r>
      <w:r w:rsidRPr="0023766F">
        <w:rPr>
          <w:lang w:val="en-US"/>
        </w:rPr>
        <w:t xml:space="preserve">  </w:t>
      </w:r>
      <w:r>
        <w:rPr>
          <w:lang w:val="en-GB"/>
        </w:rPr>
        <w:t>Nevertheless, thanks to efficiency improvements and a more stable market environment towards the end of the year, the segment was able to generate a fourth-quarter profit before financial result (EBIT) of euro 93 million.</w:t>
      </w:r>
      <w:r w:rsidRPr="0023766F">
        <w:rPr>
          <w:lang w:val="en-US"/>
        </w:rPr>
        <w:t xml:space="preserve"> </w:t>
      </w:r>
      <w:r>
        <w:rPr>
          <w:lang w:val="en-GB"/>
        </w:rPr>
        <w:t>For the full year, the segment recorded a negative EBIT of euro 265 million (2008: positive EBIT of euro 690 million) and a loss before tax of euro 588 million (2008: profit before tax of euro 318 million).</w:t>
      </w:r>
      <w:r w:rsidRPr="0023766F">
        <w:rPr>
          <w:lang w:val="en-US"/>
        </w:rPr>
        <w:t xml:space="preserve"> </w:t>
      </w:r>
      <w:r>
        <w:rPr>
          <w:lang w:val="en-GB"/>
        </w:rPr>
        <w:t>Revenues fell to euro 43,737 million (2008: euro 48,782 million).</w:t>
      </w:r>
      <w:r w:rsidRPr="0023766F">
        <w:rPr>
          <w:lang w:val="en-US"/>
        </w:rPr>
        <w:t xml:space="preserve"> </w:t>
      </w:r>
    </w:p>
    <w:p w:rsidR="007652B4" w:rsidRPr="0023766F" w:rsidRDefault="007652B4" w:rsidP="007652B4">
      <w:pPr>
        <w:spacing w:after="240" w:line="360" w:lineRule="auto"/>
        <w:outlineLvl w:val="0"/>
        <w:rPr>
          <w:lang w:val="en-US"/>
        </w:rPr>
      </w:pPr>
      <w:r>
        <w:rPr>
          <w:lang w:val="en-GB"/>
        </w:rPr>
        <w:lastRenderedPageBreak/>
        <w:t xml:space="preserve">In total, the BMW Group sold 1,286,310 BMW, MINI and Rolls-Royce brand vehicles in 2009 (2008: 1,435,876 </w:t>
      </w:r>
      <w:proofErr w:type="gramStart"/>
      <w:r>
        <w:rPr>
          <w:lang w:val="en-GB"/>
        </w:rPr>
        <w:t>units</w:t>
      </w:r>
      <w:proofErr w:type="gramEnd"/>
      <w:r>
        <w:rPr>
          <w:lang w:val="en-GB"/>
        </w:rPr>
        <w:t>/-10.4%).</w:t>
      </w:r>
      <w:r w:rsidRPr="0023766F">
        <w:rPr>
          <w:lang w:val="en-US"/>
        </w:rPr>
        <w:t xml:space="preserve"> </w:t>
      </w:r>
      <w:r>
        <w:rPr>
          <w:lang w:val="en-GB"/>
        </w:rPr>
        <w:t>This performance enabled the BMW Group to increase its market share in the premium segme</w:t>
      </w:r>
      <w:r w:rsidR="00095A6F">
        <w:rPr>
          <w:lang w:val="en-GB"/>
        </w:rPr>
        <w:t>nt and, as previously announced</w:t>
      </w:r>
      <w:r>
        <w:rPr>
          <w:lang w:val="en-GB"/>
        </w:rPr>
        <w:t xml:space="preserve">, to retain its position as the world’s leading premium </w:t>
      </w:r>
      <w:r w:rsidR="004B25A8">
        <w:rPr>
          <w:lang w:val="en-GB"/>
        </w:rPr>
        <w:t>carmaker.</w:t>
      </w:r>
      <w:r w:rsidRPr="0023766F">
        <w:rPr>
          <w:lang w:val="en-US"/>
        </w:rPr>
        <w:t xml:space="preserve"> </w:t>
      </w:r>
    </w:p>
    <w:p w:rsidR="007652B4" w:rsidRPr="0023766F" w:rsidRDefault="007652B4" w:rsidP="007652B4">
      <w:pPr>
        <w:spacing w:after="240" w:line="360" w:lineRule="auto"/>
        <w:rPr>
          <w:lang w:val="en-US"/>
        </w:rPr>
      </w:pPr>
      <w:r>
        <w:rPr>
          <w:lang w:val="en-GB"/>
        </w:rPr>
        <w:t xml:space="preserve">A total of 1,068,770 BMW brand cars (2008: 1,202,239 units/-11.1%) </w:t>
      </w:r>
      <w:r w:rsidR="00564935">
        <w:rPr>
          <w:lang w:val="en-GB"/>
        </w:rPr>
        <w:t>were</w:t>
      </w:r>
      <w:r>
        <w:rPr>
          <w:lang w:val="en-GB"/>
        </w:rPr>
        <w:t xml:space="preserve"> sold in 2009,</w:t>
      </w:r>
      <w:r w:rsidRPr="0023766F">
        <w:rPr>
          <w:lang w:val="en-US"/>
        </w:rPr>
        <w:t xml:space="preserve"> </w:t>
      </w:r>
      <w:r>
        <w:rPr>
          <w:lang w:val="en-GB"/>
        </w:rPr>
        <w:t>putting the BMW brand once again well ahead of relevant competitors in the premium segment.</w:t>
      </w:r>
      <w:r w:rsidRPr="0023766F">
        <w:rPr>
          <w:lang w:val="en-US"/>
        </w:rPr>
        <w:t xml:space="preserve"> </w:t>
      </w:r>
      <w:r w:rsidR="009D288D">
        <w:rPr>
          <w:lang w:val="en-GB"/>
        </w:rPr>
        <w:t>Strong sales</w:t>
      </w:r>
      <w:r>
        <w:rPr>
          <w:lang w:val="en-GB"/>
        </w:rPr>
        <w:t xml:space="preserve"> increases were achieved by the BMW 7 Series (52,680 units/+35.7%), the BMW X6 (41,667 units/+56.8%) and the BMW Z4 (22,761 units/+26.4%).</w:t>
      </w:r>
      <w:r w:rsidRPr="0023766F">
        <w:rPr>
          <w:lang w:val="en-US"/>
        </w:rPr>
        <w:t xml:space="preserve"> </w:t>
      </w:r>
      <w:r>
        <w:rPr>
          <w:lang w:val="en-GB"/>
        </w:rPr>
        <w:t>In Germany, both 7 Series (7,439 units/+74.8%) and the BMW X5 (10,933 units/-31.9%) and X6 (4,940 units/+51.0%) finished the year as clear leaders in the</w:t>
      </w:r>
      <w:r w:rsidR="009D288D">
        <w:rPr>
          <w:lang w:val="en-GB"/>
        </w:rPr>
        <w:t>ir</w:t>
      </w:r>
      <w:r>
        <w:rPr>
          <w:lang w:val="en-GB"/>
        </w:rPr>
        <w:t xml:space="preserve"> relevant segments.</w:t>
      </w:r>
      <w:r w:rsidRPr="0023766F">
        <w:rPr>
          <w:lang w:val="en-US"/>
        </w:rPr>
        <w:t xml:space="preserve"> </w:t>
      </w:r>
      <w:r w:rsidR="009D288D">
        <w:rPr>
          <w:lang w:val="en-GB"/>
        </w:rPr>
        <w:t>Since</w:t>
      </w:r>
      <w:r>
        <w:rPr>
          <w:lang w:val="en-GB"/>
        </w:rPr>
        <w:t xml:space="preserve"> their launch at the end of October 2009 up to the end of the year, 8,499 units of the BMW X1 and 3,052 units of the 5 Series Gran </w:t>
      </w:r>
      <w:proofErr w:type="spellStart"/>
      <w:r>
        <w:rPr>
          <w:lang w:val="en-GB"/>
        </w:rPr>
        <w:t>Turismo</w:t>
      </w:r>
      <w:proofErr w:type="spellEnd"/>
      <w:r>
        <w:rPr>
          <w:lang w:val="en-GB"/>
        </w:rPr>
        <w:t xml:space="preserve"> had been sold worldwide.</w:t>
      </w:r>
    </w:p>
    <w:p w:rsidR="007652B4" w:rsidRPr="0023766F" w:rsidRDefault="007652B4" w:rsidP="007652B4">
      <w:pPr>
        <w:spacing w:after="240" w:line="360" w:lineRule="auto"/>
        <w:rPr>
          <w:lang w:val="en-US"/>
        </w:rPr>
      </w:pPr>
      <w:r>
        <w:rPr>
          <w:lang w:val="en-GB"/>
        </w:rPr>
        <w:t xml:space="preserve">The MINI brand </w:t>
      </w:r>
      <w:r w:rsidR="009D288D">
        <w:rPr>
          <w:lang w:val="en-GB"/>
        </w:rPr>
        <w:t>sold</w:t>
      </w:r>
      <w:r>
        <w:rPr>
          <w:lang w:val="en-GB"/>
        </w:rPr>
        <w:t xml:space="preserve"> 216,538 units</w:t>
      </w:r>
      <w:r w:rsidR="009D288D">
        <w:rPr>
          <w:lang w:val="en-GB"/>
        </w:rPr>
        <w:t xml:space="preserve"> worldwide </w:t>
      </w:r>
      <w:r>
        <w:rPr>
          <w:lang w:val="en-GB"/>
        </w:rPr>
        <w:t xml:space="preserve">in 2009 (2008: 232,425 </w:t>
      </w:r>
      <w:proofErr w:type="gramStart"/>
      <w:r>
        <w:rPr>
          <w:lang w:val="en-GB"/>
        </w:rPr>
        <w:t>units</w:t>
      </w:r>
      <w:proofErr w:type="gramEnd"/>
      <w:r>
        <w:rPr>
          <w:lang w:val="en-GB"/>
        </w:rPr>
        <w:t>/</w:t>
      </w:r>
      <w:r w:rsidR="0082209B">
        <w:rPr>
          <w:lang w:val="en-GB"/>
        </w:rPr>
        <w:br/>
      </w:r>
      <w:r>
        <w:rPr>
          <w:lang w:val="en-GB"/>
        </w:rPr>
        <w:t>-6.8%).</w:t>
      </w:r>
      <w:r w:rsidRPr="0023766F">
        <w:rPr>
          <w:lang w:val="en-US"/>
        </w:rPr>
        <w:t xml:space="preserve"> </w:t>
      </w:r>
      <w:r>
        <w:rPr>
          <w:lang w:val="en-GB"/>
        </w:rPr>
        <w:t>The model mix remained at a high level:</w:t>
      </w:r>
      <w:r w:rsidRPr="0023766F">
        <w:rPr>
          <w:lang w:val="en-US"/>
        </w:rPr>
        <w:t xml:space="preserve"> </w:t>
      </w:r>
      <w:r>
        <w:rPr>
          <w:lang w:val="en-GB"/>
        </w:rPr>
        <w:t xml:space="preserve">more than one half of </w:t>
      </w:r>
      <w:r w:rsidR="009D288D">
        <w:rPr>
          <w:lang w:val="en-GB"/>
        </w:rPr>
        <w:t xml:space="preserve">the brand’s </w:t>
      </w:r>
      <w:r>
        <w:rPr>
          <w:lang w:val="en-GB"/>
        </w:rPr>
        <w:t>customers (53.6%) opted for the MINI Cooper, with 26.2% selecting the MINI Cooper S and 20.2% the MINI One.</w:t>
      </w:r>
      <w:r w:rsidRPr="0023766F">
        <w:rPr>
          <w:lang w:val="en-US"/>
        </w:rPr>
        <w:t xml:space="preserve"> </w:t>
      </w:r>
    </w:p>
    <w:p w:rsidR="007652B4" w:rsidRPr="0023766F" w:rsidRDefault="007652B4" w:rsidP="007652B4">
      <w:pPr>
        <w:spacing w:after="240" w:line="360" w:lineRule="auto"/>
        <w:rPr>
          <w:lang w:val="en-US"/>
        </w:rPr>
      </w:pPr>
      <w:r>
        <w:rPr>
          <w:lang w:val="en-GB"/>
        </w:rPr>
        <w:t>Rolls-Royce sold 1,002 motor cars (2008: 1,212 units/-17.3%) during the year, thus remaining the clear market leader in the ultra-luxury segment.</w:t>
      </w:r>
      <w:r w:rsidRPr="0023766F">
        <w:rPr>
          <w:lang w:val="en-US"/>
        </w:rPr>
        <w:t xml:space="preserve"> </w:t>
      </w:r>
      <w:r>
        <w:rPr>
          <w:lang w:val="en-GB"/>
        </w:rPr>
        <w:t>The new Rolls-Royce Ghost made a good start, with 167 vehicles handed over to customers in December 2009.</w:t>
      </w:r>
    </w:p>
    <w:p w:rsidR="007652B4" w:rsidRPr="0023766F" w:rsidRDefault="007652B4" w:rsidP="007652B4">
      <w:pPr>
        <w:spacing w:after="240" w:line="360" w:lineRule="auto"/>
        <w:rPr>
          <w:lang w:val="en-US"/>
        </w:rPr>
      </w:pPr>
      <w:r>
        <w:rPr>
          <w:lang w:val="en-GB"/>
        </w:rPr>
        <w:t>The BMW Group grew strongly in 2009 in the emerging markets of China</w:t>
      </w:r>
      <w:r w:rsidR="009D288D">
        <w:rPr>
          <w:lang w:val="en-GB"/>
        </w:rPr>
        <w:t xml:space="preserve"> (90,536 units</w:t>
      </w:r>
      <w:r>
        <w:rPr>
          <w:lang w:val="en-GB"/>
        </w:rPr>
        <w:t xml:space="preserve">/+37.5%), Brazil (6,398 units/+118.8%) and India </w:t>
      </w:r>
      <w:r w:rsidR="009D288D">
        <w:rPr>
          <w:lang w:val="en-GB"/>
        </w:rPr>
        <w:br/>
      </w:r>
      <w:r>
        <w:rPr>
          <w:lang w:val="en-GB"/>
        </w:rPr>
        <w:t>(3,619 units/+24.4%), achieving new sales records in all three markets.</w:t>
      </w:r>
      <w:r w:rsidRPr="0023766F">
        <w:rPr>
          <w:lang w:val="en-US"/>
        </w:rPr>
        <w:t xml:space="preserve"> </w:t>
      </w:r>
      <w:r>
        <w:rPr>
          <w:lang w:val="en-GB"/>
        </w:rPr>
        <w:t xml:space="preserve">"We plan to </w:t>
      </w:r>
      <w:r w:rsidR="004B5109">
        <w:rPr>
          <w:lang w:val="en-GB"/>
        </w:rPr>
        <w:t xml:space="preserve">grow our </w:t>
      </w:r>
      <w:r>
        <w:rPr>
          <w:lang w:val="en-GB"/>
        </w:rPr>
        <w:t>sales again in China, Brazil and India in the current year “, stated Reithofer.</w:t>
      </w:r>
      <w:r w:rsidRPr="0023766F">
        <w:rPr>
          <w:lang w:val="en-US"/>
        </w:rPr>
        <w:t xml:space="preserve"> </w:t>
      </w:r>
      <w:r>
        <w:rPr>
          <w:lang w:val="en-GB"/>
        </w:rPr>
        <w:t xml:space="preserve">Germany was the largest single market for the </w:t>
      </w:r>
      <w:r w:rsidR="004E2476">
        <w:rPr>
          <w:lang w:val="en-GB"/>
        </w:rPr>
        <w:t>company</w:t>
      </w:r>
      <w:r>
        <w:rPr>
          <w:lang w:val="en-GB"/>
        </w:rPr>
        <w:t xml:space="preserve"> in 2009 for </w:t>
      </w:r>
      <w:r w:rsidR="004E2476">
        <w:rPr>
          <w:lang w:val="en-GB"/>
        </w:rPr>
        <w:t xml:space="preserve">its </w:t>
      </w:r>
      <w:r>
        <w:rPr>
          <w:lang w:val="en-GB"/>
        </w:rPr>
        <w:lastRenderedPageBreak/>
        <w:t>BMW and MINI brand cars,</w:t>
      </w:r>
      <w:r w:rsidRPr="0023766F">
        <w:rPr>
          <w:lang w:val="en-US"/>
        </w:rPr>
        <w:t xml:space="preserve"> </w:t>
      </w:r>
      <w:r>
        <w:rPr>
          <w:lang w:val="en-GB"/>
        </w:rPr>
        <w:t>with a total of 258,012 units (2008: 284,786 units/</w:t>
      </w:r>
      <w:r w:rsidR="0082209B">
        <w:rPr>
          <w:lang w:val="en-GB"/>
        </w:rPr>
        <w:t xml:space="preserve"> </w:t>
      </w:r>
      <w:r w:rsidR="0082209B">
        <w:rPr>
          <w:lang w:val="en-GB"/>
        </w:rPr>
        <w:br/>
      </w:r>
      <w:r>
        <w:rPr>
          <w:lang w:val="en-GB"/>
        </w:rPr>
        <w:t>-9.4%) sold.</w:t>
      </w:r>
      <w:r w:rsidRPr="0023766F">
        <w:rPr>
          <w:lang w:val="en-US"/>
        </w:rPr>
        <w:t xml:space="preserve"> </w:t>
      </w:r>
      <w:r>
        <w:rPr>
          <w:lang w:val="en-GB"/>
        </w:rPr>
        <w:t xml:space="preserve">With 33,517 cars handed over to customers, the MINI brand recorded its most successful year in </w:t>
      </w:r>
      <w:smartTag w:uri="urn:schemas-microsoft-com:office:smarttags" w:element="country-region">
        <w:smartTag w:uri="urn:schemas-microsoft-com:office:smarttags" w:element="place">
          <w:r>
            <w:rPr>
              <w:lang w:val="en-GB"/>
            </w:rPr>
            <w:t>Germany</w:t>
          </w:r>
        </w:smartTag>
      </w:smartTag>
      <w:r>
        <w:rPr>
          <w:lang w:val="en-GB"/>
        </w:rPr>
        <w:t xml:space="preserve"> to date.</w:t>
      </w:r>
      <w:r w:rsidRPr="0023766F">
        <w:rPr>
          <w:lang w:val="en-US"/>
        </w:rPr>
        <w:t xml:space="preserve"> </w:t>
      </w:r>
      <w:r>
        <w:rPr>
          <w:lang w:val="en-GB"/>
        </w:rPr>
        <w:t xml:space="preserve">The BMW Group also </w:t>
      </w:r>
      <w:r w:rsidR="004E2476">
        <w:rPr>
          <w:lang w:val="en-GB"/>
        </w:rPr>
        <w:t>plans to increase sales</w:t>
      </w:r>
      <w:r>
        <w:rPr>
          <w:lang w:val="en-GB"/>
        </w:rPr>
        <w:t xml:space="preserve"> </w:t>
      </w:r>
      <w:r w:rsidR="004E2476">
        <w:rPr>
          <w:lang w:val="en-GB"/>
        </w:rPr>
        <w:t>i</w:t>
      </w:r>
      <w:r>
        <w:rPr>
          <w:lang w:val="en-GB"/>
        </w:rPr>
        <w:t xml:space="preserve">n the German market </w:t>
      </w:r>
      <w:r w:rsidR="004E2476">
        <w:rPr>
          <w:lang w:val="en-GB"/>
        </w:rPr>
        <w:t>during</w:t>
      </w:r>
      <w:r>
        <w:rPr>
          <w:lang w:val="en-GB"/>
        </w:rPr>
        <w:t xml:space="preserve"> 2010, and hence, </w:t>
      </w:r>
      <w:r w:rsidR="004E2476">
        <w:rPr>
          <w:lang w:val="en-GB"/>
        </w:rPr>
        <w:t xml:space="preserve">to </w:t>
      </w:r>
      <w:r>
        <w:rPr>
          <w:lang w:val="en-GB"/>
        </w:rPr>
        <w:t xml:space="preserve">increase </w:t>
      </w:r>
      <w:proofErr w:type="gramStart"/>
      <w:r w:rsidR="00564935">
        <w:rPr>
          <w:lang w:val="en-GB"/>
        </w:rPr>
        <w:t xml:space="preserve">its </w:t>
      </w:r>
      <w:r>
        <w:rPr>
          <w:lang w:val="en-GB"/>
        </w:rPr>
        <w:t>market share</w:t>
      </w:r>
      <w:proofErr w:type="gramEnd"/>
      <w:r>
        <w:rPr>
          <w:lang w:val="en-GB"/>
        </w:rPr>
        <w:t xml:space="preserve"> in the premium segment.</w:t>
      </w:r>
      <w:r w:rsidRPr="0023766F">
        <w:rPr>
          <w:lang w:val="en-US"/>
        </w:rPr>
        <w:t xml:space="preserve"> </w:t>
      </w:r>
    </w:p>
    <w:p w:rsidR="007652B4" w:rsidRPr="0023766F" w:rsidRDefault="004E2476" w:rsidP="007652B4">
      <w:pPr>
        <w:spacing w:after="240" w:line="360" w:lineRule="auto"/>
        <w:rPr>
          <w:lang w:val="en-US"/>
        </w:rPr>
      </w:pPr>
      <w:r>
        <w:rPr>
          <w:lang w:val="en-US"/>
        </w:rPr>
        <w:t>In the USA, t</w:t>
      </w:r>
      <w:r w:rsidR="007652B4">
        <w:rPr>
          <w:lang w:val="en-GB"/>
        </w:rPr>
        <w:t>he BMW Group sold 241,727 vehicles (2008: 303,190 units/</w:t>
      </w:r>
      <w:r>
        <w:rPr>
          <w:lang w:val="en-GB"/>
        </w:rPr>
        <w:br/>
      </w:r>
      <w:r w:rsidR="007652B4">
        <w:rPr>
          <w:lang w:val="en-GB"/>
        </w:rPr>
        <w:t>-20.3%) during the past year.</w:t>
      </w:r>
      <w:r w:rsidR="007652B4" w:rsidRPr="0023766F">
        <w:rPr>
          <w:lang w:val="en-US"/>
        </w:rPr>
        <w:t xml:space="preserve"> </w:t>
      </w:r>
      <w:r w:rsidR="007652B4">
        <w:rPr>
          <w:lang w:val="en-GB"/>
        </w:rPr>
        <w:t xml:space="preserve">The BMW brand, with 196,502 units </w:t>
      </w:r>
      <w:proofErr w:type="gramStart"/>
      <w:r w:rsidR="007652B4">
        <w:rPr>
          <w:lang w:val="en-GB"/>
        </w:rPr>
        <w:t>sold,</w:t>
      </w:r>
      <w:proofErr w:type="gramEnd"/>
      <w:r w:rsidR="007652B4">
        <w:rPr>
          <w:lang w:val="en-GB"/>
        </w:rPr>
        <w:t xml:space="preserve"> remained the best performing European premium car brand in the </w:t>
      </w:r>
      <w:smartTag w:uri="urn:schemas-microsoft-com:office:smarttags" w:element="country-region">
        <w:smartTag w:uri="urn:schemas-microsoft-com:office:smarttags" w:element="place">
          <w:r w:rsidR="007652B4">
            <w:rPr>
              <w:lang w:val="en-GB"/>
            </w:rPr>
            <w:t>USA</w:t>
          </w:r>
        </w:smartTag>
      </w:smartTag>
      <w:r w:rsidR="007652B4">
        <w:rPr>
          <w:lang w:val="en-GB"/>
        </w:rPr>
        <w:t>.</w:t>
      </w:r>
      <w:r w:rsidR="007652B4" w:rsidRPr="0023766F">
        <w:rPr>
          <w:lang w:val="en-US"/>
        </w:rPr>
        <w:t xml:space="preserve"> </w:t>
      </w:r>
      <w:r w:rsidR="007652B4">
        <w:rPr>
          <w:lang w:val="en-GB"/>
        </w:rPr>
        <w:t xml:space="preserve">The BMW Group forecasts that </w:t>
      </w:r>
      <w:r>
        <w:rPr>
          <w:lang w:val="en-GB"/>
        </w:rPr>
        <w:t>sal</w:t>
      </w:r>
      <w:r w:rsidR="007652B4">
        <w:rPr>
          <w:lang w:val="en-GB"/>
        </w:rPr>
        <w:t xml:space="preserve">es </w:t>
      </w:r>
      <w:r>
        <w:rPr>
          <w:lang w:val="en-GB"/>
        </w:rPr>
        <w:t>will increase i</w:t>
      </w:r>
      <w:r w:rsidR="007652B4">
        <w:rPr>
          <w:lang w:val="en-GB"/>
        </w:rPr>
        <w:t xml:space="preserve">n the US market </w:t>
      </w:r>
      <w:r>
        <w:rPr>
          <w:lang w:val="en-GB"/>
        </w:rPr>
        <w:t>during</w:t>
      </w:r>
      <w:r w:rsidR="007652B4">
        <w:rPr>
          <w:lang w:val="en-GB"/>
        </w:rPr>
        <w:t xml:space="preserve"> the current year.</w:t>
      </w:r>
      <w:r w:rsidR="007652B4" w:rsidRPr="0023766F">
        <w:rPr>
          <w:lang w:val="en-US"/>
        </w:rPr>
        <w:t xml:space="preserve"> </w:t>
      </w:r>
    </w:p>
    <w:p w:rsidR="007652B4" w:rsidRPr="0023766F" w:rsidRDefault="007652B4" w:rsidP="007652B4">
      <w:pPr>
        <w:pStyle w:val="Fliesstext"/>
        <w:spacing w:line="320" w:lineRule="atLeast"/>
        <w:rPr>
          <w:b/>
          <w:bCs/>
          <w:lang w:val="en-US"/>
        </w:rPr>
      </w:pPr>
      <w:r>
        <w:rPr>
          <w:b/>
          <w:bCs/>
          <w:lang w:val="en-GB"/>
        </w:rPr>
        <w:t>Automobiles segment adjusted free cash flow at around euro 1.5 billion</w:t>
      </w:r>
    </w:p>
    <w:p w:rsidR="000D4D86" w:rsidRPr="0023766F" w:rsidRDefault="000D4D86" w:rsidP="000D4D86">
      <w:pPr>
        <w:pStyle w:val="Fliesstext"/>
        <w:rPr>
          <w:b/>
          <w:bCs/>
          <w:lang w:val="en-US"/>
        </w:rPr>
      </w:pPr>
    </w:p>
    <w:p w:rsidR="00F9652F" w:rsidRPr="001022B0" w:rsidRDefault="001022B0" w:rsidP="001022B0">
      <w:pPr>
        <w:spacing w:after="240" w:line="360" w:lineRule="auto"/>
        <w:rPr>
          <w:lang w:val="en-US"/>
        </w:rPr>
      </w:pPr>
      <w:r w:rsidRPr="001022B0">
        <w:rPr>
          <w:lang w:val="en-US"/>
        </w:rPr>
        <w:t>The operating cash flow in the past financia</w:t>
      </w:r>
      <w:r>
        <w:rPr>
          <w:lang w:val="en-US"/>
        </w:rPr>
        <w:t>l year increased by 10.1% to euro 4,921 million (2008: euro 4,471million</w:t>
      </w:r>
      <w:r w:rsidRPr="001022B0">
        <w:rPr>
          <w:lang w:val="en-US"/>
        </w:rPr>
        <w:t xml:space="preserve">). </w:t>
      </w:r>
      <w:r w:rsidR="00F9652F" w:rsidRPr="001022B0">
        <w:rPr>
          <w:lang w:val="en-US"/>
        </w:rPr>
        <w:t xml:space="preserve">The adjusted free cash flow of the Automobiles segment in 2009 approximated </w:t>
      </w:r>
      <w:r w:rsidR="006F5DF1" w:rsidRPr="001022B0">
        <w:rPr>
          <w:lang w:val="en-US"/>
        </w:rPr>
        <w:t xml:space="preserve">almost </w:t>
      </w:r>
      <w:r w:rsidR="00F9652F" w:rsidRPr="001022B0">
        <w:rPr>
          <w:lang w:val="en-US"/>
        </w:rPr>
        <w:t>euro 1.5 billion.</w:t>
      </w:r>
      <w:r w:rsidR="00F9652F" w:rsidRPr="0023766F">
        <w:rPr>
          <w:lang w:val="en-US"/>
        </w:rPr>
        <w:t xml:space="preserve"> </w:t>
      </w:r>
      <w:r w:rsidR="00E26321">
        <w:rPr>
          <w:lang w:val="en-US"/>
        </w:rPr>
        <w:t>The adjusted figure was</w:t>
      </w:r>
      <w:r w:rsidR="00F9652F" w:rsidRPr="001022B0">
        <w:rPr>
          <w:lang w:val="en-US"/>
        </w:rPr>
        <w:t xml:space="preserve"> euro 2.2 billion: euro 1.6 billion relating to the externalisation of a further tranche of the Group’s German pension obligations and approximately euro 600 million used to purchase short-term marketable securities.</w:t>
      </w:r>
      <w:r w:rsidR="00F9652F" w:rsidRPr="0023766F">
        <w:rPr>
          <w:lang w:val="en-US"/>
        </w:rPr>
        <w:t xml:space="preserve"> </w:t>
      </w:r>
      <w:r w:rsidR="00F9652F" w:rsidRPr="001022B0">
        <w:rPr>
          <w:lang w:val="en-US"/>
        </w:rPr>
        <w:t xml:space="preserve">The shift to marketable securities as a liquidity reserve </w:t>
      </w:r>
      <w:r w:rsidR="00564935" w:rsidRPr="001022B0">
        <w:rPr>
          <w:lang w:val="en-US"/>
        </w:rPr>
        <w:t>was made in order to achieve a more favourable return</w:t>
      </w:r>
      <w:r w:rsidR="00F9652F" w:rsidRPr="001022B0">
        <w:rPr>
          <w:lang w:val="en-US"/>
        </w:rPr>
        <w:t>.</w:t>
      </w:r>
      <w:r w:rsidR="00F9652F" w:rsidRPr="0023766F">
        <w:rPr>
          <w:lang w:val="en-US"/>
        </w:rPr>
        <w:t xml:space="preserve"> </w:t>
      </w:r>
      <w:r w:rsidR="00F9652F" w:rsidRPr="001022B0">
        <w:rPr>
          <w:lang w:val="en-US"/>
        </w:rPr>
        <w:t>On an unadjusted basis, the free cash flow of the Automobiles segment in 2009 was a negative euro 754 million.</w:t>
      </w:r>
    </w:p>
    <w:p w:rsidR="00F9652F" w:rsidRPr="0023766F" w:rsidRDefault="00F9652F" w:rsidP="00F9652F">
      <w:pPr>
        <w:pStyle w:val="Fliesstext"/>
        <w:spacing w:line="320" w:lineRule="atLeast"/>
        <w:outlineLvl w:val="0"/>
        <w:rPr>
          <w:b/>
          <w:bCs/>
          <w:lang w:val="en-US"/>
        </w:rPr>
      </w:pPr>
      <w:r>
        <w:rPr>
          <w:b/>
          <w:bCs/>
          <w:lang w:val="en-GB"/>
        </w:rPr>
        <w:t>EBIT of euro 19 million for Motorcycles segment in 2009</w:t>
      </w:r>
    </w:p>
    <w:p w:rsidR="00487478" w:rsidRPr="0023766F" w:rsidRDefault="00487478" w:rsidP="00487478">
      <w:pPr>
        <w:pStyle w:val="Fliesstext"/>
        <w:outlineLvl w:val="0"/>
        <w:rPr>
          <w:b/>
          <w:bCs/>
          <w:lang w:val="en-US"/>
        </w:rPr>
      </w:pPr>
    </w:p>
    <w:p w:rsidR="00F9652F" w:rsidRPr="0023766F" w:rsidRDefault="00F9652F" w:rsidP="00F9652F">
      <w:pPr>
        <w:spacing w:after="240" w:line="360" w:lineRule="auto"/>
        <w:rPr>
          <w:lang w:val="en-US"/>
        </w:rPr>
      </w:pPr>
      <w:r>
        <w:rPr>
          <w:lang w:val="en-GB"/>
        </w:rPr>
        <w:t>The earnings performance of the Motorcycles segment in 2009 was also adversely affected by difficult business conditions.</w:t>
      </w:r>
      <w:r w:rsidRPr="0023766F">
        <w:rPr>
          <w:lang w:val="en-US"/>
        </w:rPr>
        <w:t xml:space="preserve"> </w:t>
      </w:r>
      <w:r>
        <w:rPr>
          <w:lang w:val="en-GB"/>
        </w:rPr>
        <w:t>EBIT fell to euro 1</w:t>
      </w:r>
      <w:r w:rsidR="006F5DF1">
        <w:rPr>
          <w:lang w:val="en-GB"/>
        </w:rPr>
        <w:t>9</w:t>
      </w:r>
      <w:r>
        <w:rPr>
          <w:lang w:val="en-GB"/>
        </w:rPr>
        <w:t xml:space="preserve"> million (2008: euro 60 million).</w:t>
      </w:r>
      <w:r w:rsidRPr="0023766F">
        <w:rPr>
          <w:lang w:val="en-US"/>
        </w:rPr>
        <w:t xml:space="preserve"> </w:t>
      </w:r>
      <w:r>
        <w:rPr>
          <w:lang w:val="en-GB"/>
        </w:rPr>
        <w:t>Segment revenues totalled euro 1,069 million (2008: euro 1,230 million).</w:t>
      </w:r>
      <w:r w:rsidRPr="0023766F">
        <w:rPr>
          <w:lang w:val="en-US"/>
        </w:rPr>
        <w:t xml:space="preserve"> </w:t>
      </w:r>
      <w:r>
        <w:rPr>
          <w:lang w:val="en-GB"/>
        </w:rPr>
        <w:t>With 87,306 units (2008</w:t>
      </w:r>
      <w:r w:rsidR="006F5DF1">
        <w:rPr>
          <w:lang w:val="en-GB"/>
        </w:rPr>
        <w:t>: 101,685 units</w:t>
      </w:r>
      <w:r>
        <w:rPr>
          <w:lang w:val="en-GB"/>
        </w:rPr>
        <w:t xml:space="preserve">/-14.1%) sold worldwide, BMW </w:t>
      </w:r>
      <w:proofErr w:type="spellStart"/>
      <w:r>
        <w:rPr>
          <w:lang w:val="en-GB"/>
        </w:rPr>
        <w:t>Motorrad</w:t>
      </w:r>
      <w:proofErr w:type="spellEnd"/>
      <w:r>
        <w:rPr>
          <w:lang w:val="en-GB"/>
        </w:rPr>
        <w:t xml:space="preserve"> recorded a moderate drop in sales volume </w:t>
      </w:r>
      <w:r w:rsidR="006F5DF1">
        <w:rPr>
          <w:lang w:val="en-GB"/>
        </w:rPr>
        <w:t>compared</w:t>
      </w:r>
      <w:r>
        <w:rPr>
          <w:lang w:val="en-GB"/>
        </w:rPr>
        <w:t xml:space="preserve"> to the market as a whole.</w:t>
      </w:r>
      <w:r w:rsidRPr="0023766F">
        <w:rPr>
          <w:lang w:val="en-US"/>
        </w:rPr>
        <w:t xml:space="preserve"> </w:t>
      </w:r>
    </w:p>
    <w:p w:rsidR="00F9652F" w:rsidRDefault="00B75EFC" w:rsidP="001022B0">
      <w:pPr>
        <w:tabs>
          <w:tab w:val="clear" w:pos="454"/>
          <w:tab w:val="clear" w:pos="4706"/>
        </w:tabs>
        <w:spacing w:after="0" w:line="240" w:lineRule="auto"/>
        <w:rPr>
          <w:b/>
          <w:bCs/>
          <w:lang w:val="en-US"/>
        </w:rPr>
      </w:pPr>
      <w:r>
        <w:rPr>
          <w:b/>
          <w:bCs/>
          <w:lang w:val="en-GB"/>
        </w:rPr>
        <w:br w:type="page"/>
      </w:r>
      <w:r w:rsidR="00F9652F">
        <w:rPr>
          <w:b/>
          <w:bCs/>
          <w:lang w:val="en-GB"/>
        </w:rPr>
        <w:lastRenderedPageBreak/>
        <w:t>Sharp rise in earnings of Financial Services segment</w:t>
      </w:r>
      <w:r w:rsidR="00F9652F" w:rsidRPr="0023766F">
        <w:rPr>
          <w:b/>
          <w:bCs/>
          <w:lang w:val="en-US"/>
        </w:rPr>
        <w:t xml:space="preserve"> </w:t>
      </w:r>
    </w:p>
    <w:p w:rsidR="007B0F71" w:rsidRPr="001022B0" w:rsidRDefault="007B0F71" w:rsidP="001022B0">
      <w:pPr>
        <w:tabs>
          <w:tab w:val="clear" w:pos="454"/>
          <w:tab w:val="clear" w:pos="4706"/>
        </w:tabs>
        <w:spacing w:after="0" w:line="240" w:lineRule="auto"/>
        <w:rPr>
          <w:b/>
          <w:bCs/>
          <w:lang w:val="en-GB"/>
        </w:rPr>
      </w:pPr>
    </w:p>
    <w:p w:rsidR="00F9652F" w:rsidRPr="0023766F" w:rsidRDefault="0006757A" w:rsidP="00F9652F">
      <w:pPr>
        <w:spacing w:after="240" w:line="360" w:lineRule="auto"/>
        <w:rPr>
          <w:lang w:val="en-US"/>
        </w:rPr>
      </w:pPr>
      <w:r>
        <w:rPr>
          <w:lang w:val="en-GB"/>
        </w:rPr>
        <w:t>Earnings of the Financial Services segment rose considerably in 2009 following a significant burden last y</w:t>
      </w:r>
      <w:r w:rsidR="00765BCE">
        <w:rPr>
          <w:lang w:val="en-GB"/>
        </w:rPr>
        <w:t>e</w:t>
      </w:r>
      <w:r>
        <w:rPr>
          <w:lang w:val="en-GB"/>
        </w:rPr>
        <w:t xml:space="preserve">ar due to additional charges for residual value and credit risks. The </w:t>
      </w:r>
      <w:r w:rsidR="00F9652F">
        <w:rPr>
          <w:lang w:val="en-GB"/>
        </w:rPr>
        <w:t xml:space="preserve">EBIT </w:t>
      </w:r>
      <w:r>
        <w:rPr>
          <w:lang w:val="en-GB"/>
        </w:rPr>
        <w:t xml:space="preserve">rose to </w:t>
      </w:r>
      <w:r w:rsidR="00F9652F">
        <w:rPr>
          <w:lang w:val="en-GB"/>
        </w:rPr>
        <w:t>euro 355 million (2008: negative EBIT of e</w:t>
      </w:r>
      <w:r w:rsidR="00765BCE">
        <w:rPr>
          <w:lang w:val="en-GB"/>
        </w:rPr>
        <w:t xml:space="preserve">uro 216 million) and the pre-tax result </w:t>
      </w:r>
      <w:r w:rsidR="00F9652F">
        <w:rPr>
          <w:lang w:val="en-GB"/>
        </w:rPr>
        <w:t>turned around from a loss of euro 292 million in 2008 to a profit of euro 365 million in 2009.</w:t>
      </w:r>
      <w:r w:rsidR="00F9652F" w:rsidRPr="0023766F">
        <w:rPr>
          <w:lang w:val="en-US"/>
        </w:rPr>
        <w:t xml:space="preserve"> </w:t>
      </w:r>
      <w:r w:rsidR="00F9652F">
        <w:rPr>
          <w:lang w:val="en-GB"/>
        </w:rPr>
        <w:t>Segment revenues totalled euro 15,798 million (2008: euro 15,725 million).</w:t>
      </w:r>
      <w:r w:rsidR="00F9652F" w:rsidRPr="0023766F">
        <w:rPr>
          <w:lang w:val="en-US"/>
        </w:rPr>
        <w:t xml:space="preserve"> </w:t>
      </w:r>
      <w:r w:rsidR="00F9652F">
        <w:rPr>
          <w:lang w:val="en-GB"/>
        </w:rPr>
        <w:t xml:space="preserve">The increase in the </w:t>
      </w:r>
      <w:r>
        <w:rPr>
          <w:lang w:val="en-GB"/>
        </w:rPr>
        <w:t>credit loss</w:t>
      </w:r>
      <w:r w:rsidR="00F9652F">
        <w:rPr>
          <w:lang w:val="en-GB"/>
        </w:rPr>
        <w:t xml:space="preserve"> ratio to 0.84% (2008: 0.59%) was in line with expectations.</w:t>
      </w:r>
    </w:p>
    <w:p w:rsidR="00F9652F" w:rsidRPr="0023766F" w:rsidRDefault="00F9652F" w:rsidP="00F9652F">
      <w:pPr>
        <w:spacing w:after="240" w:line="360" w:lineRule="auto"/>
        <w:rPr>
          <w:lang w:val="en-US"/>
        </w:rPr>
      </w:pPr>
      <w:r>
        <w:rPr>
          <w:lang w:val="en-GB"/>
        </w:rPr>
        <w:t xml:space="preserve">The volume of new retail customer contracts </w:t>
      </w:r>
      <w:r w:rsidR="0006757A">
        <w:rPr>
          <w:lang w:val="en-GB"/>
        </w:rPr>
        <w:t>declined</w:t>
      </w:r>
      <w:r>
        <w:rPr>
          <w:lang w:val="en-GB"/>
        </w:rPr>
        <w:t xml:space="preserve"> by 15.8% to euro 24,709 million.</w:t>
      </w:r>
      <w:r w:rsidRPr="0023766F">
        <w:rPr>
          <w:lang w:val="en-US"/>
        </w:rPr>
        <w:t xml:space="preserve"> </w:t>
      </w:r>
      <w:r>
        <w:rPr>
          <w:lang w:val="en-GB"/>
        </w:rPr>
        <w:t>The proportion of new BMW and MINI brand cars financed by the Financial Services segment amounted to 49.0%, up by 0.5 percentage points compared to the previous year.</w:t>
      </w:r>
      <w:r w:rsidRPr="0023766F">
        <w:rPr>
          <w:lang w:val="en-US"/>
        </w:rPr>
        <w:t xml:space="preserve"> </w:t>
      </w:r>
    </w:p>
    <w:p w:rsidR="009507F6" w:rsidRPr="0023766F" w:rsidRDefault="009507F6" w:rsidP="009507F6">
      <w:pPr>
        <w:pStyle w:val="Fliesstext"/>
        <w:spacing w:line="320" w:lineRule="atLeast"/>
        <w:rPr>
          <w:b/>
          <w:bCs/>
          <w:lang w:val="en-US"/>
        </w:rPr>
      </w:pPr>
      <w:r>
        <w:rPr>
          <w:b/>
          <w:bCs/>
          <w:lang w:val="en-GB"/>
        </w:rPr>
        <w:t>Reduction in capital expenditure reflects optimised use of capital</w:t>
      </w:r>
    </w:p>
    <w:p w:rsidR="002D57CB" w:rsidRPr="0023766F" w:rsidRDefault="002D57CB" w:rsidP="000B1382">
      <w:pPr>
        <w:pStyle w:val="Fliesstext"/>
        <w:rPr>
          <w:b/>
          <w:bCs/>
          <w:lang w:val="en-US"/>
        </w:rPr>
      </w:pPr>
    </w:p>
    <w:p w:rsidR="009507F6" w:rsidRPr="0023766F" w:rsidRDefault="009507F6" w:rsidP="009507F6">
      <w:pPr>
        <w:spacing w:after="240" w:line="360" w:lineRule="auto"/>
        <w:rPr>
          <w:lang w:val="en-US"/>
        </w:rPr>
      </w:pPr>
      <w:r>
        <w:rPr>
          <w:lang w:val="en-GB"/>
        </w:rPr>
        <w:t>Capital expenditure was reduced in 2009 to euro 3,471 million (2008: euro 4,204 million) thanks to optimised use of capital such as longer utilization of existing production structures and reduced complexity in car variants.</w:t>
      </w:r>
      <w:r w:rsidRPr="0023766F">
        <w:rPr>
          <w:lang w:val="en-US"/>
        </w:rPr>
        <w:t xml:space="preserve"> </w:t>
      </w:r>
      <w:r>
        <w:rPr>
          <w:lang w:val="en-GB"/>
        </w:rPr>
        <w:t xml:space="preserve">As well as substantial investment in the future, the main focus was on product capital expenditure for the BMW 5 Series, 5 Series Gran </w:t>
      </w:r>
      <w:proofErr w:type="spellStart"/>
      <w:r>
        <w:rPr>
          <w:lang w:val="en-GB"/>
        </w:rPr>
        <w:t>Turismo</w:t>
      </w:r>
      <w:proofErr w:type="spellEnd"/>
      <w:r>
        <w:rPr>
          <w:lang w:val="en-GB"/>
        </w:rPr>
        <w:t>, X1, MINI Convertible and the Rolls-Royce Ghost.</w:t>
      </w:r>
    </w:p>
    <w:p w:rsidR="00411063" w:rsidRPr="0023766F" w:rsidRDefault="00411063" w:rsidP="00411063">
      <w:pPr>
        <w:spacing w:after="240" w:line="360" w:lineRule="auto"/>
        <w:rPr>
          <w:lang w:val="en-US"/>
        </w:rPr>
      </w:pPr>
      <w:r>
        <w:rPr>
          <w:lang w:val="en-GB"/>
        </w:rPr>
        <w:t>A total of euro 2,384 million (2008: euro 2,980 million) was invested in property, plant and equipment and other intangible assets.</w:t>
      </w:r>
      <w:r w:rsidRPr="0023766F">
        <w:rPr>
          <w:lang w:val="en-US"/>
        </w:rPr>
        <w:t xml:space="preserve"> </w:t>
      </w:r>
      <w:r w:rsidR="00E26321">
        <w:rPr>
          <w:lang w:val="en-GB"/>
        </w:rPr>
        <w:t>In addition to this</w:t>
      </w:r>
      <w:r>
        <w:rPr>
          <w:lang w:val="en-GB"/>
        </w:rPr>
        <w:t xml:space="preserve"> came capitalised development costs of euro 1,087 million (2008: 1,224 million).</w:t>
      </w:r>
      <w:r w:rsidRPr="0023766F">
        <w:rPr>
          <w:lang w:val="en-US"/>
        </w:rPr>
        <w:t xml:space="preserve"> </w:t>
      </w:r>
      <w:r>
        <w:rPr>
          <w:lang w:val="en-GB"/>
        </w:rPr>
        <w:t>The capital expenditure ratio in 2009 was 6.8% (2008: 7.9</w:t>
      </w:r>
      <w:r w:rsidR="000209DA">
        <w:rPr>
          <w:lang w:val="en-GB"/>
        </w:rPr>
        <w:t>%</w:t>
      </w:r>
      <w:r>
        <w:rPr>
          <w:lang w:val="en-GB"/>
        </w:rPr>
        <w:t xml:space="preserve">) and </w:t>
      </w:r>
      <w:r w:rsidR="00654445">
        <w:rPr>
          <w:lang w:val="en-GB"/>
        </w:rPr>
        <w:t>thereby</w:t>
      </w:r>
      <w:r>
        <w:rPr>
          <w:lang w:val="en-GB"/>
        </w:rPr>
        <w:t xml:space="preserve"> within the target range of below seven percent set in conjunction with Strategy Number ONE.</w:t>
      </w:r>
      <w:r w:rsidRPr="0023766F">
        <w:rPr>
          <w:lang w:val="en-US"/>
        </w:rPr>
        <w:t xml:space="preserve"> </w:t>
      </w:r>
    </w:p>
    <w:p w:rsidR="00D475AC" w:rsidRDefault="00D475AC">
      <w:pPr>
        <w:tabs>
          <w:tab w:val="clear" w:pos="454"/>
          <w:tab w:val="clear" w:pos="4706"/>
        </w:tabs>
        <w:spacing w:after="0" w:line="240" w:lineRule="auto"/>
        <w:rPr>
          <w:b/>
          <w:bCs/>
          <w:lang w:val="en-GB"/>
        </w:rPr>
      </w:pPr>
      <w:r>
        <w:rPr>
          <w:b/>
          <w:bCs/>
          <w:lang w:val="en-GB"/>
        </w:rPr>
        <w:br w:type="page"/>
      </w:r>
    </w:p>
    <w:p w:rsidR="00411063" w:rsidRPr="0023766F" w:rsidRDefault="00411063" w:rsidP="00411063">
      <w:pPr>
        <w:spacing w:after="240" w:line="360" w:lineRule="auto"/>
        <w:rPr>
          <w:lang w:val="en-US"/>
        </w:rPr>
      </w:pPr>
      <w:r>
        <w:rPr>
          <w:b/>
          <w:bCs/>
          <w:lang w:val="en-GB"/>
        </w:rPr>
        <w:lastRenderedPageBreak/>
        <w:t xml:space="preserve">Workforce of approximately 96,000 employees at end </w:t>
      </w:r>
      <w:r w:rsidR="000209DA">
        <w:rPr>
          <w:b/>
          <w:bCs/>
          <w:lang w:val="en-GB"/>
        </w:rPr>
        <w:t xml:space="preserve">of </w:t>
      </w:r>
      <w:r>
        <w:rPr>
          <w:b/>
          <w:bCs/>
          <w:lang w:val="en-GB"/>
        </w:rPr>
        <w:t xml:space="preserve">2009 </w:t>
      </w:r>
    </w:p>
    <w:p w:rsidR="00411063" w:rsidRPr="0023766F" w:rsidRDefault="00411063" w:rsidP="00411063">
      <w:pPr>
        <w:spacing w:after="240" w:line="360" w:lineRule="auto"/>
        <w:rPr>
          <w:lang w:val="en-US"/>
        </w:rPr>
      </w:pPr>
      <w:r>
        <w:rPr>
          <w:lang w:val="en-GB"/>
        </w:rPr>
        <w:t xml:space="preserve">The BMW Group’s workforce decreased over the past year as a result of a combination of natural </w:t>
      </w:r>
      <w:r w:rsidR="000209DA">
        <w:rPr>
          <w:lang w:val="en-GB"/>
        </w:rPr>
        <w:t>attrition</w:t>
      </w:r>
      <w:r>
        <w:rPr>
          <w:lang w:val="en-GB"/>
        </w:rPr>
        <w:t>, pre-retirement part-time working arrangements and voluntary employment contract termination agreements.</w:t>
      </w:r>
      <w:r w:rsidRPr="0023766F">
        <w:rPr>
          <w:lang w:val="en-US"/>
        </w:rPr>
        <w:t xml:space="preserve"> </w:t>
      </w:r>
      <w:r>
        <w:rPr>
          <w:lang w:val="en-GB"/>
        </w:rPr>
        <w:t>The BMW Group workforce comprised 96,230 employees at the end of the year (December 31, 2008: 100,041 employees/-3.8%) worldwide.</w:t>
      </w:r>
      <w:r w:rsidRPr="0023766F">
        <w:rPr>
          <w:lang w:val="en-US"/>
        </w:rPr>
        <w:t xml:space="preserve"> </w:t>
      </w:r>
      <w:r>
        <w:rPr>
          <w:lang w:val="en-GB"/>
        </w:rPr>
        <w:t>The number of trainees remained at a high level, namely 3,915 compared to 4,102 one year earlier.</w:t>
      </w:r>
    </w:p>
    <w:p w:rsidR="002A31E1" w:rsidRPr="005F77E1" w:rsidRDefault="00411063" w:rsidP="00411063">
      <w:pPr>
        <w:spacing w:after="240" w:line="360" w:lineRule="auto"/>
        <w:rPr>
          <w:b/>
          <w:bCs/>
          <w:lang w:val="en-US"/>
        </w:rPr>
      </w:pPr>
      <w:r w:rsidRPr="0023766F">
        <w:rPr>
          <w:b/>
          <w:bCs/>
          <w:lang w:val="en-US"/>
        </w:rPr>
        <w:br w:type="page"/>
      </w:r>
      <w:r>
        <w:rPr>
          <w:b/>
          <w:bCs/>
          <w:lang w:val="en-GB"/>
        </w:rPr>
        <w:lastRenderedPageBreak/>
        <w:t>The BMW Group – an Overview</w:t>
      </w:r>
    </w:p>
    <w:tbl>
      <w:tblPr>
        <w:tblW w:w="8820" w:type="dxa"/>
        <w:tblInd w:w="12" w:type="dxa"/>
        <w:tblLayout w:type="fixed"/>
        <w:tblCellMar>
          <w:left w:w="0" w:type="dxa"/>
          <w:right w:w="0" w:type="dxa"/>
        </w:tblCellMar>
        <w:tblLook w:val="0000"/>
      </w:tblPr>
      <w:tblGrid>
        <w:gridCol w:w="3969"/>
        <w:gridCol w:w="1560"/>
        <w:gridCol w:w="1559"/>
        <w:gridCol w:w="1732"/>
      </w:tblGrid>
      <w:tr w:rsidR="005F77E1" w:rsidTr="00E75C60">
        <w:trPr>
          <w:trHeight w:val="264"/>
        </w:trPr>
        <w:tc>
          <w:tcPr>
            <w:tcW w:w="3969" w:type="dxa"/>
            <w:tcBorders>
              <w:bottom w:val="single" w:sz="4" w:space="0" w:color="auto"/>
              <w:right w:val="single" w:sz="4" w:space="0" w:color="auto"/>
            </w:tcBorders>
            <w:noWrap/>
            <w:tcMar>
              <w:top w:w="12" w:type="dxa"/>
              <w:left w:w="12" w:type="dxa"/>
              <w:bottom w:w="0" w:type="dxa"/>
              <w:right w:w="12" w:type="dxa"/>
            </w:tcMar>
            <w:vAlign w:val="bottom"/>
          </w:tcPr>
          <w:p w:rsidR="005F77E1" w:rsidRDefault="005F77E1" w:rsidP="00B75EFC">
            <w:pPr>
              <w:pStyle w:val="berschrift5"/>
            </w:pP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F77E1" w:rsidRDefault="005F77E1" w:rsidP="00B75EFC">
            <w:pPr>
              <w:pStyle w:val="Fliesstext"/>
              <w:jc w:val="right"/>
              <w:rPr>
                <w:rFonts w:eastAsia="Arial Unicode MS" w:cs="Arial Unicode MS"/>
                <w:b/>
                <w:bCs/>
                <w:sz w:val="20"/>
                <w:szCs w:val="20"/>
              </w:rPr>
            </w:pPr>
            <w:r>
              <w:rPr>
                <w:rFonts w:eastAsia="Arial Unicode MS" w:cs="Arial Unicode MS"/>
                <w:b/>
                <w:bCs/>
                <w:sz w:val="20"/>
                <w:szCs w:val="20"/>
              </w:rPr>
              <w:t>2009</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F77E1" w:rsidRDefault="005F77E1" w:rsidP="00B75EFC">
            <w:pPr>
              <w:pStyle w:val="Fliesstext"/>
              <w:jc w:val="right"/>
              <w:rPr>
                <w:rFonts w:eastAsia="Arial Unicode MS" w:cs="Arial Unicode MS"/>
                <w:b/>
                <w:bCs/>
                <w:sz w:val="20"/>
                <w:szCs w:val="20"/>
              </w:rPr>
            </w:pPr>
            <w:r>
              <w:rPr>
                <w:rFonts w:eastAsia="Arial Unicode MS" w:cs="Arial Unicode MS"/>
                <w:b/>
                <w:bCs/>
                <w:sz w:val="20"/>
                <w:szCs w:val="20"/>
              </w:rPr>
              <w:t>2008</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F77E1" w:rsidRDefault="005F77E1" w:rsidP="00B75EFC">
            <w:pPr>
              <w:spacing w:after="0" w:line="240" w:lineRule="auto"/>
              <w:jc w:val="right"/>
              <w:rPr>
                <w:rFonts w:eastAsia="Arial Unicode MS" w:cs="Arial Unicode MS"/>
                <w:b/>
                <w:bCs/>
                <w:sz w:val="20"/>
                <w:szCs w:val="20"/>
              </w:rPr>
            </w:pPr>
            <w:r>
              <w:rPr>
                <w:rFonts w:eastAsia="Arial Unicode MS" w:cs="Arial Unicode MS"/>
                <w:b/>
                <w:bCs/>
                <w:sz w:val="20"/>
                <w:szCs w:val="20"/>
              </w:rPr>
              <w:t>Change</w:t>
            </w:r>
          </w:p>
          <w:p w:rsidR="005F77E1" w:rsidRDefault="005F77E1" w:rsidP="00B75EFC">
            <w:pPr>
              <w:spacing w:after="0" w:line="240" w:lineRule="auto"/>
              <w:jc w:val="right"/>
              <w:rPr>
                <w:rFonts w:eastAsia="Arial Unicode MS" w:cs="Arial Unicode MS"/>
                <w:b/>
                <w:bCs/>
                <w:sz w:val="20"/>
                <w:szCs w:val="20"/>
              </w:rPr>
            </w:pPr>
            <w:r>
              <w:rPr>
                <w:rFonts w:eastAsia="Arial Unicode MS" w:cs="Arial Unicode MS"/>
                <w:b/>
                <w:bCs/>
                <w:sz w:val="20"/>
                <w:szCs w:val="20"/>
              </w:rPr>
              <w:t xml:space="preserve"> in %</w:t>
            </w:r>
          </w:p>
        </w:tc>
      </w:tr>
      <w:tr w:rsidR="005F77E1" w:rsidTr="00E75C60">
        <w:trPr>
          <w:trHeight w:val="264"/>
        </w:trPr>
        <w:tc>
          <w:tcPr>
            <w:tcW w:w="396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F77E1" w:rsidRDefault="005F77E1" w:rsidP="00B75EFC">
            <w:pPr>
              <w:pStyle w:val="berschrift6"/>
              <w:tabs>
                <w:tab w:val="right" w:pos="3828"/>
              </w:tabs>
              <w:ind w:left="57"/>
              <w:rPr>
                <w:rFonts w:ascii="BMWTypeLight" w:hAnsi="BMWTypeLight"/>
              </w:rPr>
            </w:pPr>
            <w:r>
              <w:rPr>
                <w:lang w:val="en-GB"/>
              </w:rPr>
              <w:t>Vehicle production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F77E1" w:rsidRDefault="005F77E1" w:rsidP="00B75EFC">
            <w:pPr>
              <w:spacing w:after="0" w:line="240" w:lineRule="auto"/>
              <w:jc w:val="right"/>
              <w:rPr>
                <w:sz w:val="20"/>
                <w:szCs w:val="20"/>
              </w:rPr>
            </w:pP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F77E1" w:rsidRDefault="005F77E1" w:rsidP="00B75EFC">
            <w:pPr>
              <w:spacing w:after="0" w:line="240" w:lineRule="auto"/>
              <w:jc w:val="right"/>
              <w:rPr>
                <w:sz w:val="20"/>
                <w:szCs w:val="20"/>
              </w:rPr>
            </w:pP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F77E1" w:rsidRDefault="005F77E1" w:rsidP="00B75EFC">
            <w:pPr>
              <w:spacing w:after="0" w:line="240" w:lineRule="auto"/>
              <w:jc w:val="right"/>
              <w:rPr>
                <w:sz w:val="20"/>
                <w:szCs w:val="20"/>
              </w:rPr>
            </w:pPr>
          </w:p>
        </w:tc>
      </w:tr>
      <w:tr w:rsidR="005F77E1" w:rsidTr="00E75C60">
        <w:trPr>
          <w:trHeight w:val="264"/>
        </w:trPr>
        <w:tc>
          <w:tcPr>
            <w:tcW w:w="396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F77E1" w:rsidRPr="006B10F9" w:rsidRDefault="005F77E1" w:rsidP="00B75EFC">
            <w:pPr>
              <w:pStyle w:val="berschrift6"/>
              <w:tabs>
                <w:tab w:val="right" w:pos="3828"/>
              </w:tabs>
              <w:ind w:left="57"/>
              <w:rPr>
                <w:rFonts w:ascii="BMWTypeLight" w:hAnsi="BMWTypeLight"/>
                <w:lang w:val="en-GB"/>
              </w:rPr>
            </w:pPr>
            <w:r w:rsidRPr="006B10F9">
              <w:rPr>
                <w:rFonts w:ascii="BMWTypeLight" w:eastAsia="Times New Roman" w:hAnsi="BMWTypeLight" w:cs="Times New Roman"/>
                <w:b w:val="0"/>
                <w:bCs w:val="0"/>
                <w:lang w:val="en-GB"/>
              </w:rPr>
              <w:t>Automobiles</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F77E1" w:rsidRDefault="005F77E1" w:rsidP="00B75EFC">
            <w:pPr>
              <w:spacing w:after="0" w:line="240" w:lineRule="auto"/>
              <w:jc w:val="right"/>
              <w:rPr>
                <w:sz w:val="20"/>
                <w:szCs w:val="20"/>
              </w:rPr>
            </w:pPr>
            <w:r>
              <w:rPr>
                <w:sz w:val="20"/>
                <w:szCs w:val="20"/>
              </w:rPr>
              <w:t>1,258,417</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F77E1" w:rsidRDefault="005F77E1" w:rsidP="00B75EFC">
            <w:pPr>
              <w:spacing w:after="0" w:line="240" w:lineRule="auto"/>
              <w:jc w:val="right"/>
              <w:rPr>
                <w:sz w:val="20"/>
                <w:szCs w:val="20"/>
              </w:rPr>
            </w:pPr>
            <w:r>
              <w:rPr>
                <w:sz w:val="20"/>
                <w:szCs w:val="20"/>
              </w:rPr>
              <w:t>1,439,918</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F77E1" w:rsidRDefault="005F77E1" w:rsidP="00B75EFC">
            <w:pPr>
              <w:spacing w:after="0" w:line="240" w:lineRule="auto"/>
              <w:jc w:val="right"/>
              <w:rPr>
                <w:sz w:val="20"/>
                <w:szCs w:val="20"/>
              </w:rPr>
            </w:pPr>
            <w:r>
              <w:rPr>
                <w:sz w:val="20"/>
                <w:szCs w:val="20"/>
              </w:rPr>
              <w:t>-12.6</w:t>
            </w:r>
          </w:p>
        </w:tc>
      </w:tr>
      <w:tr w:rsidR="005F77E1" w:rsidTr="00E75C60">
        <w:tc>
          <w:tcPr>
            <w:tcW w:w="396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F77E1" w:rsidRPr="006B10F9" w:rsidRDefault="005F77E1" w:rsidP="00B75EFC">
            <w:pPr>
              <w:tabs>
                <w:tab w:val="right" w:pos="3828"/>
              </w:tabs>
              <w:spacing w:after="0" w:line="240" w:lineRule="auto"/>
              <w:ind w:left="57"/>
              <w:rPr>
                <w:sz w:val="20"/>
                <w:szCs w:val="20"/>
                <w:lang w:val="en-GB"/>
              </w:rPr>
            </w:pPr>
            <w:r w:rsidRPr="006B10F9">
              <w:rPr>
                <w:sz w:val="20"/>
                <w:szCs w:val="20"/>
                <w:lang w:val="en-GB"/>
              </w:rPr>
              <w:t>Thereof:</w:t>
            </w:r>
          </w:p>
          <w:p w:rsidR="005F77E1" w:rsidRPr="006B10F9" w:rsidRDefault="005F77E1" w:rsidP="00B75EFC">
            <w:pPr>
              <w:tabs>
                <w:tab w:val="right" w:pos="3828"/>
              </w:tabs>
              <w:spacing w:after="0" w:line="240" w:lineRule="auto"/>
              <w:ind w:left="57"/>
              <w:rPr>
                <w:rFonts w:eastAsia="Arial Unicode MS" w:cs="Arial Unicode MS"/>
                <w:sz w:val="20"/>
                <w:szCs w:val="20"/>
                <w:lang w:val="en-GB"/>
              </w:rPr>
            </w:pPr>
            <w:r w:rsidRPr="006B10F9">
              <w:rPr>
                <w:sz w:val="20"/>
                <w:szCs w:val="20"/>
                <w:lang w:val="en-GB"/>
              </w:rPr>
              <w:t xml:space="preserve">   BMW</w:t>
            </w:r>
            <w:r w:rsidRPr="006B10F9">
              <w:rPr>
                <w:lang w:val="en-GB"/>
              </w:rPr>
              <w:tab/>
            </w:r>
            <w:r w:rsidRPr="006B10F9">
              <w:rPr>
                <w:rFonts w:eastAsia="Arial Unicode MS" w:cs="Arial Unicode MS"/>
                <w:sz w:val="16"/>
                <w:szCs w:val="20"/>
                <w:lang w:val="en-GB"/>
              </w:rPr>
              <w:t>units</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F77E1" w:rsidRDefault="005F77E1" w:rsidP="00B75EFC">
            <w:pPr>
              <w:spacing w:after="0" w:line="240" w:lineRule="auto"/>
              <w:jc w:val="right"/>
              <w:rPr>
                <w:sz w:val="20"/>
                <w:szCs w:val="20"/>
              </w:rPr>
            </w:pPr>
            <w:r>
              <w:rPr>
                <w:sz w:val="20"/>
                <w:szCs w:val="20"/>
              </w:rPr>
              <w:t>1,043,829</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F77E1" w:rsidRDefault="005F77E1" w:rsidP="00B75EFC">
            <w:pPr>
              <w:spacing w:after="0" w:line="240" w:lineRule="auto"/>
              <w:jc w:val="right"/>
              <w:rPr>
                <w:sz w:val="20"/>
                <w:szCs w:val="20"/>
              </w:rPr>
            </w:pPr>
            <w:r>
              <w:rPr>
                <w:sz w:val="20"/>
                <w:szCs w:val="20"/>
              </w:rPr>
              <w:t>1,203,482</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F77E1" w:rsidRDefault="005F77E1" w:rsidP="00B75EFC">
            <w:pPr>
              <w:spacing w:after="0" w:line="240" w:lineRule="auto"/>
              <w:jc w:val="right"/>
              <w:rPr>
                <w:sz w:val="20"/>
                <w:szCs w:val="20"/>
              </w:rPr>
            </w:pPr>
            <w:r>
              <w:rPr>
                <w:sz w:val="20"/>
                <w:szCs w:val="20"/>
              </w:rPr>
              <w:t>-13.3</w:t>
            </w:r>
          </w:p>
        </w:tc>
      </w:tr>
      <w:tr w:rsidR="005F77E1" w:rsidTr="00E75C60">
        <w:tc>
          <w:tcPr>
            <w:tcW w:w="396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F77E1" w:rsidRPr="006B10F9" w:rsidRDefault="005F77E1" w:rsidP="00B75EFC">
            <w:pPr>
              <w:tabs>
                <w:tab w:val="right" w:pos="3828"/>
              </w:tabs>
              <w:spacing w:after="0" w:line="240" w:lineRule="auto"/>
              <w:ind w:left="57"/>
              <w:rPr>
                <w:sz w:val="20"/>
                <w:szCs w:val="20"/>
                <w:lang w:val="en-GB"/>
              </w:rPr>
            </w:pPr>
            <w:r w:rsidRPr="006B10F9">
              <w:rPr>
                <w:sz w:val="20"/>
                <w:szCs w:val="20"/>
                <w:lang w:val="en-GB"/>
              </w:rPr>
              <w:t xml:space="preserve">   MINI</w:t>
            </w:r>
            <w:r w:rsidRPr="006B10F9">
              <w:rPr>
                <w:lang w:val="en-GB"/>
              </w:rPr>
              <w:t xml:space="preserve"> </w:t>
            </w:r>
            <w:r w:rsidRPr="006B10F9">
              <w:rPr>
                <w:lang w:val="en-GB"/>
              </w:rPr>
              <w:tab/>
            </w:r>
            <w:r w:rsidRPr="006B10F9">
              <w:rPr>
                <w:rFonts w:eastAsia="Arial Unicode MS" w:cs="Arial Unicode MS"/>
                <w:sz w:val="16"/>
                <w:szCs w:val="20"/>
                <w:lang w:val="en-GB"/>
              </w:rPr>
              <w:t>units</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F77E1" w:rsidRDefault="005F77E1" w:rsidP="00B75EFC">
            <w:pPr>
              <w:spacing w:after="0" w:line="240" w:lineRule="auto"/>
              <w:jc w:val="right"/>
              <w:rPr>
                <w:sz w:val="20"/>
                <w:szCs w:val="20"/>
              </w:rPr>
            </w:pPr>
            <w:r>
              <w:rPr>
                <w:sz w:val="20"/>
                <w:szCs w:val="20"/>
              </w:rPr>
              <w:t>213,670</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F77E1" w:rsidRDefault="005F77E1" w:rsidP="00B75EFC">
            <w:pPr>
              <w:spacing w:after="0" w:line="240" w:lineRule="auto"/>
              <w:jc w:val="right"/>
              <w:rPr>
                <w:sz w:val="20"/>
                <w:szCs w:val="20"/>
              </w:rPr>
            </w:pPr>
            <w:r>
              <w:rPr>
                <w:sz w:val="20"/>
                <w:szCs w:val="20"/>
              </w:rPr>
              <w:t>235,019</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F77E1" w:rsidRDefault="005F77E1" w:rsidP="00B75EFC">
            <w:pPr>
              <w:spacing w:after="0" w:line="240" w:lineRule="auto"/>
              <w:jc w:val="right"/>
              <w:rPr>
                <w:sz w:val="20"/>
                <w:szCs w:val="20"/>
              </w:rPr>
            </w:pPr>
            <w:r>
              <w:rPr>
                <w:sz w:val="20"/>
                <w:szCs w:val="20"/>
              </w:rPr>
              <w:t>-9.1</w:t>
            </w:r>
          </w:p>
        </w:tc>
      </w:tr>
      <w:tr w:rsidR="005F77E1" w:rsidTr="00E75C60">
        <w:tc>
          <w:tcPr>
            <w:tcW w:w="396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F77E1" w:rsidRPr="006B10F9" w:rsidRDefault="005F77E1" w:rsidP="00B75EFC">
            <w:pPr>
              <w:tabs>
                <w:tab w:val="right" w:pos="3828"/>
              </w:tabs>
              <w:spacing w:after="0" w:line="240" w:lineRule="auto"/>
              <w:ind w:left="57"/>
              <w:rPr>
                <w:sz w:val="20"/>
                <w:szCs w:val="20"/>
                <w:lang w:val="en-GB"/>
              </w:rPr>
            </w:pPr>
            <w:r w:rsidRPr="006B10F9">
              <w:rPr>
                <w:sz w:val="20"/>
                <w:szCs w:val="20"/>
                <w:lang w:val="en-GB"/>
              </w:rPr>
              <w:t xml:space="preserve">   Rolls-Royce</w:t>
            </w:r>
            <w:r w:rsidRPr="006B10F9">
              <w:rPr>
                <w:lang w:val="en-GB"/>
              </w:rPr>
              <w:t xml:space="preserve"> </w:t>
            </w:r>
            <w:r w:rsidRPr="006B10F9">
              <w:rPr>
                <w:lang w:val="en-GB"/>
              </w:rPr>
              <w:tab/>
            </w:r>
            <w:r w:rsidRPr="006B10F9">
              <w:rPr>
                <w:rFonts w:eastAsia="Arial Unicode MS" w:cs="Arial Unicode MS"/>
                <w:sz w:val="16"/>
                <w:szCs w:val="20"/>
                <w:lang w:val="en-GB"/>
              </w:rPr>
              <w:t>units</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F77E1" w:rsidRDefault="005F77E1" w:rsidP="00B75EFC">
            <w:pPr>
              <w:spacing w:after="0" w:line="240" w:lineRule="auto"/>
              <w:jc w:val="right"/>
              <w:rPr>
                <w:sz w:val="20"/>
                <w:szCs w:val="20"/>
              </w:rPr>
            </w:pPr>
            <w:r>
              <w:rPr>
                <w:sz w:val="20"/>
                <w:szCs w:val="20"/>
              </w:rPr>
              <w:t>918</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F77E1" w:rsidRDefault="005F77E1" w:rsidP="00B75EFC">
            <w:pPr>
              <w:spacing w:after="0" w:line="240" w:lineRule="auto"/>
              <w:jc w:val="right"/>
              <w:rPr>
                <w:sz w:val="20"/>
                <w:szCs w:val="20"/>
              </w:rPr>
            </w:pPr>
            <w:r>
              <w:rPr>
                <w:sz w:val="20"/>
                <w:szCs w:val="20"/>
              </w:rPr>
              <w:t>1,417</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F77E1" w:rsidRDefault="005F77E1" w:rsidP="00B75EFC">
            <w:pPr>
              <w:spacing w:after="0" w:line="240" w:lineRule="auto"/>
              <w:jc w:val="right"/>
              <w:rPr>
                <w:sz w:val="20"/>
                <w:szCs w:val="20"/>
              </w:rPr>
            </w:pPr>
            <w:r>
              <w:rPr>
                <w:sz w:val="20"/>
                <w:szCs w:val="20"/>
              </w:rPr>
              <w:t>-35.2</w:t>
            </w:r>
          </w:p>
        </w:tc>
      </w:tr>
      <w:tr w:rsidR="005F77E1" w:rsidTr="00E75C60">
        <w:trPr>
          <w:trHeight w:val="264"/>
        </w:trPr>
        <w:tc>
          <w:tcPr>
            <w:tcW w:w="396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F77E1" w:rsidRPr="006B10F9" w:rsidRDefault="005F77E1" w:rsidP="00B75EFC">
            <w:pPr>
              <w:tabs>
                <w:tab w:val="right" w:pos="3828"/>
              </w:tabs>
              <w:spacing w:after="0" w:line="240" w:lineRule="auto"/>
              <w:ind w:left="57"/>
              <w:rPr>
                <w:rFonts w:eastAsia="Arial Unicode MS" w:cs="Arial Unicode MS"/>
                <w:sz w:val="20"/>
                <w:szCs w:val="20"/>
                <w:lang w:val="en-GB"/>
              </w:rPr>
            </w:pPr>
            <w:r w:rsidRPr="006B10F9">
              <w:rPr>
                <w:sz w:val="20"/>
                <w:szCs w:val="20"/>
                <w:lang w:val="en-GB"/>
              </w:rPr>
              <w:t>Motorcycles</w:t>
            </w:r>
            <w:r w:rsidRPr="006B10F9">
              <w:rPr>
                <w:rFonts w:eastAsia="Arial Unicode MS" w:cs="Arial Unicode MS"/>
                <w:b/>
                <w:bCs/>
                <w:sz w:val="16"/>
                <w:szCs w:val="20"/>
                <w:lang w:val="en-GB"/>
              </w:rPr>
              <w:t xml:space="preserve"> </w:t>
            </w:r>
            <w:r w:rsidRPr="006B10F9">
              <w:rPr>
                <w:rFonts w:eastAsia="Arial Unicode MS" w:cs="Arial Unicode MS"/>
                <w:b/>
                <w:bCs/>
                <w:sz w:val="16"/>
                <w:szCs w:val="20"/>
                <w:lang w:val="en-GB"/>
              </w:rPr>
              <w:tab/>
            </w:r>
            <w:r w:rsidRPr="006B10F9">
              <w:rPr>
                <w:rFonts w:eastAsia="Arial Unicode MS" w:cs="Arial Unicode MS"/>
                <w:sz w:val="16"/>
                <w:szCs w:val="20"/>
                <w:lang w:val="en-GB"/>
              </w:rPr>
              <w:t>units</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F77E1" w:rsidRDefault="005F77E1" w:rsidP="00B75EFC">
            <w:pPr>
              <w:spacing w:after="0" w:line="240" w:lineRule="auto"/>
              <w:jc w:val="right"/>
              <w:rPr>
                <w:sz w:val="20"/>
                <w:szCs w:val="20"/>
              </w:rPr>
            </w:pPr>
            <w:r>
              <w:rPr>
                <w:sz w:val="20"/>
                <w:szCs w:val="20"/>
              </w:rPr>
              <w:t>82,631</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F77E1" w:rsidRDefault="005F77E1" w:rsidP="00B75EFC">
            <w:pPr>
              <w:spacing w:after="0" w:line="240" w:lineRule="auto"/>
              <w:jc w:val="right"/>
              <w:rPr>
                <w:sz w:val="20"/>
                <w:szCs w:val="20"/>
              </w:rPr>
            </w:pPr>
            <w:r>
              <w:rPr>
                <w:sz w:val="20"/>
                <w:szCs w:val="20"/>
              </w:rPr>
              <w:t>104,220</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F77E1" w:rsidRDefault="005F77E1" w:rsidP="00B75EFC">
            <w:pPr>
              <w:spacing w:after="0" w:line="240" w:lineRule="auto"/>
              <w:jc w:val="right"/>
              <w:rPr>
                <w:sz w:val="20"/>
                <w:szCs w:val="20"/>
              </w:rPr>
            </w:pPr>
            <w:r>
              <w:rPr>
                <w:sz w:val="20"/>
                <w:szCs w:val="20"/>
              </w:rPr>
              <w:t>-20.7</w:t>
            </w:r>
          </w:p>
        </w:tc>
      </w:tr>
      <w:tr w:rsidR="005F77E1" w:rsidTr="00E75C60">
        <w:trPr>
          <w:trHeight w:val="264"/>
        </w:trPr>
        <w:tc>
          <w:tcPr>
            <w:tcW w:w="396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F77E1" w:rsidRPr="006B10F9" w:rsidRDefault="005F77E1" w:rsidP="00B75EFC">
            <w:pPr>
              <w:pStyle w:val="berschrift6"/>
              <w:tabs>
                <w:tab w:val="right" w:pos="3828"/>
              </w:tabs>
              <w:ind w:left="57"/>
              <w:rPr>
                <w:rFonts w:ascii="BMWTypeLight" w:hAnsi="BMWTypeLight"/>
                <w:lang w:val="en-GB"/>
              </w:rPr>
            </w:pPr>
            <w:r w:rsidRPr="006B10F9">
              <w:rPr>
                <w:lang w:val="en-GB"/>
              </w:rPr>
              <w:t>Deliveries to customers</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F77E1" w:rsidRDefault="005F77E1" w:rsidP="00B75EFC">
            <w:pPr>
              <w:spacing w:after="0" w:line="240" w:lineRule="auto"/>
              <w:jc w:val="right"/>
              <w:rPr>
                <w:sz w:val="20"/>
                <w:szCs w:val="20"/>
              </w:rPr>
            </w:pP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F77E1" w:rsidRDefault="005F77E1" w:rsidP="00B75EFC">
            <w:pPr>
              <w:spacing w:after="0" w:line="240" w:lineRule="auto"/>
              <w:jc w:val="right"/>
              <w:rPr>
                <w:sz w:val="20"/>
                <w:szCs w:val="20"/>
              </w:rPr>
            </w:pP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F77E1" w:rsidRDefault="005F77E1" w:rsidP="00B75EFC">
            <w:pPr>
              <w:spacing w:after="0" w:line="240" w:lineRule="auto"/>
              <w:jc w:val="right"/>
              <w:rPr>
                <w:sz w:val="20"/>
                <w:szCs w:val="20"/>
              </w:rPr>
            </w:pPr>
          </w:p>
        </w:tc>
      </w:tr>
      <w:tr w:rsidR="005F77E1" w:rsidTr="00E75C60">
        <w:trPr>
          <w:trHeight w:val="264"/>
        </w:trPr>
        <w:tc>
          <w:tcPr>
            <w:tcW w:w="396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F77E1" w:rsidRPr="006B10F9" w:rsidRDefault="005F77E1" w:rsidP="00B75EFC">
            <w:pPr>
              <w:pStyle w:val="berschrift6"/>
              <w:tabs>
                <w:tab w:val="right" w:pos="3828"/>
              </w:tabs>
              <w:ind w:left="57"/>
              <w:rPr>
                <w:rFonts w:ascii="BMWTypeLight" w:hAnsi="BMWTypeLight"/>
                <w:b w:val="0"/>
                <w:bCs w:val="0"/>
                <w:lang w:val="en-GB"/>
              </w:rPr>
            </w:pPr>
            <w:r w:rsidRPr="006B10F9">
              <w:rPr>
                <w:rFonts w:ascii="BMWTypeLight" w:hAnsi="BMWTypeLight"/>
                <w:b w:val="0"/>
                <w:bCs w:val="0"/>
                <w:lang w:val="en-GB"/>
              </w:rPr>
              <w:t>Automobiles</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F77E1" w:rsidRDefault="005F77E1" w:rsidP="00B75EFC">
            <w:pPr>
              <w:spacing w:after="0" w:line="240" w:lineRule="auto"/>
              <w:jc w:val="right"/>
              <w:rPr>
                <w:sz w:val="20"/>
                <w:szCs w:val="20"/>
              </w:rPr>
            </w:pPr>
            <w:r>
              <w:rPr>
                <w:sz w:val="20"/>
                <w:szCs w:val="20"/>
              </w:rPr>
              <w:t>1,286,310</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F77E1" w:rsidRDefault="005F77E1" w:rsidP="00B75EFC">
            <w:pPr>
              <w:spacing w:after="0" w:line="240" w:lineRule="auto"/>
              <w:jc w:val="right"/>
              <w:rPr>
                <w:sz w:val="20"/>
                <w:szCs w:val="20"/>
              </w:rPr>
            </w:pPr>
            <w:r>
              <w:rPr>
                <w:sz w:val="20"/>
                <w:szCs w:val="20"/>
              </w:rPr>
              <w:t>1,435,876</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F77E1" w:rsidRDefault="005F77E1" w:rsidP="00B75EFC">
            <w:pPr>
              <w:spacing w:after="0" w:line="240" w:lineRule="auto"/>
              <w:jc w:val="right"/>
              <w:rPr>
                <w:sz w:val="20"/>
                <w:szCs w:val="20"/>
              </w:rPr>
            </w:pPr>
            <w:r>
              <w:rPr>
                <w:sz w:val="20"/>
                <w:szCs w:val="20"/>
              </w:rPr>
              <w:t>-10.4</w:t>
            </w:r>
          </w:p>
        </w:tc>
      </w:tr>
      <w:tr w:rsidR="005F77E1" w:rsidTr="00E75C60">
        <w:trPr>
          <w:trHeight w:val="264"/>
        </w:trPr>
        <w:tc>
          <w:tcPr>
            <w:tcW w:w="396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F77E1" w:rsidRPr="006B10F9" w:rsidRDefault="005F77E1" w:rsidP="00B75EFC">
            <w:pPr>
              <w:tabs>
                <w:tab w:val="right" w:pos="3828"/>
              </w:tabs>
              <w:spacing w:after="0" w:line="240" w:lineRule="auto"/>
              <w:ind w:left="57"/>
              <w:rPr>
                <w:sz w:val="20"/>
                <w:szCs w:val="20"/>
                <w:lang w:val="en-GB"/>
              </w:rPr>
            </w:pPr>
            <w:r w:rsidRPr="006B10F9">
              <w:rPr>
                <w:sz w:val="20"/>
                <w:szCs w:val="20"/>
                <w:lang w:val="en-GB"/>
              </w:rPr>
              <w:t>Thereof:</w:t>
            </w:r>
          </w:p>
          <w:p w:rsidR="005F77E1" w:rsidRPr="006B10F9" w:rsidRDefault="005F77E1" w:rsidP="00B75EFC">
            <w:pPr>
              <w:tabs>
                <w:tab w:val="right" w:pos="3828"/>
              </w:tabs>
              <w:spacing w:after="0" w:line="240" w:lineRule="auto"/>
              <w:ind w:left="57"/>
              <w:rPr>
                <w:rFonts w:eastAsia="Arial Unicode MS" w:cs="Arial Unicode MS"/>
                <w:sz w:val="20"/>
                <w:szCs w:val="20"/>
                <w:lang w:val="en-GB"/>
              </w:rPr>
            </w:pPr>
            <w:r w:rsidRPr="006B10F9">
              <w:rPr>
                <w:sz w:val="20"/>
                <w:szCs w:val="20"/>
                <w:lang w:val="en-GB"/>
              </w:rPr>
              <w:t xml:space="preserve">   BMW</w:t>
            </w:r>
            <w:r w:rsidRPr="006B10F9">
              <w:rPr>
                <w:lang w:val="en-GB"/>
              </w:rPr>
              <w:tab/>
            </w:r>
            <w:r w:rsidRPr="006B10F9">
              <w:rPr>
                <w:rFonts w:eastAsia="Arial Unicode MS" w:cs="Arial Unicode MS"/>
                <w:sz w:val="16"/>
                <w:szCs w:val="20"/>
                <w:lang w:val="en-GB"/>
              </w:rPr>
              <w:t>units</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F77E1" w:rsidRDefault="005F77E1" w:rsidP="00B75EFC">
            <w:pPr>
              <w:spacing w:after="0" w:line="240" w:lineRule="auto"/>
              <w:jc w:val="right"/>
              <w:rPr>
                <w:sz w:val="20"/>
                <w:szCs w:val="20"/>
              </w:rPr>
            </w:pPr>
            <w:r>
              <w:rPr>
                <w:sz w:val="20"/>
                <w:szCs w:val="20"/>
              </w:rPr>
              <w:t>1,068,770</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F77E1" w:rsidRDefault="005F77E1" w:rsidP="00B75EFC">
            <w:pPr>
              <w:spacing w:after="0" w:line="240" w:lineRule="auto"/>
              <w:jc w:val="right"/>
              <w:rPr>
                <w:sz w:val="20"/>
                <w:szCs w:val="20"/>
              </w:rPr>
            </w:pPr>
            <w:r>
              <w:rPr>
                <w:sz w:val="20"/>
                <w:szCs w:val="20"/>
              </w:rPr>
              <w:t>1,202,239</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F77E1" w:rsidRDefault="005F77E1" w:rsidP="00B75EFC">
            <w:pPr>
              <w:spacing w:after="0" w:line="240" w:lineRule="auto"/>
              <w:jc w:val="right"/>
              <w:rPr>
                <w:sz w:val="20"/>
                <w:szCs w:val="20"/>
              </w:rPr>
            </w:pPr>
            <w:r>
              <w:rPr>
                <w:sz w:val="20"/>
                <w:szCs w:val="20"/>
              </w:rPr>
              <w:t>-11.1</w:t>
            </w:r>
          </w:p>
        </w:tc>
      </w:tr>
      <w:tr w:rsidR="005F77E1" w:rsidTr="00E75C60">
        <w:trPr>
          <w:trHeight w:val="264"/>
        </w:trPr>
        <w:tc>
          <w:tcPr>
            <w:tcW w:w="396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F77E1" w:rsidRPr="006B10F9" w:rsidRDefault="005F77E1" w:rsidP="00B75EFC">
            <w:pPr>
              <w:tabs>
                <w:tab w:val="right" w:pos="3828"/>
              </w:tabs>
              <w:spacing w:after="0" w:line="240" w:lineRule="auto"/>
              <w:ind w:left="57"/>
              <w:rPr>
                <w:sz w:val="20"/>
                <w:szCs w:val="20"/>
                <w:lang w:val="en-GB"/>
              </w:rPr>
            </w:pPr>
            <w:r w:rsidRPr="006B10F9">
              <w:rPr>
                <w:sz w:val="20"/>
                <w:szCs w:val="20"/>
                <w:lang w:val="en-GB"/>
              </w:rPr>
              <w:t xml:space="preserve">   MINI</w:t>
            </w:r>
            <w:r w:rsidRPr="006B10F9">
              <w:rPr>
                <w:lang w:val="en-GB"/>
              </w:rPr>
              <w:t xml:space="preserve"> </w:t>
            </w:r>
            <w:r w:rsidRPr="006B10F9">
              <w:rPr>
                <w:lang w:val="en-GB"/>
              </w:rPr>
              <w:tab/>
            </w:r>
            <w:r w:rsidRPr="006B10F9">
              <w:rPr>
                <w:rFonts w:eastAsia="Arial Unicode MS" w:cs="Arial Unicode MS"/>
                <w:sz w:val="16"/>
                <w:szCs w:val="20"/>
                <w:lang w:val="en-GB"/>
              </w:rPr>
              <w:t>units</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F77E1" w:rsidRDefault="005F77E1" w:rsidP="00B75EFC">
            <w:pPr>
              <w:spacing w:after="0" w:line="240" w:lineRule="auto"/>
              <w:jc w:val="right"/>
              <w:rPr>
                <w:sz w:val="20"/>
                <w:szCs w:val="20"/>
              </w:rPr>
            </w:pPr>
            <w:r>
              <w:rPr>
                <w:sz w:val="20"/>
                <w:szCs w:val="20"/>
              </w:rPr>
              <w:t>216,538</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F77E1" w:rsidRDefault="005F77E1" w:rsidP="00B75EFC">
            <w:pPr>
              <w:spacing w:after="0" w:line="240" w:lineRule="auto"/>
              <w:jc w:val="right"/>
              <w:rPr>
                <w:sz w:val="20"/>
                <w:szCs w:val="20"/>
              </w:rPr>
            </w:pPr>
            <w:r>
              <w:rPr>
                <w:sz w:val="20"/>
                <w:szCs w:val="20"/>
              </w:rPr>
              <w:t>232,425</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F77E1" w:rsidRDefault="005F77E1" w:rsidP="00B75EFC">
            <w:pPr>
              <w:spacing w:after="0" w:line="240" w:lineRule="auto"/>
              <w:jc w:val="right"/>
              <w:rPr>
                <w:sz w:val="20"/>
                <w:szCs w:val="20"/>
              </w:rPr>
            </w:pPr>
            <w:r>
              <w:rPr>
                <w:sz w:val="20"/>
                <w:szCs w:val="20"/>
              </w:rPr>
              <w:t>-6.8</w:t>
            </w:r>
          </w:p>
        </w:tc>
      </w:tr>
      <w:tr w:rsidR="005F77E1" w:rsidTr="00E75C60">
        <w:trPr>
          <w:trHeight w:val="264"/>
        </w:trPr>
        <w:tc>
          <w:tcPr>
            <w:tcW w:w="396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F77E1" w:rsidRPr="006B10F9" w:rsidRDefault="005F77E1" w:rsidP="00B75EFC">
            <w:pPr>
              <w:tabs>
                <w:tab w:val="right" w:pos="3828"/>
              </w:tabs>
              <w:spacing w:after="0" w:line="240" w:lineRule="auto"/>
              <w:ind w:left="57"/>
              <w:rPr>
                <w:sz w:val="20"/>
                <w:szCs w:val="20"/>
                <w:lang w:val="en-GB"/>
              </w:rPr>
            </w:pPr>
            <w:r w:rsidRPr="006B10F9">
              <w:rPr>
                <w:sz w:val="20"/>
                <w:szCs w:val="20"/>
                <w:lang w:val="en-GB"/>
              </w:rPr>
              <w:t xml:space="preserve">   Rolls-Royce</w:t>
            </w:r>
            <w:r w:rsidRPr="006B10F9">
              <w:rPr>
                <w:lang w:val="en-GB"/>
              </w:rPr>
              <w:t xml:space="preserve"> </w:t>
            </w:r>
            <w:r w:rsidRPr="006B10F9">
              <w:rPr>
                <w:lang w:val="en-GB"/>
              </w:rPr>
              <w:tab/>
            </w:r>
            <w:r w:rsidRPr="006B10F9">
              <w:rPr>
                <w:rFonts w:eastAsia="Arial Unicode MS" w:cs="Arial Unicode MS"/>
                <w:sz w:val="16"/>
                <w:szCs w:val="20"/>
                <w:lang w:val="en-GB"/>
              </w:rPr>
              <w:t>units</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F77E1" w:rsidRDefault="005F77E1" w:rsidP="00B75EFC">
            <w:pPr>
              <w:spacing w:after="0" w:line="240" w:lineRule="auto"/>
              <w:jc w:val="right"/>
              <w:rPr>
                <w:sz w:val="20"/>
                <w:szCs w:val="20"/>
              </w:rPr>
            </w:pPr>
            <w:r>
              <w:rPr>
                <w:sz w:val="20"/>
                <w:szCs w:val="20"/>
              </w:rPr>
              <w:t>1,002</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F77E1" w:rsidRDefault="005F77E1" w:rsidP="00B75EFC">
            <w:pPr>
              <w:spacing w:after="0" w:line="240" w:lineRule="auto"/>
              <w:jc w:val="right"/>
              <w:rPr>
                <w:sz w:val="20"/>
                <w:szCs w:val="20"/>
              </w:rPr>
            </w:pPr>
            <w:r>
              <w:rPr>
                <w:sz w:val="20"/>
                <w:szCs w:val="20"/>
              </w:rPr>
              <w:t>1,212</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F77E1" w:rsidRDefault="005F77E1" w:rsidP="00B75EFC">
            <w:pPr>
              <w:spacing w:after="0" w:line="240" w:lineRule="auto"/>
              <w:jc w:val="right"/>
              <w:rPr>
                <w:sz w:val="20"/>
                <w:szCs w:val="20"/>
              </w:rPr>
            </w:pPr>
            <w:r>
              <w:rPr>
                <w:sz w:val="20"/>
                <w:szCs w:val="20"/>
              </w:rPr>
              <w:t>-17.3</w:t>
            </w:r>
          </w:p>
        </w:tc>
      </w:tr>
      <w:tr w:rsidR="005F77E1" w:rsidTr="00E75C60">
        <w:trPr>
          <w:trHeight w:val="264"/>
        </w:trPr>
        <w:tc>
          <w:tcPr>
            <w:tcW w:w="396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F77E1" w:rsidRPr="006B10F9" w:rsidRDefault="005F77E1" w:rsidP="00B75EFC">
            <w:pPr>
              <w:tabs>
                <w:tab w:val="right" w:pos="3828"/>
              </w:tabs>
              <w:spacing w:after="0" w:line="240" w:lineRule="auto"/>
              <w:ind w:left="57"/>
              <w:rPr>
                <w:rFonts w:eastAsia="Arial Unicode MS" w:cs="Arial Unicode MS"/>
                <w:sz w:val="20"/>
                <w:szCs w:val="20"/>
                <w:lang w:val="en-GB"/>
              </w:rPr>
            </w:pPr>
            <w:r w:rsidRPr="006B10F9">
              <w:rPr>
                <w:sz w:val="20"/>
                <w:szCs w:val="20"/>
                <w:lang w:val="en-GB"/>
              </w:rPr>
              <w:t>Motorcycles</w:t>
            </w:r>
            <w:r w:rsidRPr="006B10F9">
              <w:rPr>
                <w:rFonts w:eastAsia="Arial Unicode MS" w:cs="Arial Unicode MS"/>
                <w:b/>
                <w:bCs/>
                <w:sz w:val="16"/>
                <w:szCs w:val="20"/>
                <w:lang w:val="en-GB"/>
              </w:rPr>
              <w:t xml:space="preserve"> </w:t>
            </w:r>
            <w:r w:rsidRPr="006B10F9">
              <w:rPr>
                <w:sz w:val="20"/>
                <w:szCs w:val="20"/>
                <w:vertAlign w:val="superscript"/>
                <w:lang w:val="en-GB"/>
              </w:rPr>
              <w:tab/>
            </w:r>
            <w:r w:rsidRPr="006B10F9">
              <w:rPr>
                <w:rFonts w:eastAsia="Arial Unicode MS" w:cs="Arial Unicode MS"/>
                <w:sz w:val="16"/>
                <w:szCs w:val="20"/>
                <w:lang w:val="en-GB"/>
              </w:rPr>
              <w:t>units</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F77E1" w:rsidRDefault="005F77E1" w:rsidP="00B75EFC">
            <w:pPr>
              <w:spacing w:after="0" w:line="240" w:lineRule="auto"/>
              <w:jc w:val="right"/>
              <w:rPr>
                <w:sz w:val="20"/>
                <w:szCs w:val="20"/>
              </w:rPr>
            </w:pPr>
            <w:r>
              <w:rPr>
                <w:sz w:val="20"/>
                <w:szCs w:val="20"/>
              </w:rPr>
              <w:t>87,306</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F77E1" w:rsidRDefault="005F77E1" w:rsidP="00B75EFC">
            <w:pPr>
              <w:spacing w:after="0" w:line="240" w:lineRule="auto"/>
              <w:jc w:val="right"/>
              <w:rPr>
                <w:sz w:val="20"/>
                <w:szCs w:val="20"/>
              </w:rPr>
            </w:pPr>
            <w:r>
              <w:rPr>
                <w:sz w:val="20"/>
                <w:szCs w:val="20"/>
              </w:rPr>
              <w:t>101,685</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F77E1" w:rsidRDefault="005F77E1" w:rsidP="00B75EFC">
            <w:pPr>
              <w:spacing w:after="0" w:line="240" w:lineRule="auto"/>
              <w:jc w:val="right"/>
              <w:rPr>
                <w:sz w:val="20"/>
                <w:szCs w:val="20"/>
              </w:rPr>
            </w:pPr>
            <w:r>
              <w:rPr>
                <w:sz w:val="20"/>
                <w:szCs w:val="20"/>
              </w:rPr>
              <w:t>-14.1</w:t>
            </w:r>
          </w:p>
        </w:tc>
      </w:tr>
      <w:tr w:rsidR="005F77E1" w:rsidTr="00E75C60">
        <w:trPr>
          <w:trHeight w:val="264"/>
        </w:trPr>
        <w:tc>
          <w:tcPr>
            <w:tcW w:w="396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F77E1" w:rsidRPr="006B10F9" w:rsidRDefault="005F77E1" w:rsidP="00B75EFC">
            <w:pPr>
              <w:tabs>
                <w:tab w:val="right" w:pos="3828"/>
              </w:tabs>
              <w:spacing w:after="0" w:line="240" w:lineRule="auto"/>
              <w:ind w:left="57"/>
              <w:rPr>
                <w:rFonts w:eastAsia="Arial Unicode MS" w:cs="Arial Unicode MS"/>
                <w:b/>
                <w:bCs/>
                <w:sz w:val="20"/>
                <w:szCs w:val="20"/>
                <w:lang w:val="en-GB"/>
              </w:rPr>
            </w:pPr>
            <w:r>
              <w:rPr>
                <w:b/>
                <w:bCs/>
                <w:sz w:val="20"/>
                <w:szCs w:val="20"/>
                <w:lang w:val="en-GB"/>
              </w:rPr>
              <w:t>Workforce at end of year</w:t>
            </w:r>
            <w:r w:rsidRPr="006B10F9">
              <w:rPr>
                <w:szCs w:val="20"/>
                <w:vertAlign w:val="superscript"/>
                <w:lang w:val="en-GB"/>
              </w:rPr>
              <w:t>1</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F77E1" w:rsidRDefault="005F77E1" w:rsidP="00B75EFC">
            <w:pPr>
              <w:spacing w:after="0" w:line="240" w:lineRule="auto"/>
              <w:jc w:val="right"/>
              <w:rPr>
                <w:sz w:val="20"/>
                <w:szCs w:val="20"/>
              </w:rPr>
            </w:pPr>
            <w:r>
              <w:rPr>
                <w:sz w:val="20"/>
                <w:szCs w:val="20"/>
              </w:rPr>
              <w:t>96,230</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F77E1" w:rsidRDefault="005F77E1" w:rsidP="00B75EFC">
            <w:pPr>
              <w:spacing w:after="0" w:line="240" w:lineRule="auto"/>
              <w:jc w:val="right"/>
              <w:rPr>
                <w:sz w:val="20"/>
                <w:szCs w:val="20"/>
              </w:rPr>
            </w:pPr>
            <w:r>
              <w:rPr>
                <w:sz w:val="20"/>
                <w:szCs w:val="20"/>
              </w:rPr>
              <w:t>100,041</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F77E1" w:rsidRDefault="005F77E1" w:rsidP="00B75EFC">
            <w:pPr>
              <w:spacing w:after="0" w:line="240" w:lineRule="auto"/>
              <w:jc w:val="right"/>
              <w:rPr>
                <w:sz w:val="20"/>
                <w:szCs w:val="20"/>
              </w:rPr>
            </w:pPr>
            <w:r>
              <w:rPr>
                <w:sz w:val="20"/>
                <w:szCs w:val="20"/>
              </w:rPr>
              <w:t>-3.8</w:t>
            </w:r>
          </w:p>
        </w:tc>
      </w:tr>
      <w:tr w:rsidR="009D51CC" w:rsidTr="00E75C60">
        <w:trPr>
          <w:trHeight w:val="264"/>
        </w:trPr>
        <w:tc>
          <w:tcPr>
            <w:tcW w:w="396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9D51CC" w:rsidRPr="006B10F9" w:rsidRDefault="009D51CC" w:rsidP="00B75EFC">
            <w:pPr>
              <w:tabs>
                <w:tab w:val="right" w:pos="3828"/>
              </w:tabs>
              <w:spacing w:after="0" w:line="240" w:lineRule="auto"/>
              <w:ind w:left="57"/>
              <w:rPr>
                <w:b/>
                <w:bCs/>
                <w:i/>
                <w:iCs/>
                <w:sz w:val="20"/>
                <w:szCs w:val="20"/>
                <w:lang w:val="en-GB"/>
              </w:rPr>
            </w:pPr>
            <w:r w:rsidRPr="009D51CC">
              <w:rPr>
                <w:b/>
                <w:bCs/>
                <w:sz w:val="20"/>
                <w:szCs w:val="20"/>
                <w:lang w:val="en-GB"/>
              </w:rPr>
              <w:t>Capital Expenditure</w:t>
            </w:r>
            <w:r>
              <w:rPr>
                <w:b/>
                <w:bCs/>
                <w:sz w:val="20"/>
                <w:szCs w:val="20"/>
                <w:lang w:val="en-GB"/>
              </w:rPr>
              <w:t xml:space="preserve">                       </w:t>
            </w:r>
            <w:r w:rsidRPr="009D51CC">
              <w:rPr>
                <w:sz w:val="16"/>
                <w:lang w:val="en-GB"/>
              </w:rPr>
              <w:t>euro million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9D51CC" w:rsidRDefault="009D51CC" w:rsidP="00B75EFC">
            <w:pPr>
              <w:spacing w:after="0" w:line="240" w:lineRule="auto"/>
              <w:jc w:val="right"/>
              <w:rPr>
                <w:sz w:val="20"/>
                <w:szCs w:val="20"/>
              </w:rPr>
            </w:pPr>
            <w:r>
              <w:rPr>
                <w:sz w:val="20"/>
                <w:szCs w:val="20"/>
              </w:rPr>
              <w:t>3,471</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9D51CC" w:rsidRDefault="009D51CC" w:rsidP="00B75EFC">
            <w:pPr>
              <w:spacing w:after="0" w:line="240" w:lineRule="auto"/>
              <w:jc w:val="right"/>
              <w:rPr>
                <w:sz w:val="20"/>
                <w:szCs w:val="20"/>
              </w:rPr>
            </w:pPr>
            <w:r>
              <w:rPr>
                <w:sz w:val="20"/>
                <w:szCs w:val="20"/>
              </w:rPr>
              <w:t>4,204</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9D51CC" w:rsidRDefault="009D51CC" w:rsidP="00B75EFC">
            <w:pPr>
              <w:spacing w:after="0" w:line="240" w:lineRule="auto"/>
              <w:jc w:val="right"/>
              <w:rPr>
                <w:sz w:val="20"/>
                <w:szCs w:val="20"/>
              </w:rPr>
            </w:pPr>
            <w:r>
              <w:rPr>
                <w:sz w:val="20"/>
                <w:szCs w:val="20"/>
              </w:rPr>
              <w:t>-17.4</w:t>
            </w:r>
          </w:p>
        </w:tc>
      </w:tr>
      <w:tr w:rsidR="005F77E1" w:rsidTr="00E75C60">
        <w:trPr>
          <w:trHeight w:val="264"/>
        </w:trPr>
        <w:tc>
          <w:tcPr>
            <w:tcW w:w="396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F77E1" w:rsidRPr="006B10F9" w:rsidRDefault="005F77E1" w:rsidP="00B75EFC">
            <w:pPr>
              <w:tabs>
                <w:tab w:val="right" w:pos="3828"/>
              </w:tabs>
              <w:spacing w:after="0" w:line="240" w:lineRule="auto"/>
              <w:ind w:left="57"/>
              <w:rPr>
                <w:rFonts w:eastAsia="Arial Unicode MS" w:cs="Arial Unicode MS"/>
                <w:b/>
                <w:bCs/>
                <w:sz w:val="20"/>
                <w:szCs w:val="20"/>
                <w:lang w:val="en-GB"/>
              </w:rPr>
            </w:pPr>
            <w:r>
              <w:rPr>
                <w:b/>
                <w:bCs/>
                <w:sz w:val="20"/>
                <w:szCs w:val="20"/>
                <w:lang w:val="en-GB"/>
              </w:rPr>
              <w:t>Revenues</w:t>
            </w:r>
            <w:r w:rsidRPr="006B10F9">
              <w:rPr>
                <w:sz w:val="16"/>
                <w:lang w:val="en-GB"/>
              </w:rPr>
              <w:tab/>
            </w:r>
            <w:r>
              <w:rPr>
                <w:sz w:val="16"/>
                <w:lang w:val="en-GB"/>
              </w:rPr>
              <w:t xml:space="preserve">   euro million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F77E1" w:rsidRDefault="005F77E1" w:rsidP="00B75EFC">
            <w:pPr>
              <w:spacing w:after="0" w:line="240" w:lineRule="auto"/>
              <w:jc w:val="right"/>
              <w:rPr>
                <w:sz w:val="20"/>
                <w:szCs w:val="20"/>
              </w:rPr>
            </w:pPr>
            <w:r>
              <w:rPr>
                <w:sz w:val="20"/>
                <w:szCs w:val="20"/>
              </w:rPr>
              <w:t>50,681</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F77E1" w:rsidRDefault="005F77E1" w:rsidP="00B75EFC">
            <w:pPr>
              <w:spacing w:after="0" w:line="240" w:lineRule="auto"/>
              <w:jc w:val="right"/>
              <w:rPr>
                <w:sz w:val="20"/>
                <w:szCs w:val="20"/>
              </w:rPr>
            </w:pPr>
            <w:r>
              <w:rPr>
                <w:sz w:val="20"/>
                <w:szCs w:val="20"/>
              </w:rPr>
              <w:t>53,197</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F77E1" w:rsidRDefault="005F77E1" w:rsidP="00B75EFC">
            <w:pPr>
              <w:spacing w:after="0" w:line="240" w:lineRule="auto"/>
              <w:jc w:val="right"/>
              <w:rPr>
                <w:sz w:val="20"/>
                <w:szCs w:val="20"/>
              </w:rPr>
            </w:pPr>
            <w:r>
              <w:rPr>
                <w:sz w:val="20"/>
                <w:szCs w:val="20"/>
              </w:rPr>
              <w:t>-4.7</w:t>
            </w:r>
          </w:p>
        </w:tc>
      </w:tr>
      <w:tr w:rsidR="005F77E1" w:rsidTr="00E75C60">
        <w:trPr>
          <w:trHeight w:val="264"/>
        </w:trPr>
        <w:tc>
          <w:tcPr>
            <w:tcW w:w="396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F77E1" w:rsidRPr="006B10F9" w:rsidRDefault="005F77E1" w:rsidP="00B75EFC">
            <w:pPr>
              <w:tabs>
                <w:tab w:val="right" w:pos="3828"/>
              </w:tabs>
              <w:spacing w:after="0" w:line="240" w:lineRule="auto"/>
              <w:ind w:left="57"/>
              <w:rPr>
                <w:bCs/>
                <w:sz w:val="20"/>
                <w:szCs w:val="20"/>
                <w:lang w:val="en-GB"/>
              </w:rPr>
            </w:pPr>
            <w:r>
              <w:rPr>
                <w:bCs/>
                <w:sz w:val="20"/>
                <w:szCs w:val="20"/>
                <w:lang w:val="en-GB"/>
              </w:rPr>
              <w:t>Thereof</w:t>
            </w:r>
            <w:r w:rsidRPr="006B10F9">
              <w:rPr>
                <w:bCs/>
                <w:sz w:val="20"/>
                <w:szCs w:val="20"/>
                <w:lang w:val="en-GB"/>
              </w:rPr>
              <w:t>:</w:t>
            </w:r>
          </w:p>
          <w:p w:rsidR="005F77E1" w:rsidRPr="006B10F9" w:rsidRDefault="005F77E1" w:rsidP="00B75EFC">
            <w:pPr>
              <w:tabs>
                <w:tab w:val="right" w:pos="3828"/>
              </w:tabs>
              <w:spacing w:after="0" w:line="240" w:lineRule="auto"/>
              <w:ind w:left="57"/>
              <w:rPr>
                <w:b/>
                <w:bCs/>
                <w:sz w:val="20"/>
                <w:szCs w:val="20"/>
                <w:lang w:val="en-GB"/>
              </w:rPr>
            </w:pPr>
            <w:r w:rsidRPr="006B10F9">
              <w:rPr>
                <w:bCs/>
                <w:sz w:val="20"/>
                <w:szCs w:val="20"/>
                <w:lang w:val="en-GB"/>
              </w:rPr>
              <w:t>Automobile</w:t>
            </w:r>
            <w:r>
              <w:rPr>
                <w:bCs/>
                <w:sz w:val="20"/>
                <w:szCs w:val="20"/>
                <w:lang w:val="en-GB"/>
              </w:rPr>
              <w:t>s</w:t>
            </w:r>
            <w:r w:rsidRPr="006B10F9">
              <w:rPr>
                <w:bCs/>
                <w:sz w:val="20"/>
                <w:szCs w:val="20"/>
                <w:lang w:val="en-GB"/>
              </w:rPr>
              <w:t xml:space="preserve">                        </w:t>
            </w:r>
            <w:r>
              <w:rPr>
                <w:bCs/>
                <w:sz w:val="20"/>
                <w:szCs w:val="20"/>
                <w:lang w:val="en-GB"/>
              </w:rPr>
              <w:t xml:space="preserve"> </w:t>
            </w:r>
            <w:r w:rsidRPr="006B10F9">
              <w:rPr>
                <w:bCs/>
                <w:sz w:val="20"/>
                <w:szCs w:val="20"/>
                <w:lang w:val="en-GB"/>
              </w:rPr>
              <w:t xml:space="preserve">          </w:t>
            </w:r>
            <w:r>
              <w:rPr>
                <w:bCs/>
                <w:sz w:val="20"/>
                <w:szCs w:val="20"/>
                <w:lang w:val="en-GB"/>
              </w:rPr>
              <w:t xml:space="preserve">  </w:t>
            </w:r>
            <w:r>
              <w:rPr>
                <w:sz w:val="16"/>
                <w:lang w:val="en-GB"/>
              </w:rPr>
              <w:t>euro million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F77E1" w:rsidRDefault="005F77E1" w:rsidP="00B75EFC">
            <w:pPr>
              <w:spacing w:after="0" w:line="240" w:lineRule="auto"/>
              <w:jc w:val="right"/>
              <w:rPr>
                <w:sz w:val="20"/>
                <w:szCs w:val="20"/>
              </w:rPr>
            </w:pPr>
            <w:r>
              <w:rPr>
                <w:sz w:val="20"/>
                <w:szCs w:val="20"/>
              </w:rPr>
              <w:t>43,737</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F77E1" w:rsidRDefault="005F77E1" w:rsidP="00B75EFC">
            <w:pPr>
              <w:spacing w:after="0" w:line="240" w:lineRule="auto"/>
              <w:jc w:val="right"/>
              <w:rPr>
                <w:sz w:val="20"/>
                <w:szCs w:val="20"/>
              </w:rPr>
            </w:pPr>
            <w:r>
              <w:rPr>
                <w:sz w:val="20"/>
                <w:szCs w:val="20"/>
              </w:rPr>
              <w:t>48,782</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F77E1" w:rsidRDefault="005F77E1" w:rsidP="00B75EFC">
            <w:pPr>
              <w:spacing w:after="0" w:line="240" w:lineRule="auto"/>
              <w:jc w:val="right"/>
              <w:rPr>
                <w:sz w:val="20"/>
                <w:szCs w:val="20"/>
              </w:rPr>
            </w:pPr>
            <w:r>
              <w:rPr>
                <w:sz w:val="20"/>
                <w:szCs w:val="20"/>
              </w:rPr>
              <w:t>-10.3</w:t>
            </w:r>
          </w:p>
        </w:tc>
      </w:tr>
      <w:tr w:rsidR="005F77E1" w:rsidTr="00E75C60">
        <w:trPr>
          <w:trHeight w:val="264"/>
        </w:trPr>
        <w:tc>
          <w:tcPr>
            <w:tcW w:w="396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F77E1" w:rsidRPr="006B10F9" w:rsidRDefault="005F77E1" w:rsidP="00B75EFC">
            <w:pPr>
              <w:tabs>
                <w:tab w:val="right" w:pos="3828"/>
              </w:tabs>
              <w:spacing w:after="0" w:line="240" w:lineRule="auto"/>
              <w:ind w:left="57"/>
              <w:rPr>
                <w:bCs/>
                <w:sz w:val="20"/>
                <w:szCs w:val="20"/>
                <w:lang w:val="en-GB"/>
              </w:rPr>
            </w:pPr>
            <w:r w:rsidRPr="006B10F9">
              <w:rPr>
                <w:sz w:val="20"/>
                <w:szCs w:val="20"/>
                <w:lang w:val="en-GB"/>
              </w:rPr>
              <w:t>Motorcycles</w:t>
            </w:r>
            <w:r w:rsidRPr="006B10F9">
              <w:rPr>
                <w:rFonts w:eastAsia="Arial Unicode MS" w:cs="Arial Unicode MS"/>
                <w:b/>
                <w:bCs/>
                <w:sz w:val="16"/>
                <w:szCs w:val="20"/>
                <w:lang w:val="en-GB"/>
              </w:rPr>
              <w:t xml:space="preserve"> </w:t>
            </w:r>
            <w:r w:rsidRPr="006B10F9">
              <w:rPr>
                <w:sz w:val="16"/>
                <w:lang w:val="en-GB"/>
              </w:rPr>
              <w:t xml:space="preserve">                                     </w:t>
            </w:r>
            <w:r>
              <w:rPr>
                <w:sz w:val="16"/>
                <w:lang w:val="en-GB"/>
              </w:rPr>
              <w:t xml:space="preserve"> </w:t>
            </w:r>
            <w:r w:rsidRPr="006B10F9">
              <w:rPr>
                <w:sz w:val="16"/>
                <w:lang w:val="en-GB"/>
              </w:rPr>
              <w:t xml:space="preserve"> </w:t>
            </w:r>
            <w:r>
              <w:rPr>
                <w:sz w:val="16"/>
                <w:lang w:val="en-GB"/>
              </w:rPr>
              <w:t xml:space="preserve"> </w:t>
            </w:r>
            <w:r w:rsidRPr="006B10F9">
              <w:rPr>
                <w:sz w:val="16"/>
                <w:lang w:val="en-GB"/>
              </w:rPr>
              <w:t xml:space="preserve">   </w:t>
            </w:r>
            <w:r>
              <w:rPr>
                <w:sz w:val="16"/>
                <w:lang w:val="en-GB"/>
              </w:rPr>
              <w:t xml:space="preserve">   euro million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F77E1" w:rsidRDefault="005F77E1" w:rsidP="00B75EFC">
            <w:pPr>
              <w:spacing w:after="0" w:line="240" w:lineRule="auto"/>
              <w:jc w:val="right"/>
              <w:rPr>
                <w:sz w:val="20"/>
                <w:szCs w:val="20"/>
              </w:rPr>
            </w:pPr>
            <w:r>
              <w:rPr>
                <w:sz w:val="20"/>
                <w:szCs w:val="20"/>
              </w:rPr>
              <w:t>1,069</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F77E1" w:rsidRDefault="005F77E1" w:rsidP="00B75EFC">
            <w:pPr>
              <w:spacing w:after="0" w:line="240" w:lineRule="auto"/>
              <w:jc w:val="right"/>
              <w:rPr>
                <w:sz w:val="20"/>
                <w:szCs w:val="20"/>
              </w:rPr>
            </w:pPr>
            <w:r>
              <w:rPr>
                <w:sz w:val="20"/>
                <w:szCs w:val="20"/>
              </w:rPr>
              <w:t>1,230</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F77E1" w:rsidRDefault="005F77E1" w:rsidP="00B75EFC">
            <w:pPr>
              <w:spacing w:after="0" w:line="240" w:lineRule="auto"/>
              <w:jc w:val="right"/>
              <w:rPr>
                <w:sz w:val="20"/>
                <w:szCs w:val="20"/>
              </w:rPr>
            </w:pPr>
            <w:r>
              <w:rPr>
                <w:sz w:val="20"/>
                <w:szCs w:val="20"/>
              </w:rPr>
              <w:t>-13.1</w:t>
            </w:r>
          </w:p>
        </w:tc>
      </w:tr>
      <w:tr w:rsidR="005F77E1" w:rsidTr="00E75C60">
        <w:trPr>
          <w:trHeight w:val="264"/>
        </w:trPr>
        <w:tc>
          <w:tcPr>
            <w:tcW w:w="396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F77E1" w:rsidRPr="006B10F9" w:rsidRDefault="005F77E1" w:rsidP="00B75EFC">
            <w:pPr>
              <w:tabs>
                <w:tab w:val="right" w:pos="3828"/>
              </w:tabs>
              <w:spacing w:after="0" w:line="240" w:lineRule="auto"/>
              <w:ind w:left="57"/>
              <w:rPr>
                <w:bCs/>
                <w:sz w:val="20"/>
                <w:szCs w:val="20"/>
                <w:lang w:val="en-GB"/>
              </w:rPr>
            </w:pPr>
            <w:r w:rsidRPr="006B10F9">
              <w:rPr>
                <w:bCs/>
                <w:sz w:val="20"/>
                <w:szCs w:val="20"/>
                <w:lang w:val="en-GB"/>
              </w:rPr>
              <w:t>Finan</w:t>
            </w:r>
            <w:r>
              <w:rPr>
                <w:bCs/>
                <w:sz w:val="20"/>
                <w:szCs w:val="20"/>
                <w:lang w:val="en-GB"/>
              </w:rPr>
              <w:t xml:space="preserve">cial Services   </w:t>
            </w:r>
            <w:r w:rsidRPr="006B10F9">
              <w:rPr>
                <w:bCs/>
                <w:sz w:val="20"/>
                <w:szCs w:val="20"/>
                <w:lang w:val="en-GB"/>
              </w:rPr>
              <w:t xml:space="preserve">                   </w:t>
            </w:r>
            <w:r>
              <w:rPr>
                <w:bCs/>
                <w:sz w:val="20"/>
                <w:szCs w:val="20"/>
                <w:lang w:val="en-GB"/>
              </w:rPr>
              <w:t xml:space="preserve"> </w:t>
            </w:r>
            <w:r w:rsidRPr="006B10F9">
              <w:rPr>
                <w:bCs/>
                <w:sz w:val="20"/>
                <w:szCs w:val="20"/>
                <w:lang w:val="en-GB"/>
              </w:rPr>
              <w:t xml:space="preserve">  </w:t>
            </w:r>
            <w:r>
              <w:rPr>
                <w:bCs/>
                <w:sz w:val="20"/>
                <w:szCs w:val="20"/>
                <w:lang w:val="en-GB"/>
              </w:rPr>
              <w:t xml:space="preserve">   </w:t>
            </w:r>
            <w:r>
              <w:rPr>
                <w:sz w:val="16"/>
                <w:lang w:val="en-GB"/>
              </w:rPr>
              <w:t>euro million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F77E1" w:rsidRDefault="005F77E1" w:rsidP="00B75EFC">
            <w:pPr>
              <w:spacing w:after="0" w:line="240" w:lineRule="auto"/>
              <w:jc w:val="right"/>
              <w:rPr>
                <w:sz w:val="20"/>
                <w:szCs w:val="20"/>
              </w:rPr>
            </w:pPr>
            <w:r>
              <w:rPr>
                <w:sz w:val="20"/>
                <w:szCs w:val="20"/>
              </w:rPr>
              <w:t>15,798</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F77E1" w:rsidRDefault="005F77E1" w:rsidP="00B75EFC">
            <w:pPr>
              <w:spacing w:after="0" w:line="240" w:lineRule="auto"/>
              <w:jc w:val="right"/>
              <w:rPr>
                <w:sz w:val="20"/>
                <w:szCs w:val="20"/>
              </w:rPr>
            </w:pPr>
            <w:r>
              <w:rPr>
                <w:sz w:val="20"/>
                <w:szCs w:val="20"/>
              </w:rPr>
              <w:t>15,725</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F77E1" w:rsidRDefault="005F77E1" w:rsidP="00B75EFC">
            <w:pPr>
              <w:spacing w:after="0" w:line="240" w:lineRule="auto"/>
              <w:jc w:val="right"/>
              <w:rPr>
                <w:sz w:val="20"/>
                <w:szCs w:val="20"/>
              </w:rPr>
            </w:pPr>
            <w:r>
              <w:rPr>
                <w:sz w:val="20"/>
                <w:szCs w:val="20"/>
              </w:rPr>
              <w:t>0.5</w:t>
            </w:r>
          </w:p>
        </w:tc>
      </w:tr>
      <w:tr w:rsidR="007B0F71" w:rsidTr="00E75C60">
        <w:trPr>
          <w:trHeight w:val="264"/>
        </w:trPr>
        <w:tc>
          <w:tcPr>
            <w:tcW w:w="396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7B0F71" w:rsidRPr="007B0F71" w:rsidRDefault="007B0F71" w:rsidP="007B0F71">
            <w:pPr>
              <w:tabs>
                <w:tab w:val="right" w:pos="3828"/>
              </w:tabs>
              <w:spacing w:after="0" w:line="240" w:lineRule="auto"/>
              <w:ind w:left="57"/>
              <w:rPr>
                <w:bCs/>
                <w:sz w:val="20"/>
                <w:szCs w:val="20"/>
                <w:lang w:val="en-GB"/>
              </w:rPr>
            </w:pPr>
            <w:r w:rsidRPr="007B0F71">
              <w:rPr>
                <w:b/>
                <w:bCs/>
                <w:sz w:val="20"/>
                <w:szCs w:val="20"/>
                <w:lang w:val="en-GB"/>
              </w:rPr>
              <w:t>Operating cash</w:t>
            </w:r>
            <w:r>
              <w:rPr>
                <w:b/>
                <w:bCs/>
                <w:sz w:val="20"/>
                <w:szCs w:val="20"/>
                <w:lang w:val="en-GB"/>
              </w:rPr>
              <w:t xml:space="preserve"> </w:t>
            </w:r>
            <w:r w:rsidRPr="007B0F71">
              <w:rPr>
                <w:b/>
                <w:bCs/>
                <w:sz w:val="20"/>
                <w:szCs w:val="20"/>
                <w:lang w:val="en-GB"/>
              </w:rPr>
              <w:t>flow</w:t>
            </w:r>
            <w:r w:rsidRPr="006B10F9">
              <w:rPr>
                <w:sz w:val="20"/>
                <w:szCs w:val="20"/>
                <w:vertAlign w:val="superscript"/>
                <w:lang w:val="en-GB"/>
              </w:rPr>
              <w:t>2</w:t>
            </w:r>
            <w:r>
              <w:rPr>
                <w:b/>
                <w:bCs/>
                <w:sz w:val="20"/>
                <w:szCs w:val="20"/>
                <w:lang w:val="en-GB"/>
              </w:rPr>
              <w:t xml:space="preserve">                       </w:t>
            </w:r>
            <w:r w:rsidRPr="007B0F71">
              <w:rPr>
                <w:bCs/>
                <w:sz w:val="16"/>
                <w:szCs w:val="16"/>
                <w:lang w:val="en-GB"/>
              </w:rPr>
              <w:t>euro million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7B0F71" w:rsidRDefault="007B0F71" w:rsidP="00B75EFC">
            <w:pPr>
              <w:spacing w:after="0" w:line="240" w:lineRule="auto"/>
              <w:jc w:val="right"/>
              <w:rPr>
                <w:sz w:val="20"/>
                <w:szCs w:val="20"/>
              </w:rPr>
            </w:pPr>
            <w:r>
              <w:rPr>
                <w:sz w:val="20"/>
                <w:szCs w:val="20"/>
              </w:rPr>
              <w:t>4,921</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7B0F71" w:rsidRDefault="007B0F71" w:rsidP="00B75EFC">
            <w:pPr>
              <w:spacing w:after="0" w:line="240" w:lineRule="auto"/>
              <w:jc w:val="right"/>
              <w:rPr>
                <w:sz w:val="20"/>
                <w:szCs w:val="20"/>
              </w:rPr>
            </w:pPr>
            <w:r>
              <w:rPr>
                <w:sz w:val="20"/>
                <w:szCs w:val="20"/>
              </w:rPr>
              <w:t>4,471</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7B0F71" w:rsidRDefault="007B0F71" w:rsidP="00B75EFC">
            <w:pPr>
              <w:spacing w:after="0" w:line="240" w:lineRule="auto"/>
              <w:jc w:val="right"/>
              <w:rPr>
                <w:sz w:val="20"/>
                <w:szCs w:val="20"/>
              </w:rPr>
            </w:pPr>
            <w:r>
              <w:rPr>
                <w:sz w:val="20"/>
                <w:szCs w:val="20"/>
              </w:rPr>
              <w:t>10.1</w:t>
            </w:r>
          </w:p>
        </w:tc>
      </w:tr>
      <w:tr w:rsidR="005F77E1" w:rsidRPr="009C4854" w:rsidTr="00E75C60">
        <w:trPr>
          <w:trHeight w:val="264"/>
        </w:trPr>
        <w:tc>
          <w:tcPr>
            <w:tcW w:w="396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F77E1" w:rsidRPr="006B10F9" w:rsidRDefault="005F77E1" w:rsidP="00B75EFC">
            <w:pPr>
              <w:tabs>
                <w:tab w:val="right" w:pos="3828"/>
              </w:tabs>
              <w:spacing w:after="0" w:line="240" w:lineRule="auto"/>
              <w:ind w:left="57"/>
              <w:rPr>
                <w:b/>
                <w:bCs/>
                <w:sz w:val="20"/>
                <w:szCs w:val="20"/>
                <w:lang w:val="en-GB"/>
              </w:rPr>
            </w:pPr>
            <w:r>
              <w:rPr>
                <w:b/>
                <w:bCs/>
                <w:sz w:val="20"/>
                <w:szCs w:val="20"/>
                <w:lang w:val="en-GB"/>
              </w:rPr>
              <w:t xml:space="preserve">Profit before financial result </w:t>
            </w:r>
            <w:r w:rsidRPr="00425CB1">
              <w:rPr>
                <w:b/>
                <w:bCs/>
                <w:sz w:val="20"/>
                <w:szCs w:val="20"/>
                <w:lang w:val="en-US"/>
              </w:rPr>
              <w:t xml:space="preserve"> </w:t>
            </w:r>
            <w:r>
              <w:rPr>
                <w:b/>
                <w:bCs/>
                <w:sz w:val="20"/>
                <w:szCs w:val="20"/>
                <w:lang w:val="en-US"/>
              </w:rPr>
              <w:t xml:space="preserve">   </w:t>
            </w:r>
            <w:r>
              <w:rPr>
                <w:sz w:val="16"/>
                <w:lang w:val="en-GB"/>
              </w:rPr>
              <w:t xml:space="preserve"> euro million</w:t>
            </w:r>
            <w:r w:rsidRPr="006B10F9">
              <w:rPr>
                <w:sz w:val="16"/>
                <w:lang w:val="en-GB"/>
              </w:rPr>
              <w:t xml:space="preserve">                                                 </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F77E1" w:rsidRPr="009C4854" w:rsidRDefault="005F77E1" w:rsidP="00B75EFC">
            <w:pPr>
              <w:spacing w:after="0" w:line="240" w:lineRule="auto"/>
              <w:jc w:val="right"/>
              <w:rPr>
                <w:sz w:val="20"/>
                <w:szCs w:val="20"/>
              </w:rPr>
            </w:pPr>
            <w:r>
              <w:rPr>
                <w:sz w:val="20"/>
                <w:szCs w:val="20"/>
              </w:rPr>
              <w:t>289</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F77E1" w:rsidRPr="009C4854" w:rsidRDefault="005F77E1" w:rsidP="00B75EFC">
            <w:pPr>
              <w:spacing w:after="0" w:line="240" w:lineRule="auto"/>
              <w:jc w:val="right"/>
              <w:rPr>
                <w:sz w:val="20"/>
                <w:szCs w:val="20"/>
              </w:rPr>
            </w:pPr>
            <w:r w:rsidRPr="009C4854">
              <w:rPr>
                <w:sz w:val="20"/>
                <w:szCs w:val="20"/>
              </w:rPr>
              <w:t>921</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F77E1" w:rsidRPr="009C4854" w:rsidRDefault="005F77E1" w:rsidP="00B75EFC">
            <w:pPr>
              <w:spacing w:after="0" w:line="240" w:lineRule="auto"/>
              <w:jc w:val="right"/>
              <w:rPr>
                <w:sz w:val="20"/>
                <w:szCs w:val="20"/>
              </w:rPr>
            </w:pPr>
            <w:r>
              <w:rPr>
                <w:sz w:val="20"/>
                <w:szCs w:val="20"/>
              </w:rPr>
              <w:t>-68.6</w:t>
            </w:r>
          </w:p>
        </w:tc>
      </w:tr>
      <w:tr w:rsidR="005F77E1" w:rsidTr="00E75C60">
        <w:trPr>
          <w:trHeight w:val="264"/>
        </w:trPr>
        <w:tc>
          <w:tcPr>
            <w:tcW w:w="396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F77E1" w:rsidRPr="006B10F9" w:rsidRDefault="005F77E1" w:rsidP="00B75EFC">
            <w:pPr>
              <w:tabs>
                <w:tab w:val="right" w:pos="3828"/>
              </w:tabs>
              <w:spacing w:after="0" w:line="240" w:lineRule="auto"/>
              <w:ind w:left="57"/>
              <w:rPr>
                <w:bCs/>
                <w:sz w:val="20"/>
                <w:szCs w:val="20"/>
                <w:lang w:val="en-GB"/>
              </w:rPr>
            </w:pPr>
            <w:r w:rsidRPr="006B10F9">
              <w:rPr>
                <w:sz w:val="20"/>
                <w:szCs w:val="20"/>
                <w:lang w:val="en-GB"/>
              </w:rPr>
              <w:t>Thereof</w:t>
            </w:r>
            <w:r w:rsidRPr="006B10F9">
              <w:rPr>
                <w:bCs/>
                <w:sz w:val="20"/>
                <w:szCs w:val="20"/>
                <w:lang w:val="en-GB"/>
              </w:rPr>
              <w:t>:</w:t>
            </w:r>
          </w:p>
          <w:p w:rsidR="005F77E1" w:rsidRPr="006B10F9" w:rsidRDefault="005F77E1" w:rsidP="00B75EFC">
            <w:pPr>
              <w:tabs>
                <w:tab w:val="right" w:pos="3828"/>
              </w:tabs>
              <w:spacing w:after="0" w:line="240" w:lineRule="auto"/>
              <w:ind w:left="57"/>
              <w:rPr>
                <w:b/>
                <w:bCs/>
                <w:sz w:val="20"/>
                <w:szCs w:val="20"/>
                <w:lang w:val="en-GB"/>
              </w:rPr>
            </w:pPr>
            <w:r w:rsidRPr="006B10F9">
              <w:rPr>
                <w:bCs/>
                <w:sz w:val="20"/>
                <w:szCs w:val="20"/>
                <w:lang w:val="en-GB"/>
              </w:rPr>
              <w:t>Automobile</w:t>
            </w:r>
            <w:r>
              <w:rPr>
                <w:bCs/>
                <w:sz w:val="20"/>
                <w:szCs w:val="20"/>
                <w:lang w:val="en-GB"/>
              </w:rPr>
              <w:t>s</w:t>
            </w:r>
            <w:r w:rsidRPr="006B10F9">
              <w:rPr>
                <w:bCs/>
                <w:sz w:val="20"/>
                <w:szCs w:val="20"/>
                <w:lang w:val="en-GB"/>
              </w:rPr>
              <w:t xml:space="preserve">                                   </w:t>
            </w:r>
            <w:r>
              <w:rPr>
                <w:bCs/>
                <w:sz w:val="20"/>
                <w:szCs w:val="20"/>
                <w:lang w:val="en-GB"/>
              </w:rPr>
              <w:t xml:space="preserve">  </w:t>
            </w:r>
            <w:r>
              <w:rPr>
                <w:sz w:val="16"/>
                <w:lang w:val="en-GB"/>
              </w:rPr>
              <w:t>euro million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F77E1" w:rsidRDefault="005F77E1" w:rsidP="00B75EFC">
            <w:pPr>
              <w:spacing w:after="0" w:line="240" w:lineRule="auto"/>
              <w:jc w:val="right"/>
              <w:rPr>
                <w:sz w:val="20"/>
                <w:szCs w:val="20"/>
              </w:rPr>
            </w:pPr>
            <w:r>
              <w:rPr>
                <w:sz w:val="20"/>
                <w:szCs w:val="20"/>
              </w:rPr>
              <w:t>-265</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F77E1" w:rsidRPr="009C4854" w:rsidRDefault="005F77E1" w:rsidP="00B75EFC">
            <w:pPr>
              <w:spacing w:after="0" w:line="240" w:lineRule="auto"/>
              <w:jc w:val="right"/>
              <w:rPr>
                <w:sz w:val="20"/>
                <w:szCs w:val="20"/>
              </w:rPr>
            </w:pPr>
            <w:r>
              <w:rPr>
                <w:sz w:val="20"/>
                <w:szCs w:val="20"/>
              </w:rPr>
              <w:t>690</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F77E1" w:rsidRDefault="005F77E1" w:rsidP="00B75EFC">
            <w:pPr>
              <w:spacing w:after="0" w:line="240" w:lineRule="auto"/>
              <w:jc w:val="right"/>
              <w:rPr>
                <w:sz w:val="20"/>
                <w:szCs w:val="20"/>
              </w:rPr>
            </w:pPr>
            <w:r>
              <w:rPr>
                <w:sz w:val="20"/>
                <w:szCs w:val="20"/>
              </w:rPr>
              <w:t>-</w:t>
            </w:r>
          </w:p>
        </w:tc>
      </w:tr>
      <w:tr w:rsidR="005F77E1" w:rsidTr="00E75C60">
        <w:trPr>
          <w:trHeight w:val="264"/>
        </w:trPr>
        <w:tc>
          <w:tcPr>
            <w:tcW w:w="396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F77E1" w:rsidRPr="006B10F9" w:rsidRDefault="005F77E1" w:rsidP="00B75EFC">
            <w:pPr>
              <w:tabs>
                <w:tab w:val="right" w:pos="3828"/>
              </w:tabs>
              <w:spacing w:after="0" w:line="240" w:lineRule="auto"/>
              <w:ind w:left="57"/>
              <w:rPr>
                <w:bCs/>
                <w:sz w:val="20"/>
                <w:szCs w:val="20"/>
                <w:lang w:val="en-GB"/>
              </w:rPr>
            </w:pPr>
            <w:r w:rsidRPr="006B10F9">
              <w:rPr>
                <w:sz w:val="20"/>
                <w:szCs w:val="20"/>
                <w:lang w:val="en-GB"/>
              </w:rPr>
              <w:t>Motorcycles</w:t>
            </w:r>
            <w:r w:rsidRPr="006B10F9">
              <w:rPr>
                <w:rFonts w:eastAsia="Arial Unicode MS" w:cs="Arial Unicode MS"/>
                <w:b/>
                <w:bCs/>
                <w:sz w:val="16"/>
                <w:szCs w:val="20"/>
                <w:lang w:val="en-GB"/>
              </w:rPr>
              <w:t xml:space="preserve"> </w:t>
            </w:r>
            <w:r w:rsidRPr="006B10F9">
              <w:rPr>
                <w:bCs/>
                <w:sz w:val="20"/>
                <w:szCs w:val="20"/>
                <w:lang w:val="en-GB"/>
              </w:rPr>
              <w:t xml:space="preserve">                                   </w:t>
            </w:r>
            <w:r>
              <w:rPr>
                <w:bCs/>
                <w:sz w:val="20"/>
                <w:szCs w:val="20"/>
                <w:lang w:val="en-GB"/>
              </w:rPr>
              <w:t xml:space="preserve">  </w:t>
            </w:r>
            <w:r>
              <w:rPr>
                <w:sz w:val="16"/>
                <w:lang w:val="en-GB"/>
              </w:rPr>
              <w:t>euro million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F77E1" w:rsidRDefault="005F77E1" w:rsidP="00B75EFC">
            <w:pPr>
              <w:spacing w:after="0" w:line="240" w:lineRule="auto"/>
              <w:jc w:val="right"/>
              <w:rPr>
                <w:sz w:val="20"/>
                <w:szCs w:val="20"/>
              </w:rPr>
            </w:pPr>
            <w:r>
              <w:rPr>
                <w:sz w:val="20"/>
                <w:szCs w:val="20"/>
              </w:rPr>
              <w:t>19</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F77E1" w:rsidRPr="009C4854" w:rsidRDefault="005F77E1" w:rsidP="00B75EFC">
            <w:pPr>
              <w:spacing w:after="0" w:line="240" w:lineRule="auto"/>
              <w:jc w:val="right"/>
              <w:rPr>
                <w:sz w:val="20"/>
                <w:szCs w:val="20"/>
              </w:rPr>
            </w:pPr>
            <w:r>
              <w:rPr>
                <w:sz w:val="20"/>
                <w:szCs w:val="20"/>
              </w:rPr>
              <w:t>60</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F77E1" w:rsidRDefault="005F77E1" w:rsidP="00B75EFC">
            <w:pPr>
              <w:spacing w:after="0" w:line="240" w:lineRule="auto"/>
              <w:jc w:val="right"/>
              <w:rPr>
                <w:sz w:val="20"/>
                <w:szCs w:val="20"/>
              </w:rPr>
            </w:pPr>
            <w:r>
              <w:rPr>
                <w:sz w:val="20"/>
                <w:szCs w:val="20"/>
              </w:rPr>
              <w:t>-</w:t>
            </w:r>
          </w:p>
        </w:tc>
      </w:tr>
      <w:tr w:rsidR="005F77E1" w:rsidTr="00E75C60">
        <w:trPr>
          <w:trHeight w:val="264"/>
        </w:trPr>
        <w:tc>
          <w:tcPr>
            <w:tcW w:w="396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F77E1" w:rsidRPr="006B10F9" w:rsidRDefault="005F77E1" w:rsidP="00B75EFC">
            <w:pPr>
              <w:tabs>
                <w:tab w:val="right" w:pos="3828"/>
              </w:tabs>
              <w:spacing w:after="0" w:line="240" w:lineRule="auto"/>
              <w:ind w:left="57"/>
              <w:rPr>
                <w:bCs/>
                <w:sz w:val="20"/>
                <w:szCs w:val="20"/>
                <w:lang w:val="en-GB"/>
              </w:rPr>
            </w:pPr>
            <w:r w:rsidRPr="006B10F9">
              <w:rPr>
                <w:bCs/>
                <w:sz w:val="20"/>
                <w:szCs w:val="20"/>
                <w:lang w:val="en-GB"/>
              </w:rPr>
              <w:t>Finan</w:t>
            </w:r>
            <w:r>
              <w:rPr>
                <w:bCs/>
                <w:sz w:val="20"/>
                <w:szCs w:val="20"/>
                <w:lang w:val="en-GB"/>
              </w:rPr>
              <w:t>cial Services</w:t>
            </w:r>
            <w:r w:rsidRPr="006B10F9">
              <w:rPr>
                <w:bCs/>
                <w:sz w:val="20"/>
                <w:szCs w:val="20"/>
                <w:lang w:val="en-GB"/>
              </w:rPr>
              <w:t xml:space="preserve">            </w:t>
            </w:r>
            <w:r>
              <w:rPr>
                <w:bCs/>
                <w:sz w:val="20"/>
                <w:szCs w:val="20"/>
                <w:lang w:val="en-GB"/>
              </w:rPr>
              <w:t xml:space="preserve">    </w:t>
            </w:r>
            <w:r w:rsidRPr="006B10F9">
              <w:rPr>
                <w:bCs/>
                <w:sz w:val="20"/>
                <w:szCs w:val="20"/>
                <w:lang w:val="en-GB"/>
              </w:rPr>
              <w:t xml:space="preserve">         </w:t>
            </w:r>
            <w:r>
              <w:rPr>
                <w:bCs/>
                <w:sz w:val="20"/>
                <w:szCs w:val="20"/>
                <w:lang w:val="en-GB"/>
              </w:rPr>
              <w:t xml:space="preserve">  </w:t>
            </w:r>
            <w:r w:rsidRPr="006B10F9">
              <w:rPr>
                <w:bCs/>
                <w:sz w:val="20"/>
                <w:szCs w:val="20"/>
                <w:lang w:val="en-GB"/>
              </w:rPr>
              <w:t xml:space="preserve"> </w:t>
            </w:r>
            <w:r>
              <w:rPr>
                <w:sz w:val="16"/>
                <w:lang w:val="en-GB"/>
              </w:rPr>
              <w:t>euro million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F77E1" w:rsidRDefault="005F77E1" w:rsidP="00B75EFC">
            <w:pPr>
              <w:spacing w:after="0" w:line="240" w:lineRule="auto"/>
              <w:jc w:val="right"/>
              <w:rPr>
                <w:sz w:val="20"/>
                <w:szCs w:val="20"/>
              </w:rPr>
            </w:pPr>
            <w:r>
              <w:rPr>
                <w:sz w:val="20"/>
                <w:szCs w:val="20"/>
              </w:rPr>
              <w:t>355</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F77E1" w:rsidRPr="009C4854" w:rsidRDefault="005F77E1" w:rsidP="00B75EFC">
            <w:pPr>
              <w:spacing w:after="0" w:line="240" w:lineRule="auto"/>
              <w:jc w:val="right"/>
              <w:rPr>
                <w:sz w:val="20"/>
                <w:szCs w:val="20"/>
              </w:rPr>
            </w:pPr>
            <w:r>
              <w:rPr>
                <w:sz w:val="20"/>
                <w:szCs w:val="20"/>
              </w:rPr>
              <w:t>-216</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F77E1" w:rsidRDefault="005F77E1" w:rsidP="00B75EFC">
            <w:pPr>
              <w:spacing w:after="0" w:line="240" w:lineRule="auto"/>
              <w:jc w:val="right"/>
              <w:rPr>
                <w:sz w:val="20"/>
                <w:szCs w:val="20"/>
              </w:rPr>
            </w:pPr>
            <w:r>
              <w:rPr>
                <w:sz w:val="20"/>
                <w:szCs w:val="20"/>
              </w:rPr>
              <w:t>-68.3</w:t>
            </w:r>
          </w:p>
        </w:tc>
      </w:tr>
      <w:tr w:rsidR="005F77E1" w:rsidTr="00E75C60">
        <w:trPr>
          <w:trHeight w:val="264"/>
        </w:trPr>
        <w:tc>
          <w:tcPr>
            <w:tcW w:w="396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F77E1" w:rsidRPr="006B10F9" w:rsidRDefault="005F77E1" w:rsidP="00B75EFC">
            <w:pPr>
              <w:tabs>
                <w:tab w:val="right" w:pos="3828"/>
              </w:tabs>
              <w:spacing w:after="0" w:line="240" w:lineRule="auto"/>
              <w:ind w:left="57"/>
              <w:rPr>
                <w:b/>
                <w:bCs/>
                <w:sz w:val="20"/>
                <w:szCs w:val="20"/>
                <w:lang w:val="en-GB"/>
              </w:rPr>
            </w:pPr>
            <w:r>
              <w:rPr>
                <w:b/>
                <w:bCs/>
                <w:sz w:val="20"/>
                <w:szCs w:val="20"/>
                <w:lang w:val="en-GB"/>
              </w:rPr>
              <w:t xml:space="preserve">Profit before tax  </w:t>
            </w:r>
            <w:r w:rsidRPr="006B10F9">
              <w:rPr>
                <w:b/>
                <w:bCs/>
                <w:sz w:val="20"/>
                <w:szCs w:val="20"/>
                <w:lang w:val="en-GB"/>
              </w:rPr>
              <w:t xml:space="preserve">                       </w:t>
            </w:r>
            <w:r>
              <w:rPr>
                <w:b/>
                <w:bCs/>
                <w:sz w:val="20"/>
                <w:szCs w:val="20"/>
                <w:lang w:val="en-GB"/>
              </w:rPr>
              <w:t xml:space="preserve">         </w:t>
            </w:r>
            <w:r>
              <w:rPr>
                <w:sz w:val="16"/>
                <w:lang w:val="en-GB"/>
              </w:rPr>
              <w:t>euro million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F77E1" w:rsidRDefault="005F77E1" w:rsidP="00B75EFC">
            <w:pPr>
              <w:spacing w:after="0" w:line="240" w:lineRule="auto"/>
              <w:jc w:val="right"/>
              <w:rPr>
                <w:sz w:val="20"/>
                <w:szCs w:val="20"/>
              </w:rPr>
            </w:pPr>
            <w:r>
              <w:rPr>
                <w:sz w:val="20"/>
                <w:szCs w:val="20"/>
              </w:rPr>
              <w:t>413</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F77E1" w:rsidRDefault="005F77E1" w:rsidP="00B75EFC">
            <w:pPr>
              <w:spacing w:after="0" w:line="240" w:lineRule="auto"/>
              <w:jc w:val="right"/>
              <w:rPr>
                <w:sz w:val="20"/>
                <w:szCs w:val="20"/>
              </w:rPr>
            </w:pPr>
            <w:r>
              <w:rPr>
                <w:sz w:val="20"/>
                <w:szCs w:val="20"/>
              </w:rPr>
              <w:t>351</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F77E1" w:rsidRDefault="005F77E1" w:rsidP="00B75EFC">
            <w:pPr>
              <w:spacing w:after="0" w:line="240" w:lineRule="auto"/>
              <w:jc w:val="right"/>
              <w:rPr>
                <w:sz w:val="20"/>
                <w:szCs w:val="20"/>
              </w:rPr>
            </w:pPr>
            <w:r>
              <w:rPr>
                <w:sz w:val="20"/>
                <w:szCs w:val="20"/>
              </w:rPr>
              <w:t>17.7</w:t>
            </w:r>
          </w:p>
        </w:tc>
      </w:tr>
      <w:tr w:rsidR="005F77E1" w:rsidTr="00E75C60">
        <w:trPr>
          <w:trHeight w:val="264"/>
        </w:trPr>
        <w:tc>
          <w:tcPr>
            <w:tcW w:w="396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F77E1" w:rsidRPr="006B10F9" w:rsidRDefault="005F77E1" w:rsidP="00B75EFC">
            <w:pPr>
              <w:pStyle w:val="berschrift6"/>
              <w:tabs>
                <w:tab w:val="right" w:pos="3828"/>
              </w:tabs>
              <w:ind w:left="57"/>
              <w:rPr>
                <w:rFonts w:ascii="BMWTypeLight" w:hAnsi="BMWTypeLight"/>
                <w:b w:val="0"/>
                <w:bCs w:val="0"/>
                <w:lang w:val="en-GB"/>
              </w:rPr>
            </w:pPr>
            <w:r>
              <w:rPr>
                <w:lang w:val="en-GB"/>
              </w:rPr>
              <w:t>Income taxes</w:t>
            </w:r>
            <w:r>
              <w:rPr>
                <w:sz w:val="16"/>
                <w:szCs w:val="16"/>
              </w:rPr>
              <w:t xml:space="preserve"> </w:t>
            </w:r>
            <w:r w:rsidRPr="006B10F9">
              <w:rPr>
                <w:rFonts w:ascii="BMWTypeLight" w:hAnsi="BMWTypeLight"/>
                <w:sz w:val="16"/>
                <w:lang w:val="en-GB"/>
              </w:rPr>
              <w:t xml:space="preserve"> </w:t>
            </w:r>
            <w:r w:rsidRPr="006B10F9">
              <w:rPr>
                <w:rFonts w:ascii="BMWTypeLight" w:hAnsi="BMWTypeLight"/>
                <w:sz w:val="16"/>
                <w:lang w:val="en-GB"/>
              </w:rPr>
              <w:tab/>
            </w:r>
            <w:r>
              <w:rPr>
                <w:rFonts w:ascii="BMWTypeLight" w:eastAsia="Times New Roman" w:hAnsi="BMWTypeLight" w:cs="Times New Roman"/>
                <w:b w:val="0"/>
                <w:bCs w:val="0"/>
                <w:sz w:val="16"/>
                <w:szCs w:val="24"/>
                <w:lang w:val="en-GB"/>
              </w:rPr>
              <w:t>euro million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F77E1" w:rsidRDefault="005F77E1" w:rsidP="00B75EFC">
            <w:pPr>
              <w:spacing w:after="0" w:line="240" w:lineRule="auto"/>
              <w:jc w:val="right"/>
              <w:rPr>
                <w:sz w:val="20"/>
                <w:szCs w:val="20"/>
              </w:rPr>
            </w:pPr>
            <w:r>
              <w:rPr>
                <w:sz w:val="20"/>
                <w:szCs w:val="20"/>
              </w:rPr>
              <w:t>-203</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F77E1" w:rsidRDefault="005F77E1" w:rsidP="00B75EFC">
            <w:pPr>
              <w:spacing w:after="0" w:line="240" w:lineRule="auto"/>
              <w:jc w:val="right"/>
              <w:rPr>
                <w:sz w:val="20"/>
                <w:szCs w:val="20"/>
              </w:rPr>
            </w:pPr>
            <w:r>
              <w:rPr>
                <w:sz w:val="20"/>
                <w:szCs w:val="20"/>
              </w:rPr>
              <w:t>-21</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F77E1" w:rsidRDefault="005F77E1" w:rsidP="00B75EFC">
            <w:pPr>
              <w:spacing w:after="0" w:line="240" w:lineRule="auto"/>
              <w:jc w:val="right"/>
              <w:rPr>
                <w:sz w:val="20"/>
                <w:szCs w:val="20"/>
              </w:rPr>
            </w:pPr>
            <w:r>
              <w:rPr>
                <w:sz w:val="20"/>
                <w:szCs w:val="20"/>
              </w:rPr>
              <w:t>-</w:t>
            </w:r>
          </w:p>
        </w:tc>
      </w:tr>
      <w:tr w:rsidR="005F77E1" w:rsidTr="00E75C60">
        <w:trPr>
          <w:trHeight w:val="264"/>
        </w:trPr>
        <w:tc>
          <w:tcPr>
            <w:tcW w:w="396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F77E1" w:rsidRPr="006B10F9" w:rsidRDefault="005F77E1" w:rsidP="00B75EFC">
            <w:pPr>
              <w:tabs>
                <w:tab w:val="right" w:pos="3828"/>
              </w:tabs>
              <w:spacing w:after="0" w:line="240" w:lineRule="auto"/>
              <w:ind w:left="57"/>
              <w:rPr>
                <w:rFonts w:eastAsia="Arial Unicode MS" w:cs="Arial Unicode MS"/>
                <w:b/>
                <w:bCs/>
                <w:sz w:val="20"/>
                <w:szCs w:val="20"/>
                <w:lang w:val="en-GB"/>
              </w:rPr>
            </w:pPr>
            <w:r>
              <w:rPr>
                <w:b/>
                <w:bCs/>
                <w:sz w:val="20"/>
                <w:szCs w:val="20"/>
                <w:lang w:val="en-GB"/>
              </w:rPr>
              <w:t>Net profit</w:t>
            </w:r>
            <w:r w:rsidRPr="006B10F9">
              <w:rPr>
                <w:sz w:val="16"/>
                <w:lang w:val="en-GB"/>
              </w:rPr>
              <w:t xml:space="preserve"> </w:t>
            </w:r>
            <w:r w:rsidRPr="006B10F9">
              <w:rPr>
                <w:sz w:val="16"/>
                <w:lang w:val="en-GB"/>
              </w:rPr>
              <w:tab/>
            </w:r>
            <w:r>
              <w:rPr>
                <w:sz w:val="16"/>
                <w:lang w:val="en-GB"/>
              </w:rPr>
              <w:t>euro million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F77E1" w:rsidRDefault="005F77E1" w:rsidP="00B75EFC">
            <w:pPr>
              <w:spacing w:after="0" w:line="240" w:lineRule="auto"/>
              <w:jc w:val="right"/>
              <w:rPr>
                <w:sz w:val="20"/>
                <w:szCs w:val="20"/>
              </w:rPr>
            </w:pPr>
            <w:r>
              <w:rPr>
                <w:sz w:val="20"/>
                <w:szCs w:val="20"/>
              </w:rPr>
              <w:t>210</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F77E1" w:rsidRDefault="005F77E1" w:rsidP="00B75EFC">
            <w:pPr>
              <w:spacing w:after="0" w:line="240" w:lineRule="auto"/>
              <w:jc w:val="right"/>
              <w:rPr>
                <w:sz w:val="20"/>
                <w:szCs w:val="20"/>
              </w:rPr>
            </w:pPr>
            <w:r>
              <w:rPr>
                <w:sz w:val="20"/>
                <w:szCs w:val="20"/>
              </w:rPr>
              <w:t>330</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F77E1" w:rsidRDefault="005F77E1" w:rsidP="00B75EFC">
            <w:pPr>
              <w:spacing w:after="0" w:line="240" w:lineRule="auto"/>
              <w:jc w:val="right"/>
              <w:rPr>
                <w:sz w:val="20"/>
                <w:szCs w:val="20"/>
              </w:rPr>
            </w:pPr>
            <w:r>
              <w:rPr>
                <w:sz w:val="20"/>
                <w:szCs w:val="20"/>
              </w:rPr>
              <w:t>-36.4</w:t>
            </w:r>
          </w:p>
        </w:tc>
      </w:tr>
      <w:tr w:rsidR="005F77E1" w:rsidTr="00E75C60">
        <w:trPr>
          <w:trHeight w:val="264"/>
        </w:trPr>
        <w:tc>
          <w:tcPr>
            <w:tcW w:w="396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F77E1" w:rsidRPr="006B10F9" w:rsidRDefault="005F77E1" w:rsidP="00093DAF">
            <w:pPr>
              <w:tabs>
                <w:tab w:val="right" w:pos="3828"/>
              </w:tabs>
              <w:spacing w:after="0" w:line="240" w:lineRule="auto"/>
              <w:ind w:left="57"/>
              <w:rPr>
                <w:rFonts w:eastAsia="Arial Unicode MS" w:cs="Arial Unicode MS"/>
                <w:b/>
                <w:bCs/>
                <w:sz w:val="20"/>
                <w:szCs w:val="20"/>
                <w:lang w:val="en-GB"/>
              </w:rPr>
            </w:pPr>
            <w:r>
              <w:rPr>
                <w:b/>
                <w:bCs/>
                <w:sz w:val="20"/>
                <w:szCs w:val="20"/>
                <w:lang w:val="en-GB"/>
              </w:rPr>
              <w:t>Earnings per share</w:t>
            </w:r>
            <w:r w:rsidR="00093DAF">
              <w:rPr>
                <w:sz w:val="20"/>
                <w:szCs w:val="20"/>
                <w:vertAlign w:val="superscript"/>
                <w:lang w:val="en-GB"/>
              </w:rPr>
              <w:t>3</w:t>
            </w:r>
            <w:r w:rsidRPr="006B10F9">
              <w:rPr>
                <w:b/>
                <w:bCs/>
                <w:sz w:val="20"/>
                <w:szCs w:val="20"/>
                <w:lang w:val="en-GB"/>
              </w:rPr>
              <w:t xml:space="preserve"> </w:t>
            </w:r>
            <w:r w:rsidRPr="006B10F9">
              <w:rPr>
                <w:b/>
                <w:bCs/>
                <w:sz w:val="20"/>
                <w:szCs w:val="20"/>
                <w:lang w:val="en-GB"/>
              </w:rPr>
              <w:tab/>
            </w:r>
            <w:r>
              <w:rPr>
                <w:sz w:val="16"/>
                <w:lang w:val="en-GB"/>
              </w:rPr>
              <w:t>e</w:t>
            </w:r>
            <w:r w:rsidRPr="006B10F9">
              <w:rPr>
                <w:sz w:val="16"/>
                <w:lang w:val="en-GB"/>
              </w:rPr>
              <w:t>uro</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F77E1" w:rsidRDefault="005F77E1" w:rsidP="00B75EFC">
            <w:pPr>
              <w:spacing w:after="0" w:line="240" w:lineRule="auto"/>
              <w:jc w:val="right"/>
              <w:rPr>
                <w:sz w:val="20"/>
                <w:szCs w:val="20"/>
              </w:rPr>
            </w:pPr>
            <w:r>
              <w:rPr>
                <w:sz w:val="20"/>
                <w:szCs w:val="20"/>
              </w:rPr>
              <w:t>0.31/0.33</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F77E1" w:rsidRDefault="005F77E1" w:rsidP="00B75EFC">
            <w:pPr>
              <w:spacing w:after="0" w:line="240" w:lineRule="auto"/>
              <w:jc w:val="right"/>
              <w:rPr>
                <w:sz w:val="20"/>
                <w:szCs w:val="20"/>
              </w:rPr>
            </w:pPr>
            <w:r>
              <w:rPr>
                <w:sz w:val="20"/>
                <w:szCs w:val="20"/>
              </w:rPr>
              <w:t>0.49/0.51</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F77E1" w:rsidRDefault="005F77E1" w:rsidP="00B75EFC">
            <w:pPr>
              <w:spacing w:after="0" w:line="240" w:lineRule="auto"/>
              <w:jc w:val="right"/>
              <w:rPr>
                <w:sz w:val="20"/>
                <w:szCs w:val="20"/>
              </w:rPr>
            </w:pPr>
            <w:r>
              <w:rPr>
                <w:sz w:val="20"/>
                <w:szCs w:val="20"/>
              </w:rPr>
              <w:t>-</w:t>
            </w:r>
          </w:p>
        </w:tc>
      </w:tr>
      <w:tr w:rsidR="005F77E1" w:rsidTr="00E75C60">
        <w:trPr>
          <w:trHeight w:val="264"/>
        </w:trPr>
        <w:tc>
          <w:tcPr>
            <w:tcW w:w="396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F77E1" w:rsidRPr="006B10F9" w:rsidRDefault="005F77E1" w:rsidP="00B75EFC">
            <w:pPr>
              <w:tabs>
                <w:tab w:val="right" w:pos="3828"/>
              </w:tabs>
              <w:spacing w:after="0" w:line="240" w:lineRule="auto"/>
              <w:ind w:left="57"/>
              <w:rPr>
                <w:b/>
                <w:bCs/>
                <w:sz w:val="20"/>
                <w:szCs w:val="20"/>
                <w:lang w:val="en-GB"/>
              </w:rPr>
            </w:pPr>
            <w:r w:rsidRPr="0067686A">
              <w:rPr>
                <w:b/>
                <w:bCs/>
                <w:sz w:val="20"/>
                <w:szCs w:val="20"/>
                <w:lang w:val="en-GB"/>
              </w:rPr>
              <w:t xml:space="preserve">Dividend per share of </w:t>
            </w:r>
            <w:r w:rsidRPr="0067686A">
              <w:rPr>
                <w:b/>
                <w:bCs/>
                <w:sz w:val="20"/>
                <w:szCs w:val="20"/>
                <w:lang w:val="en-GB"/>
              </w:rPr>
              <w:br/>
              <w:t>common/preferred stock</w:t>
            </w:r>
            <w:r w:rsidRPr="006B10F9">
              <w:rPr>
                <w:b/>
                <w:bCs/>
                <w:sz w:val="20"/>
                <w:szCs w:val="20"/>
                <w:lang w:val="en-GB"/>
              </w:rPr>
              <w:t xml:space="preserve">           </w:t>
            </w:r>
            <w:r>
              <w:rPr>
                <w:b/>
                <w:bCs/>
                <w:sz w:val="20"/>
                <w:szCs w:val="20"/>
                <w:lang w:val="en-GB"/>
              </w:rPr>
              <w:t xml:space="preserve">             </w:t>
            </w:r>
            <w:r w:rsidRPr="00FB09CF">
              <w:rPr>
                <w:sz w:val="16"/>
                <w:lang w:val="en-GB"/>
              </w:rPr>
              <w:t>euro</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F77E1" w:rsidRDefault="005F77E1" w:rsidP="00B75EFC">
            <w:pPr>
              <w:spacing w:after="0" w:line="240" w:lineRule="auto"/>
              <w:jc w:val="right"/>
              <w:rPr>
                <w:sz w:val="20"/>
                <w:szCs w:val="20"/>
              </w:rPr>
            </w:pPr>
            <w:r>
              <w:rPr>
                <w:sz w:val="20"/>
                <w:szCs w:val="20"/>
              </w:rPr>
              <w:t>0.30/0.32</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F77E1" w:rsidRDefault="005F77E1" w:rsidP="00B75EFC">
            <w:pPr>
              <w:spacing w:after="0" w:line="240" w:lineRule="auto"/>
              <w:jc w:val="right"/>
              <w:rPr>
                <w:sz w:val="20"/>
                <w:szCs w:val="20"/>
              </w:rPr>
            </w:pPr>
            <w:r>
              <w:rPr>
                <w:sz w:val="20"/>
                <w:szCs w:val="20"/>
              </w:rPr>
              <w:t>0.30/0.32</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F77E1" w:rsidRDefault="005F77E1" w:rsidP="00B75EFC">
            <w:pPr>
              <w:spacing w:after="0" w:line="240" w:lineRule="auto"/>
              <w:jc w:val="right"/>
              <w:rPr>
                <w:sz w:val="20"/>
                <w:szCs w:val="20"/>
              </w:rPr>
            </w:pPr>
            <w:r>
              <w:rPr>
                <w:sz w:val="20"/>
                <w:szCs w:val="20"/>
              </w:rPr>
              <w:t>-</w:t>
            </w:r>
          </w:p>
        </w:tc>
      </w:tr>
      <w:tr w:rsidR="005F77E1" w:rsidRPr="00093DAF" w:rsidTr="00E75C60">
        <w:trPr>
          <w:trHeight w:val="264"/>
        </w:trPr>
        <w:tc>
          <w:tcPr>
            <w:tcW w:w="8820" w:type="dxa"/>
            <w:gridSpan w:val="4"/>
            <w:noWrap/>
            <w:tcMar>
              <w:top w:w="12" w:type="dxa"/>
              <w:left w:w="12" w:type="dxa"/>
              <w:bottom w:w="0" w:type="dxa"/>
              <w:right w:w="12" w:type="dxa"/>
            </w:tcMar>
            <w:vAlign w:val="bottom"/>
          </w:tcPr>
          <w:p w:rsidR="005F77E1" w:rsidRPr="003D1816" w:rsidRDefault="00BE01D6" w:rsidP="00B75EFC">
            <w:pPr>
              <w:tabs>
                <w:tab w:val="clear" w:pos="454"/>
                <w:tab w:val="left" w:pos="142"/>
              </w:tabs>
              <w:spacing w:before="40" w:after="40" w:line="240" w:lineRule="auto"/>
              <w:ind w:left="142" w:hanging="142"/>
              <w:rPr>
                <w:sz w:val="16"/>
                <w:vertAlign w:val="superscript"/>
                <w:lang w:val="en-US"/>
              </w:rPr>
            </w:pPr>
            <w:r w:rsidRPr="00BE01D6">
              <w:rPr>
                <w:sz w:val="16"/>
                <w:vertAlign w:val="superscript"/>
                <w:lang w:val="en-US"/>
              </w:rPr>
              <w:t>1</w:t>
            </w:r>
            <w:r>
              <w:rPr>
                <w:sz w:val="16"/>
                <w:vertAlign w:val="superscript"/>
                <w:lang w:val="en-US"/>
              </w:rPr>
              <w:t xml:space="preserve"> </w:t>
            </w:r>
            <w:proofErr w:type="gramStart"/>
            <w:r w:rsidR="005F77E1" w:rsidRPr="003D1816">
              <w:rPr>
                <w:sz w:val="16"/>
                <w:vertAlign w:val="superscript"/>
                <w:lang w:val="en-US"/>
              </w:rPr>
              <w:t>figures</w:t>
            </w:r>
            <w:proofErr w:type="gramEnd"/>
            <w:r w:rsidR="005F77E1" w:rsidRPr="003D1816">
              <w:rPr>
                <w:sz w:val="16"/>
                <w:vertAlign w:val="superscript"/>
                <w:lang w:val="en-US"/>
              </w:rPr>
              <w:t xml:space="preserve"> exclude dormant employment contracts, employees in the work and non-work phases of pre-retirement part-time arrangements and low wage earners. </w:t>
            </w:r>
          </w:p>
          <w:p w:rsidR="007B0F71" w:rsidRPr="00BE01D6" w:rsidRDefault="007B0F71" w:rsidP="00B75EFC">
            <w:pPr>
              <w:tabs>
                <w:tab w:val="clear" w:pos="454"/>
                <w:tab w:val="left" w:pos="142"/>
              </w:tabs>
              <w:spacing w:before="40" w:after="40" w:line="240" w:lineRule="auto"/>
              <w:ind w:left="142" w:hanging="142"/>
              <w:rPr>
                <w:sz w:val="16"/>
                <w:vertAlign w:val="superscript"/>
                <w:lang w:val="en-US"/>
              </w:rPr>
            </w:pPr>
            <w:r w:rsidRPr="00BE01D6">
              <w:rPr>
                <w:sz w:val="16"/>
                <w:vertAlign w:val="superscript"/>
                <w:lang w:val="en-US"/>
              </w:rPr>
              <w:t>2 Automobiles segment</w:t>
            </w:r>
          </w:p>
          <w:p w:rsidR="007B0F71" w:rsidRPr="00BE01D6" w:rsidRDefault="00BE01D6" w:rsidP="00093DAF">
            <w:pPr>
              <w:tabs>
                <w:tab w:val="clear" w:pos="454"/>
                <w:tab w:val="left" w:pos="142"/>
              </w:tabs>
              <w:spacing w:before="40" w:after="40" w:line="240" w:lineRule="auto"/>
              <w:ind w:left="142" w:hanging="142"/>
              <w:rPr>
                <w:sz w:val="16"/>
                <w:vertAlign w:val="superscript"/>
                <w:lang w:val="en-US"/>
              </w:rPr>
            </w:pPr>
            <w:r w:rsidRPr="00BE01D6">
              <w:rPr>
                <w:sz w:val="16"/>
                <w:vertAlign w:val="superscript"/>
                <w:lang w:val="en-US"/>
              </w:rPr>
              <w:t xml:space="preserve">3 </w:t>
            </w:r>
            <w:r w:rsidR="00093DAF" w:rsidRPr="00093DAF">
              <w:rPr>
                <w:sz w:val="16"/>
                <w:vertAlign w:val="superscript"/>
                <w:lang w:val="en-US"/>
              </w:rPr>
              <w:t>earnings per share in accordance with IAS 33 for common and preferred stock shares</w:t>
            </w:r>
          </w:p>
        </w:tc>
      </w:tr>
      <w:tr w:rsidR="005F77E1" w:rsidRPr="00093DAF" w:rsidTr="00E75C60">
        <w:trPr>
          <w:trHeight w:val="264"/>
        </w:trPr>
        <w:tc>
          <w:tcPr>
            <w:tcW w:w="8820" w:type="dxa"/>
            <w:gridSpan w:val="4"/>
            <w:noWrap/>
            <w:tcMar>
              <w:top w:w="12" w:type="dxa"/>
              <w:left w:w="12" w:type="dxa"/>
              <w:bottom w:w="0" w:type="dxa"/>
              <w:right w:w="12" w:type="dxa"/>
            </w:tcMar>
            <w:vAlign w:val="bottom"/>
          </w:tcPr>
          <w:p w:rsidR="005F77E1" w:rsidRPr="00093DAF" w:rsidRDefault="005F77E1" w:rsidP="00093DAF">
            <w:pPr>
              <w:tabs>
                <w:tab w:val="clear" w:pos="454"/>
                <w:tab w:val="left" w:pos="142"/>
              </w:tabs>
              <w:spacing w:before="40" w:after="40" w:line="240" w:lineRule="auto"/>
              <w:ind w:left="142" w:hanging="142"/>
              <w:rPr>
                <w:sz w:val="16"/>
                <w:vertAlign w:val="superscript"/>
                <w:lang w:val="en-US"/>
              </w:rPr>
            </w:pPr>
          </w:p>
        </w:tc>
      </w:tr>
    </w:tbl>
    <w:p w:rsidR="005F77E1" w:rsidRPr="003D1816" w:rsidRDefault="005F77E1" w:rsidP="00411063">
      <w:pPr>
        <w:spacing w:after="240" w:line="360" w:lineRule="auto"/>
        <w:rPr>
          <w:bCs/>
          <w:sz w:val="20"/>
          <w:szCs w:val="20"/>
          <w:lang w:val="en-US"/>
        </w:rPr>
      </w:pPr>
    </w:p>
    <w:p w:rsidR="00411063" w:rsidRDefault="00411063" w:rsidP="005F77E1">
      <w:pPr>
        <w:tabs>
          <w:tab w:val="clear" w:pos="454"/>
          <w:tab w:val="clear" w:pos="4706"/>
        </w:tabs>
        <w:spacing w:after="0" w:line="240" w:lineRule="auto"/>
        <w:rPr>
          <w:b/>
          <w:bCs/>
          <w:sz w:val="20"/>
          <w:szCs w:val="20"/>
          <w:lang w:val="en-GB"/>
        </w:rPr>
      </w:pPr>
      <w:r>
        <w:rPr>
          <w:b/>
          <w:bCs/>
          <w:sz w:val="20"/>
          <w:szCs w:val="20"/>
          <w:lang w:val="en-GB"/>
        </w:rPr>
        <w:lastRenderedPageBreak/>
        <w:t>The BMW Group</w:t>
      </w:r>
    </w:p>
    <w:p w:rsidR="005F77E1" w:rsidRPr="0023766F" w:rsidRDefault="005F77E1" w:rsidP="005F77E1">
      <w:pPr>
        <w:tabs>
          <w:tab w:val="clear" w:pos="454"/>
          <w:tab w:val="clear" w:pos="4706"/>
        </w:tabs>
        <w:spacing w:after="0" w:line="240" w:lineRule="auto"/>
        <w:rPr>
          <w:b/>
          <w:bCs/>
          <w:sz w:val="20"/>
          <w:szCs w:val="20"/>
          <w:lang w:val="en-US"/>
        </w:rPr>
      </w:pPr>
    </w:p>
    <w:p w:rsidR="00411063" w:rsidRDefault="00411063" w:rsidP="00411063">
      <w:pPr>
        <w:spacing w:after="0" w:line="240" w:lineRule="auto"/>
        <w:rPr>
          <w:sz w:val="20"/>
          <w:szCs w:val="20"/>
          <w:lang w:val="en-GB"/>
        </w:rPr>
      </w:pPr>
      <w:r>
        <w:rPr>
          <w:sz w:val="20"/>
          <w:szCs w:val="20"/>
          <w:lang w:val="en-GB"/>
        </w:rPr>
        <w:t>With its three brands -- BMW, MINI and Rolls-Royce – the BMW Group is one of the world’s most successful premium manufacturers of cars and motorcycles.</w:t>
      </w:r>
      <w:r w:rsidRPr="0023766F">
        <w:rPr>
          <w:sz w:val="20"/>
          <w:szCs w:val="20"/>
          <w:lang w:val="en-US"/>
        </w:rPr>
        <w:t xml:space="preserve"> </w:t>
      </w:r>
      <w:r>
        <w:rPr>
          <w:sz w:val="20"/>
          <w:szCs w:val="20"/>
          <w:lang w:val="en-GB"/>
        </w:rPr>
        <w:t>It operates internationally with 24 production sites in 13 countries and a global sales network with representation in more than 140 countries.</w:t>
      </w:r>
    </w:p>
    <w:p w:rsidR="000209DA" w:rsidRPr="0023766F" w:rsidRDefault="000209DA" w:rsidP="00411063">
      <w:pPr>
        <w:spacing w:after="0" w:line="240" w:lineRule="auto"/>
        <w:rPr>
          <w:lang w:val="en-US"/>
        </w:rPr>
      </w:pPr>
    </w:p>
    <w:p w:rsidR="00411063" w:rsidRPr="0023766F" w:rsidRDefault="00411063" w:rsidP="00411063">
      <w:pPr>
        <w:spacing w:after="0" w:line="240" w:lineRule="auto"/>
        <w:rPr>
          <w:lang w:val="en-US"/>
        </w:rPr>
      </w:pPr>
      <w:r>
        <w:rPr>
          <w:sz w:val="20"/>
          <w:szCs w:val="20"/>
          <w:lang w:val="en-GB"/>
        </w:rPr>
        <w:t xml:space="preserve">During the financial year 2009, the BMW Group sold approximately </w:t>
      </w:r>
      <w:smartTag w:uri="urn:schemas-microsoft-com:office:smarttags" w:element="time">
        <w:smartTagPr>
          <w:attr w:name="Hour" w:val="1"/>
          <w:attr w:name="Minute" w:val="29"/>
        </w:smartTagPr>
        <w:r>
          <w:rPr>
            <w:sz w:val="20"/>
            <w:szCs w:val="20"/>
            <w:lang w:val="en-GB"/>
          </w:rPr>
          <w:t>1.29</w:t>
        </w:r>
      </w:smartTag>
      <w:r>
        <w:rPr>
          <w:sz w:val="20"/>
          <w:szCs w:val="20"/>
          <w:lang w:val="en-GB"/>
        </w:rPr>
        <w:t xml:space="preserve"> million cars and more than 87,000 motorcycles worldwide.</w:t>
      </w:r>
      <w:r w:rsidRPr="0023766F">
        <w:rPr>
          <w:sz w:val="20"/>
          <w:szCs w:val="20"/>
          <w:lang w:val="en-US"/>
        </w:rPr>
        <w:t xml:space="preserve"> </w:t>
      </w:r>
      <w:r>
        <w:rPr>
          <w:sz w:val="20"/>
          <w:szCs w:val="20"/>
          <w:lang w:val="en-GB"/>
        </w:rPr>
        <w:t>The profit before tax for 2009 was euro 413 million, revenues totalled euro 50.68 billion.</w:t>
      </w:r>
      <w:r w:rsidRPr="0023766F">
        <w:rPr>
          <w:sz w:val="20"/>
          <w:szCs w:val="20"/>
          <w:lang w:val="en-US"/>
        </w:rPr>
        <w:t xml:space="preserve"> </w:t>
      </w:r>
      <w:r>
        <w:rPr>
          <w:sz w:val="20"/>
          <w:szCs w:val="20"/>
          <w:lang w:val="en-GB"/>
        </w:rPr>
        <w:t xml:space="preserve">At </w:t>
      </w:r>
      <w:smartTag w:uri="urn:schemas-microsoft-com:office:smarttags" w:element="date">
        <w:smartTagPr>
          <w:attr w:name="ls" w:val="trans"/>
          <w:attr w:name="Month" w:val="12"/>
          <w:attr w:name="Day" w:val="31"/>
          <w:attr w:name="Year" w:val="2009"/>
        </w:smartTagPr>
        <w:r>
          <w:rPr>
            <w:sz w:val="20"/>
            <w:szCs w:val="20"/>
            <w:lang w:val="en-GB"/>
          </w:rPr>
          <w:t>31 December 2009</w:t>
        </w:r>
      </w:smartTag>
      <w:r>
        <w:rPr>
          <w:sz w:val="20"/>
          <w:szCs w:val="20"/>
          <w:lang w:val="en-GB"/>
        </w:rPr>
        <w:t>, the BMW Group had a workforce of approximately 96,000 employees.</w:t>
      </w:r>
    </w:p>
    <w:p w:rsidR="00F015AA" w:rsidRPr="0023766F" w:rsidRDefault="00F015AA" w:rsidP="00E357BA">
      <w:pPr>
        <w:spacing w:after="0" w:line="240" w:lineRule="auto"/>
        <w:rPr>
          <w:sz w:val="20"/>
          <w:szCs w:val="20"/>
          <w:lang w:val="en-US"/>
        </w:rPr>
      </w:pPr>
    </w:p>
    <w:p w:rsidR="004358FF" w:rsidRPr="0023766F" w:rsidRDefault="00411063" w:rsidP="00411063">
      <w:pPr>
        <w:spacing w:after="0" w:line="240" w:lineRule="auto"/>
        <w:rPr>
          <w:lang w:val="en-US"/>
        </w:rPr>
      </w:pPr>
      <w:r>
        <w:rPr>
          <w:sz w:val="20"/>
          <w:szCs w:val="20"/>
          <w:lang w:val="en-GB"/>
        </w:rPr>
        <w:t>Long-term thinking and responsible action have long been the foundation of the BMW Group’s success.</w:t>
      </w:r>
      <w:r w:rsidRPr="0023766F">
        <w:rPr>
          <w:sz w:val="20"/>
          <w:szCs w:val="20"/>
          <w:lang w:val="en-US"/>
        </w:rPr>
        <w:t xml:space="preserve"> </w:t>
      </w:r>
      <w:r>
        <w:rPr>
          <w:sz w:val="20"/>
          <w:szCs w:val="20"/>
          <w:lang w:val="en-GB"/>
        </w:rPr>
        <w:t>Striving for ecological and social sustainability along the entire value-added chain, taking full responsibility for our products and giving an unequivocal commitment to preserving resources are prime objectives firmly embedded in our corporate strategies.</w:t>
      </w:r>
      <w:r w:rsidRPr="0023766F">
        <w:rPr>
          <w:sz w:val="20"/>
          <w:szCs w:val="20"/>
          <w:lang w:val="en-US"/>
        </w:rPr>
        <w:t xml:space="preserve"> </w:t>
      </w:r>
      <w:r>
        <w:rPr>
          <w:sz w:val="20"/>
          <w:szCs w:val="20"/>
          <w:lang w:val="en-GB"/>
        </w:rPr>
        <w:t>For these reasons, the BMW Group has been sector leader in the Dow Jones Sustainability Indices for the last five years.</w:t>
      </w:r>
    </w:p>
    <w:tbl>
      <w:tblPr>
        <w:tblW w:w="8832" w:type="dxa"/>
        <w:tblLayout w:type="fixed"/>
        <w:tblCellMar>
          <w:left w:w="0" w:type="dxa"/>
          <w:right w:w="0" w:type="dxa"/>
        </w:tblCellMar>
        <w:tblLook w:val="0000"/>
      </w:tblPr>
      <w:tblGrid>
        <w:gridCol w:w="8832"/>
      </w:tblGrid>
      <w:tr w:rsidR="005B0A7F" w:rsidRPr="00093DAF">
        <w:trPr>
          <w:trHeight w:val="264"/>
        </w:trPr>
        <w:tc>
          <w:tcPr>
            <w:tcW w:w="8832" w:type="dxa"/>
            <w:noWrap/>
            <w:tcMar>
              <w:top w:w="12" w:type="dxa"/>
              <w:left w:w="12" w:type="dxa"/>
              <w:bottom w:w="0" w:type="dxa"/>
              <w:right w:w="12" w:type="dxa"/>
            </w:tcMar>
            <w:vAlign w:val="bottom"/>
          </w:tcPr>
          <w:p w:rsidR="005B0A7F" w:rsidRPr="0023766F" w:rsidRDefault="005B0A7F" w:rsidP="00723037">
            <w:pPr>
              <w:tabs>
                <w:tab w:val="clear" w:pos="454"/>
                <w:tab w:val="clear" w:pos="4706"/>
              </w:tabs>
              <w:spacing w:after="0" w:line="240" w:lineRule="auto"/>
              <w:rPr>
                <w:sz w:val="16"/>
                <w:lang w:val="en-US"/>
              </w:rPr>
            </w:pPr>
          </w:p>
        </w:tc>
      </w:tr>
    </w:tbl>
    <w:p w:rsidR="00CE0456" w:rsidRPr="0023766F" w:rsidRDefault="00CE0456">
      <w:pPr>
        <w:pStyle w:val="Fliesstext"/>
        <w:rPr>
          <w:lang w:val="en-US"/>
        </w:rPr>
      </w:pPr>
    </w:p>
    <w:p w:rsidR="00411063" w:rsidRPr="0023766F" w:rsidRDefault="00411063" w:rsidP="00411063">
      <w:pPr>
        <w:pStyle w:val="Fliesstext"/>
        <w:spacing w:line="320" w:lineRule="atLeast"/>
        <w:rPr>
          <w:lang w:val="en-US"/>
        </w:rPr>
      </w:pPr>
      <w:r>
        <w:rPr>
          <w:sz w:val="18"/>
          <w:szCs w:val="18"/>
          <w:lang w:val="en-GB"/>
        </w:rPr>
        <w:t>For questions please contact:</w:t>
      </w:r>
    </w:p>
    <w:p w:rsidR="008A7ED2" w:rsidRPr="0023766F" w:rsidRDefault="008A7ED2">
      <w:pPr>
        <w:pStyle w:val="Fliesstext"/>
        <w:spacing w:line="250" w:lineRule="atLeast"/>
        <w:rPr>
          <w:sz w:val="18"/>
          <w:szCs w:val="18"/>
          <w:lang w:val="en-US"/>
        </w:rPr>
      </w:pPr>
    </w:p>
    <w:p w:rsidR="00411063" w:rsidRPr="0023766F" w:rsidRDefault="00411063" w:rsidP="00411063">
      <w:pPr>
        <w:pStyle w:val="Fliesstext"/>
        <w:spacing w:line="240" w:lineRule="atLeast"/>
        <w:outlineLvl w:val="0"/>
        <w:rPr>
          <w:b/>
          <w:bCs/>
          <w:sz w:val="18"/>
          <w:szCs w:val="18"/>
          <w:lang w:val="en-US"/>
        </w:rPr>
      </w:pPr>
      <w:r>
        <w:rPr>
          <w:b/>
          <w:bCs/>
          <w:sz w:val="18"/>
          <w:szCs w:val="18"/>
          <w:lang w:val="en-GB"/>
        </w:rPr>
        <w:t>Corporate and Governmental Affairs</w:t>
      </w:r>
    </w:p>
    <w:p w:rsidR="008A7ED2" w:rsidRPr="0023766F" w:rsidRDefault="008A7ED2">
      <w:pPr>
        <w:pStyle w:val="Fliesstext"/>
        <w:spacing w:line="250" w:lineRule="atLeast"/>
        <w:rPr>
          <w:sz w:val="18"/>
          <w:szCs w:val="18"/>
          <w:lang w:val="en-US"/>
        </w:rPr>
      </w:pPr>
    </w:p>
    <w:p w:rsidR="00411063" w:rsidRPr="0023766F" w:rsidRDefault="00411063" w:rsidP="00411063">
      <w:pPr>
        <w:pStyle w:val="Fliesstext"/>
        <w:spacing w:line="240" w:lineRule="atLeast"/>
        <w:rPr>
          <w:lang w:val="en-US"/>
        </w:rPr>
      </w:pPr>
      <w:r>
        <w:rPr>
          <w:sz w:val="18"/>
          <w:szCs w:val="18"/>
          <w:lang w:val="en-GB"/>
        </w:rPr>
        <w:t>Mathias Schmidt, Finance Communications</w:t>
      </w:r>
      <w:r>
        <w:rPr>
          <w:sz w:val="18"/>
          <w:szCs w:val="18"/>
          <w:lang w:val="en-GB"/>
        </w:rPr>
        <w:br/>
        <w:t>Telephone:</w:t>
      </w:r>
      <w:r w:rsidRPr="0023766F">
        <w:rPr>
          <w:sz w:val="18"/>
          <w:szCs w:val="18"/>
          <w:lang w:val="en-US"/>
        </w:rPr>
        <w:t xml:space="preserve"> </w:t>
      </w:r>
      <w:r>
        <w:rPr>
          <w:sz w:val="18"/>
          <w:szCs w:val="18"/>
          <w:lang w:val="en-GB"/>
        </w:rPr>
        <w:t>(+ 49 89) 382-24118, Fax:</w:t>
      </w:r>
      <w:r w:rsidRPr="0023766F">
        <w:rPr>
          <w:sz w:val="18"/>
          <w:szCs w:val="18"/>
          <w:lang w:val="en-US"/>
        </w:rPr>
        <w:t xml:space="preserve"> (+ 49 89) 382-24418</w:t>
      </w:r>
    </w:p>
    <w:p w:rsidR="008A7ED2" w:rsidRPr="0023766F" w:rsidRDefault="008A7ED2">
      <w:pPr>
        <w:pStyle w:val="Fliesstext"/>
        <w:spacing w:line="250" w:lineRule="atLeast"/>
        <w:rPr>
          <w:sz w:val="18"/>
          <w:szCs w:val="18"/>
          <w:lang w:val="en-US"/>
        </w:rPr>
      </w:pPr>
    </w:p>
    <w:p w:rsidR="00411063" w:rsidRPr="0023766F" w:rsidRDefault="00411063" w:rsidP="00411063">
      <w:pPr>
        <w:pStyle w:val="Fliesstext"/>
        <w:spacing w:line="240" w:lineRule="atLeast"/>
        <w:rPr>
          <w:lang w:val="en-US"/>
        </w:rPr>
      </w:pPr>
      <w:r>
        <w:rPr>
          <w:sz w:val="18"/>
          <w:szCs w:val="18"/>
          <w:lang w:val="en-GB"/>
        </w:rPr>
        <w:t>Marc Hassinger, Business and Finance Communications</w:t>
      </w:r>
      <w:r>
        <w:rPr>
          <w:sz w:val="18"/>
          <w:szCs w:val="18"/>
          <w:lang w:val="en-GB"/>
        </w:rPr>
        <w:br/>
        <w:t>Telephone:</w:t>
      </w:r>
      <w:r w:rsidRPr="0023766F">
        <w:rPr>
          <w:sz w:val="18"/>
          <w:szCs w:val="18"/>
          <w:lang w:val="en-US"/>
        </w:rPr>
        <w:t xml:space="preserve"> </w:t>
      </w:r>
      <w:r>
        <w:rPr>
          <w:sz w:val="18"/>
          <w:szCs w:val="18"/>
          <w:lang w:val="en-GB"/>
        </w:rPr>
        <w:t>(+49 89) 382-23362, Fax:</w:t>
      </w:r>
      <w:r w:rsidRPr="0023766F">
        <w:rPr>
          <w:sz w:val="18"/>
          <w:szCs w:val="18"/>
          <w:lang w:val="en-US"/>
        </w:rPr>
        <w:t xml:space="preserve"> (+49 89) 382-24418</w:t>
      </w:r>
    </w:p>
    <w:p w:rsidR="008A7ED2" w:rsidRPr="0023766F" w:rsidRDefault="008A7ED2">
      <w:pPr>
        <w:pStyle w:val="Fliesstext"/>
        <w:spacing w:line="250" w:lineRule="atLeast"/>
        <w:rPr>
          <w:sz w:val="18"/>
          <w:szCs w:val="18"/>
          <w:lang w:val="en-US"/>
        </w:rPr>
      </w:pPr>
    </w:p>
    <w:p w:rsidR="008A7ED2" w:rsidRPr="0023766F" w:rsidRDefault="008A7ED2">
      <w:pPr>
        <w:pStyle w:val="Fliesstext"/>
        <w:spacing w:line="250" w:lineRule="atLeast"/>
        <w:rPr>
          <w:sz w:val="18"/>
          <w:szCs w:val="18"/>
          <w:lang w:val="en-US"/>
        </w:rPr>
      </w:pPr>
    </w:p>
    <w:p w:rsidR="00411063" w:rsidRDefault="00411063" w:rsidP="00411063">
      <w:pPr>
        <w:pStyle w:val="Fliesstext"/>
        <w:spacing w:line="240" w:lineRule="atLeast"/>
        <w:outlineLvl w:val="0"/>
      </w:pPr>
      <w:r w:rsidRPr="0023766F">
        <w:rPr>
          <w:sz w:val="18"/>
          <w:szCs w:val="18"/>
        </w:rPr>
        <w:t>Internet:</w:t>
      </w:r>
      <w:r>
        <w:rPr>
          <w:sz w:val="18"/>
          <w:szCs w:val="18"/>
        </w:rPr>
        <w:t xml:space="preserve"> </w:t>
      </w:r>
      <w:r w:rsidRPr="0023766F">
        <w:rPr>
          <w:sz w:val="18"/>
          <w:szCs w:val="18"/>
        </w:rPr>
        <w:t>www.press.bmwgroup.com</w:t>
      </w:r>
    </w:p>
    <w:p w:rsidR="008A7ED2" w:rsidRPr="0008658A" w:rsidRDefault="00411063" w:rsidP="00411063">
      <w:pPr>
        <w:pStyle w:val="Fliesstext"/>
        <w:spacing w:line="240" w:lineRule="atLeast"/>
        <w:rPr>
          <w:sz w:val="18"/>
          <w:szCs w:val="18"/>
        </w:rPr>
      </w:pPr>
      <w:r w:rsidRPr="0023766F">
        <w:rPr>
          <w:sz w:val="18"/>
          <w:szCs w:val="18"/>
        </w:rPr>
        <w:t>e-</w:t>
      </w:r>
      <w:proofErr w:type="spellStart"/>
      <w:r w:rsidRPr="0023766F">
        <w:rPr>
          <w:sz w:val="18"/>
          <w:szCs w:val="18"/>
        </w:rPr>
        <w:t>mail</w:t>
      </w:r>
      <w:proofErr w:type="spellEnd"/>
      <w:r w:rsidRPr="0023766F">
        <w:rPr>
          <w:sz w:val="18"/>
          <w:szCs w:val="18"/>
        </w:rPr>
        <w:t>:</w:t>
      </w:r>
      <w:r>
        <w:rPr>
          <w:sz w:val="18"/>
          <w:szCs w:val="18"/>
        </w:rPr>
        <w:t xml:space="preserve"> </w:t>
      </w:r>
      <w:r w:rsidRPr="0023766F">
        <w:rPr>
          <w:sz w:val="18"/>
          <w:szCs w:val="18"/>
        </w:rPr>
        <w:t>presse@bmwgroup.com</w:t>
      </w:r>
    </w:p>
    <w:sectPr w:rsidR="008A7ED2" w:rsidRPr="0008658A" w:rsidSect="00F551F3">
      <w:headerReference w:type="default" r:id="rId7"/>
      <w:footerReference w:type="even" r:id="rId8"/>
      <w:footerReference w:type="default" r:id="rId9"/>
      <w:footerReference w:type="first" r:id="rId10"/>
      <w:type w:val="continuous"/>
      <w:pgSz w:w="11907" w:h="16840" w:code="9"/>
      <w:pgMar w:top="1814" w:right="2098" w:bottom="1361" w:left="2098" w:header="510" w:footer="567"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0F71" w:rsidRDefault="007B0F71">
      <w:r>
        <w:separator/>
      </w:r>
    </w:p>
  </w:endnote>
  <w:endnote w:type="continuationSeparator" w:id="0">
    <w:p w:rsidR="007B0F71" w:rsidRDefault="007B0F7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Light">
    <w:altName w:val="Arial"/>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BMW Helvetica Light">
    <w:panose1 w:val="00000000000000000000"/>
    <w:charset w:val="00"/>
    <w:family w:val="auto"/>
    <w:pitch w:val="variable"/>
    <w:sig w:usb0="00000003" w:usb1="00000000" w:usb2="00000000" w:usb3="00000000" w:csb0="00000001" w:csb1="00000000"/>
  </w:font>
  <w:font w:name="BMWTypeCondensedLight">
    <w:altName w:val="Arial Narrow"/>
    <w:panose1 w:val="020B0306020202020204"/>
    <w:charset w:val="00"/>
    <w:family w:val="swiss"/>
    <w:pitch w:val="variable"/>
    <w:sig w:usb0="80000027" w:usb1="00000000" w:usb2="00000000" w:usb3="00000000" w:csb0="00000093" w:csb1="00000000"/>
  </w:font>
  <w:font w:name="BMWTypeRegular">
    <w:altName w:val="Arial"/>
    <w:panose1 w:val="020B0604020202020204"/>
    <w:charset w:val="00"/>
    <w:family w:val="swiss"/>
    <w:pitch w:val="variable"/>
    <w:sig w:usb0="8000002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F71" w:rsidRDefault="00F941E7">
    <w:pPr>
      <w:framePr w:wrap="around" w:vAnchor="text" w:hAnchor="margin" w:y="1"/>
    </w:pPr>
    <w:r>
      <w:fldChar w:fldCharType="begin"/>
    </w:r>
    <w:r w:rsidR="007B0F71">
      <w:instrText xml:space="preserve">PAGE  </w:instrText>
    </w:r>
    <w:r>
      <w:fldChar w:fldCharType="end"/>
    </w:r>
  </w:p>
  <w:p w:rsidR="007B0F71" w:rsidRDefault="007B0F71">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F71" w:rsidRDefault="007B0F71">
    <w:pPr>
      <w:framePr w:w="1985" w:h="680" w:hRule="exact" w:wrap="around" w:vAnchor="page" w:hAnchor="page" w:x="9357" w:y="15594"/>
      <w:spacing w:line="240" w:lineRule="atLeast"/>
    </w:pPr>
  </w:p>
  <w:p w:rsidR="007B0F71" w:rsidRDefault="007B0F71">
    <w:pPr>
      <w:framePr w:w="1985" w:h="680" w:hRule="exact" w:wrap="around" w:vAnchor="page" w:hAnchor="page" w:x="9357" w:y="15594"/>
      <w:spacing w:line="240" w:lineRule="atLeast"/>
    </w:pPr>
  </w:p>
  <w:p w:rsidR="007B0F71" w:rsidRDefault="007B0F71">
    <w:r>
      <w:rPr>
        <w:noProof/>
        <w:sz w:val="20"/>
      </w:rPr>
      <w:drawing>
        <wp:anchor distT="0" distB="0" distL="114300" distR="114300" simplePos="0" relativeHeight="251658240" behindDoc="0" locked="0" layoutInCell="1" allowOverlap="1">
          <wp:simplePos x="0" y="0"/>
          <wp:positionH relativeFrom="page">
            <wp:posOffset>4750435</wp:posOffset>
          </wp:positionH>
          <wp:positionV relativeFrom="page">
            <wp:posOffset>9996170</wp:posOffset>
          </wp:positionV>
          <wp:extent cx="2562225" cy="428625"/>
          <wp:effectExtent l="19050" t="0" r="9525" b="0"/>
          <wp:wrapTight wrapText="bothSides">
            <wp:wrapPolygon edited="0">
              <wp:start x="-161" y="0"/>
              <wp:lineTo x="-161" y="21120"/>
              <wp:lineTo x="21680" y="21120"/>
              <wp:lineTo x="21680" y="0"/>
              <wp:lineTo x="-161" y="0"/>
            </wp:wrapPolygon>
          </wp:wrapTight>
          <wp:docPr id="2" name="Bild 2" descr="fax_quer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x_quer300dpi"/>
                  <pic:cNvPicPr>
                    <a:picLocks noChangeAspect="1" noChangeArrowheads="1"/>
                  </pic:cNvPicPr>
                </pic:nvPicPr>
                <pic:blipFill>
                  <a:blip r:embed="rId1"/>
                  <a:srcRect/>
                  <a:stretch>
                    <a:fillRect/>
                  </a:stretch>
                </pic:blipFill>
                <pic:spPr bwMode="auto">
                  <a:xfrm>
                    <a:off x="0" y="0"/>
                    <a:ext cx="2562225" cy="428625"/>
                  </a:xfrm>
                  <a:prstGeom prst="rect">
                    <a:avLst/>
                  </a:prstGeom>
                  <a:noFill/>
                  <a:ln w="9525">
                    <a:noFill/>
                    <a:miter lim="800000"/>
                    <a:headEnd/>
                    <a:tailEnd/>
                  </a:ln>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F71" w:rsidRDefault="007B0F71">
    <w:pPr>
      <w:framePr w:w="1985" w:h="680" w:hRule="exact" w:wrap="around" w:vAnchor="page" w:hAnchor="page" w:x="9357" w:y="15594"/>
      <w:spacing w:line="240" w:lineRule="atLeast"/>
    </w:pPr>
    <w:r>
      <w:rPr>
        <w:noProof/>
        <w:sz w:val="20"/>
      </w:rPr>
      <w:drawing>
        <wp:anchor distT="0" distB="0" distL="114300" distR="114300" simplePos="0" relativeHeight="251657216" behindDoc="0" locked="0" layoutInCell="1" allowOverlap="1">
          <wp:simplePos x="0" y="0"/>
          <wp:positionH relativeFrom="page">
            <wp:posOffset>4598035</wp:posOffset>
          </wp:positionH>
          <wp:positionV relativeFrom="page">
            <wp:posOffset>9843770</wp:posOffset>
          </wp:positionV>
          <wp:extent cx="2562225" cy="428625"/>
          <wp:effectExtent l="19050" t="0" r="9525" b="0"/>
          <wp:wrapTight wrapText="bothSides">
            <wp:wrapPolygon edited="0">
              <wp:start x="-161" y="0"/>
              <wp:lineTo x="-161" y="21120"/>
              <wp:lineTo x="21680" y="21120"/>
              <wp:lineTo x="21680" y="0"/>
              <wp:lineTo x="-161" y="0"/>
            </wp:wrapPolygon>
          </wp:wrapTight>
          <wp:docPr id="1" name="Bild 1" descr="fax_quer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x_quer300dpi"/>
                  <pic:cNvPicPr>
                    <a:picLocks noChangeAspect="1" noChangeArrowheads="1"/>
                  </pic:cNvPicPr>
                </pic:nvPicPr>
                <pic:blipFill>
                  <a:blip r:embed="rId1"/>
                  <a:srcRect/>
                  <a:stretch>
                    <a:fillRect/>
                  </a:stretch>
                </pic:blipFill>
                <pic:spPr bwMode="auto">
                  <a:xfrm>
                    <a:off x="0" y="0"/>
                    <a:ext cx="2562225" cy="428625"/>
                  </a:xfrm>
                  <a:prstGeom prst="rect">
                    <a:avLst/>
                  </a:prstGeom>
                  <a:noFill/>
                  <a:ln w="9525">
                    <a:noFill/>
                    <a:miter lim="800000"/>
                    <a:headEnd/>
                    <a:tailEnd/>
                  </a:ln>
                </pic:spPr>
              </pic:pic>
            </a:graphicData>
          </a:graphic>
        </wp:anchor>
      </w:drawing>
    </w:r>
  </w:p>
  <w:p w:rsidR="007B0F71" w:rsidRDefault="007B0F71">
    <w:pPr>
      <w:framePr w:w="1985" w:h="680" w:hRule="exact" w:wrap="around" w:vAnchor="page" w:hAnchor="page" w:x="9357" w:y="15594"/>
      <w:spacing w:line="240" w:lineRule="atLeast"/>
    </w:pPr>
  </w:p>
  <w:p w:rsidR="007B0F71" w:rsidRDefault="007B0F71">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0F71" w:rsidRDefault="007B0F71">
      <w:r>
        <w:separator/>
      </w:r>
    </w:p>
  </w:footnote>
  <w:footnote w:type="continuationSeparator" w:id="0">
    <w:p w:rsidR="007B0F71" w:rsidRDefault="007B0F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7B0F71">
      <w:tc>
        <w:tcPr>
          <w:tcW w:w="1928" w:type="dxa"/>
        </w:tcPr>
        <w:p w:rsidR="007B0F71" w:rsidRDefault="007B0F71">
          <w:pPr>
            <w:pStyle w:val="zzmarginalielightseite2"/>
            <w:framePr w:wrap="notBeside" w:y="1815"/>
          </w:pPr>
        </w:p>
      </w:tc>
      <w:tc>
        <w:tcPr>
          <w:tcW w:w="170" w:type="dxa"/>
        </w:tcPr>
        <w:p w:rsidR="007B0F71" w:rsidRDefault="007B0F71">
          <w:pPr>
            <w:pStyle w:val="zzmarginalielightseite2"/>
            <w:framePr w:wrap="notBeside" w:y="1815"/>
          </w:pPr>
        </w:p>
      </w:tc>
      <w:tc>
        <w:tcPr>
          <w:tcW w:w="9299" w:type="dxa"/>
        </w:tcPr>
        <w:p w:rsidR="007B0F71" w:rsidRDefault="007B0F71" w:rsidP="004B5109">
          <w:pPr>
            <w:pStyle w:val="Fliesstext"/>
            <w:framePr w:w="11340" w:hSpace="142" w:wrap="notBeside" w:vAnchor="page" w:hAnchor="page" w:y="1815" w:anchorLock="1"/>
          </w:pPr>
          <w:r>
            <w:t xml:space="preserve">Media Information </w:t>
          </w:r>
        </w:p>
      </w:tc>
    </w:tr>
    <w:tr w:rsidR="007B0F71">
      <w:tc>
        <w:tcPr>
          <w:tcW w:w="1928" w:type="dxa"/>
        </w:tcPr>
        <w:p w:rsidR="007B0F71" w:rsidRDefault="007B0F71">
          <w:pPr>
            <w:pStyle w:val="zzmarginalielightseite2"/>
            <w:framePr w:wrap="notBeside" w:y="1815"/>
            <w:spacing w:line="330" w:lineRule="exact"/>
          </w:pPr>
          <w:r>
            <w:t>Date</w:t>
          </w:r>
        </w:p>
      </w:tc>
      <w:tc>
        <w:tcPr>
          <w:tcW w:w="170" w:type="dxa"/>
        </w:tcPr>
        <w:p w:rsidR="007B0F71" w:rsidRDefault="007B0F71">
          <w:pPr>
            <w:pStyle w:val="zzmarginalielightseite2"/>
            <w:framePr w:wrap="notBeside" w:y="1815"/>
          </w:pPr>
        </w:p>
      </w:tc>
      <w:tc>
        <w:tcPr>
          <w:tcW w:w="9299" w:type="dxa"/>
        </w:tcPr>
        <w:p w:rsidR="007B0F71" w:rsidRDefault="007B0F71">
          <w:pPr>
            <w:pStyle w:val="Fliesstext"/>
            <w:framePr w:w="11340" w:hSpace="142" w:wrap="notBeside" w:vAnchor="page" w:hAnchor="page" w:y="1815" w:anchorLock="1"/>
          </w:pPr>
          <w:r>
            <w:t xml:space="preserve">17 March 2010 </w:t>
          </w:r>
        </w:p>
      </w:tc>
    </w:tr>
    <w:tr w:rsidR="007B0F71" w:rsidRPr="00093DAF">
      <w:tc>
        <w:tcPr>
          <w:tcW w:w="1928" w:type="dxa"/>
        </w:tcPr>
        <w:p w:rsidR="007B0F71" w:rsidRDefault="007B0F71">
          <w:pPr>
            <w:pStyle w:val="zzmarginalielightseite2"/>
            <w:framePr w:wrap="notBeside" w:y="1815"/>
            <w:spacing w:line="330" w:lineRule="exact"/>
          </w:pPr>
          <w:r>
            <w:t>Topic</w:t>
          </w:r>
        </w:p>
      </w:tc>
      <w:tc>
        <w:tcPr>
          <w:tcW w:w="170" w:type="dxa"/>
        </w:tcPr>
        <w:p w:rsidR="007B0F71" w:rsidRDefault="007B0F71">
          <w:pPr>
            <w:pStyle w:val="zzmarginalielightseite2"/>
            <w:framePr w:wrap="notBeside" w:y="1815"/>
          </w:pPr>
        </w:p>
      </w:tc>
      <w:tc>
        <w:tcPr>
          <w:tcW w:w="9299" w:type="dxa"/>
        </w:tcPr>
        <w:p w:rsidR="007B0F71" w:rsidRPr="008336D4" w:rsidRDefault="007B0F71">
          <w:pPr>
            <w:pStyle w:val="Fliesstext"/>
            <w:framePr w:w="11340" w:hSpace="142" w:wrap="notBeside" w:vAnchor="page" w:hAnchor="page" w:y="1815" w:anchorLock="1"/>
            <w:rPr>
              <w:lang w:val="en-US"/>
            </w:rPr>
          </w:pPr>
          <w:r w:rsidRPr="008336D4">
            <w:rPr>
              <w:lang w:val="en-US"/>
            </w:rPr>
            <w:t xml:space="preserve">BMW </w:t>
          </w:r>
          <w:r w:rsidRPr="00370D39">
            <w:rPr>
              <w:lang w:val="en-GB"/>
            </w:rPr>
            <w:t>Group plans sharp increase in group earnings</w:t>
          </w:r>
          <w:r w:rsidRPr="008336D4">
            <w:rPr>
              <w:lang w:val="en-US"/>
            </w:rPr>
            <w:t xml:space="preserve"> </w:t>
          </w:r>
        </w:p>
      </w:tc>
    </w:tr>
    <w:tr w:rsidR="007B0F71">
      <w:tc>
        <w:tcPr>
          <w:tcW w:w="1928" w:type="dxa"/>
        </w:tcPr>
        <w:p w:rsidR="007B0F71" w:rsidRDefault="007B0F71">
          <w:pPr>
            <w:pStyle w:val="zzmarginalielightseite2"/>
            <w:framePr w:wrap="notBeside" w:y="1815"/>
            <w:spacing w:line="330" w:lineRule="exact"/>
          </w:pPr>
          <w:r>
            <w:t>Page</w:t>
          </w:r>
        </w:p>
      </w:tc>
      <w:tc>
        <w:tcPr>
          <w:tcW w:w="170" w:type="dxa"/>
        </w:tcPr>
        <w:p w:rsidR="007B0F71" w:rsidRDefault="007B0F71">
          <w:pPr>
            <w:pStyle w:val="zzmarginalielightseite2"/>
            <w:framePr w:wrap="notBeside" w:y="1815"/>
          </w:pPr>
        </w:p>
      </w:tc>
      <w:tc>
        <w:tcPr>
          <w:tcW w:w="9299" w:type="dxa"/>
          <w:vAlign w:val="bottom"/>
        </w:tcPr>
        <w:p w:rsidR="007B0F71" w:rsidRDefault="00F941E7">
          <w:pPr>
            <w:pStyle w:val="Fliesstext"/>
            <w:framePr w:w="11340" w:hSpace="142" w:wrap="notBeside" w:vAnchor="page" w:hAnchor="page" w:y="1815" w:anchorLock="1"/>
          </w:pPr>
          <w:fldSimple w:instr=" PAGE ">
            <w:r w:rsidR="00014DB2">
              <w:rPr>
                <w:noProof/>
              </w:rPr>
              <w:t>8</w:t>
            </w:r>
          </w:fldSimple>
        </w:p>
      </w:tc>
    </w:tr>
    <w:tr w:rsidR="007B0F71">
      <w:tc>
        <w:tcPr>
          <w:tcW w:w="1928" w:type="dxa"/>
          <w:vAlign w:val="bottom"/>
        </w:tcPr>
        <w:p w:rsidR="007B0F71" w:rsidRDefault="007B0F71">
          <w:pPr>
            <w:pStyle w:val="zzmarginalielightseite2"/>
            <w:framePr w:wrap="notBeside" w:y="1815"/>
          </w:pPr>
        </w:p>
        <w:p w:rsidR="007B0F71" w:rsidRDefault="007B0F71">
          <w:pPr>
            <w:pStyle w:val="zzmarginalielightseite2"/>
            <w:framePr w:wrap="notBeside" w:y="1815"/>
          </w:pPr>
        </w:p>
      </w:tc>
      <w:tc>
        <w:tcPr>
          <w:tcW w:w="170" w:type="dxa"/>
        </w:tcPr>
        <w:p w:rsidR="007B0F71" w:rsidRDefault="007B0F71">
          <w:pPr>
            <w:pStyle w:val="zzmarginalielightseite2"/>
            <w:framePr w:wrap="notBeside" w:y="1815"/>
          </w:pPr>
        </w:p>
      </w:tc>
      <w:tc>
        <w:tcPr>
          <w:tcW w:w="9299" w:type="dxa"/>
          <w:vAlign w:val="bottom"/>
        </w:tcPr>
        <w:p w:rsidR="007B0F71" w:rsidRDefault="007B0F71">
          <w:pPr>
            <w:pStyle w:val="Fliesstext"/>
            <w:framePr w:w="11340" w:hSpace="142" w:wrap="notBeside" w:vAnchor="page" w:hAnchor="page" w:y="1815" w:anchorLock="1"/>
          </w:pPr>
        </w:p>
      </w:tc>
    </w:tr>
  </w:tbl>
  <w:p w:rsidR="007B0F71" w:rsidRPr="00C65D69" w:rsidRDefault="007B0F71">
    <w:pPr>
      <w:pStyle w:val="zzbmw-group"/>
      <w:framePr w:w="0" w:hRule="auto" w:hSpace="0" w:wrap="auto" w:vAnchor="margin" w:hAnchor="text" w:xAlign="left" w:yAlign="inline"/>
      <w:rPr>
        <w:lang w:val="en-US"/>
      </w:rPr>
    </w:pPr>
    <w:r w:rsidRPr="00C65D69">
      <w:rPr>
        <w:lang w:val="en-US"/>
      </w:rPr>
      <w:t>BMW Group</w:t>
    </w:r>
    <w:r w:rsidRPr="00C65D69">
      <w:rPr>
        <w:lang w:val="en-US"/>
      </w:rPr>
      <w:br/>
    </w:r>
    <w:r w:rsidRPr="00C65D69">
      <w:rPr>
        <w:color w:val="808080"/>
        <w:lang w:val="en-US"/>
      </w:rPr>
      <w:t>Corporate and Governmental Affairs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04526FA4"/>
    <w:multiLevelType w:val="multilevel"/>
    <w:tmpl w:val="56489D08"/>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1">
    <w:nsid w:val="2BD01579"/>
    <w:multiLevelType w:val="hybridMultilevel"/>
    <w:tmpl w:val="C8D42316"/>
    <w:lvl w:ilvl="0" w:tplc="0407000F">
      <w:start w:val="1"/>
      <w:numFmt w:val="decimal"/>
      <w:lvlText w:val="%1."/>
      <w:lvlJc w:val="left"/>
      <w:pPr>
        <w:tabs>
          <w:tab w:val="num" w:pos="720"/>
        </w:tabs>
        <w:ind w:left="720" w:hanging="360"/>
      </w:p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331901BA"/>
    <w:multiLevelType w:val="hybridMultilevel"/>
    <w:tmpl w:val="EC483242"/>
    <w:lvl w:ilvl="0" w:tplc="04070001">
      <w:start w:val="1"/>
      <w:numFmt w:val="bullet"/>
      <w:lvlText w:val=""/>
      <w:lvlJc w:val="left"/>
      <w:pPr>
        <w:tabs>
          <w:tab w:val="num" w:pos="720"/>
        </w:tabs>
        <w:ind w:left="720" w:hanging="360"/>
      </w:pPr>
      <w:rPr>
        <w:rFonts w:ascii="Symbol" w:hAnsi="Symbo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nsid w:val="68BB28DB"/>
    <w:multiLevelType w:val="hybridMultilevel"/>
    <w:tmpl w:val="14044270"/>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1"/>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О끜㍊끸㍊낔㍊낰㍊냌㍊녘㍊녴㍊냨㍊넄㍊넠㍊넼㍊뮐㍊늰㍊뺰㍊벐㍊벰㍊뽐㍊뽰㍊뾐㍊뾰㍊뿐㍊밐㍊배㍊뱐㍊뱰㍊볐㍊뻰㍊뼐㍊뼰㍊뿰㍊쀐㍊슰㍊뵐㍊뵰㍊붐㍊붰㍊뷐㍊뷰㍊븐㍊븰㍊빐㍊빰㍊뫰㍊뮰㍊몰㍊뫐㍊묐㍊묰㍊뭐㍊뭰㍊뺐㍊믐㍊두㍊뒰㍊듐㍊둰㍊뒐㍊댐㍊댰㍊닐㍊닰㍊돰㍊뎐㍊뎰㍊돐㍊덐㍊데㍊됐㍊됰㍊볰㍊봐㍊봰㍊며㍊몐㍊듰㍊딐㍊따㍊땐㍊땰㍊떐㍊떰㍊뗐㍊뗰㍊또㍊띰㍊똰㍊뜰㍊띐㍊랰㍊럐㍊런㍊렰㍊뙐㍊뙰㍊뚐㍊뚰㍊뛐㍊뛰㍊뜐㍊렐㍊롰㍊뢐㍊뢰㍊룐㍊룰㍊뤐㍊뤰㍊륐㍊륰㍊릐㍊린㍊말㍊맰㍊먐㍊먰㍊멐㍊뻐㍊믰㍊롐㍊랐㍊쀰㍊쁐㍊쁰㍊삐㍊산㍊샐㍊섐㍊섰㍊샰㍊셐㍊셰㍊손㍊솰㍊쇐㍊쇰㍊숐㍊숰㍊쉐㍊쉰㍊슐㍊"/>
    <w:docVar w:name="Name$" w:val="urn:schemas-microsoft-com:office:smarttags"/>
    <w:docVar w:name="Subthema1$" w:val="&#10;㉤ᄨܔ䕌㉤倈㊴Ap✐✐疼㊵"/>
    <w:docVar w:name="Subthema2$" w:val=""/>
    <w:docVar w:name="Teilnehmer1$" w:val="橄ㄴϴЎ찔㈇"/>
    <w:docVar w:name="Teilnehmer6$" w:val="橄ㄴϴЎ찔㈇È傠΍ꀀے賐 傠΍㜨ŒКḀ"/>
    <w:docVar w:name="ZeitOrt2$" w:val="w:docVa"/>
  </w:docVars>
  <w:rsids>
    <w:rsidRoot w:val="000A0D2C"/>
    <w:rsid w:val="000056AD"/>
    <w:rsid w:val="00007B87"/>
    <w:rsid w:val="000109EE"/>
    <w:rsid w:val="0001125D"/>
    <w:rsid w:val="00011DA1"/>
    <w:rsid w:val="00013CDD"/>
    <w:rsid w:val="00013F09"/>
    <w:rsid w:val="00014850"/>
    <w:rsid w:val="00014DB2"/>
    <w:rsid w:val="00015660"/>
    <w:rsid w:val="00015828"/>
    <w:rsid w:val="000209DA"/>
    <w:rsid w:val="0002343E"/>
    <w:rsid w:val="00024A4B"/>
    <w:rsid w:val="000251BF"/>
    <w:rsid w:val="000257A7"/>
    <w:rsid w:val="00026155"/>
    <w:rsid w:val="000310C3"/>
    <w:rsid w:val="000345A7"/>
    <w:rsid w:val="00034A01"/>
    <w:rsid w:val="00040193"/>
    <w:rsid w:val="00040FE9"/>
    <w:rsid w:val="00041335"/>
    <w:rsid w:val="00044FD8"/>
    <w:rsid w:val="000455B5"/>
    <w:rsid w:val="0004648E"/>
    <w:rsid w:val="00050E0C"/>
    <w:rsid w:val="00051806"/>
    <w:rsid w:val="00052697"/>
    <w:rsid w:val="00052861"/>
    <w:rsid w:val="00052D80"/>
    <w:rsid w:val="00055E09"/>
    <w:rsid w:val="00060175"/>
    <w:rsid w:val="00060BB1"/>
    <w:rsid w:val="00062B41"/>
    <w:rsid w:val="0006357C"/>
    <w:rsid w:val="000652F2"/>
    <w:rsid w:val="0006757A"/>
    <w:rsid w:val="00071CDF"/>
    <w:rsid w:val="00073490"/>
    <w:rsid w:val="00075709"/>
    <w:rsid w:val="00075AAC"/>
    <w:rsid w:val="00076DAA"/>
    <w:rsid w:val="00077176"/>
    <w:rsid w:val="000771FB"/>
    <w:rsid w:val="0008315A"/>
    <w:rsid w:val="00084C36"/>
    <w:rsid w:val="0008658A"/>
    <w:rsid w:val="00086E11"/>
    <w:rsid w:val="00087340"/>
    <w:rsid w:val="00090C62"/>
    <w:rsid w:val="00092516"/>
    <w:rsid w:val="000932F6"/>
    <w:rsid w:val="00093A11"/>
    <w:rsid w:val="00093DAF"/>
    <w:rsid w:val="00095A6F"/>
    <w:rsid w:val="0009607E"/>
    <w:rsid w:val="000A0C7A"/>
    <w:rsid w:val="000A0D2C"/>
    <w:rsid w:val="000A1A25"/>
    <w:rsid w:val="000A4C30"/>
    <w:rsid w:val="000A5FAC"/>
    <w:rsid w:val="000A781C"/>
    <w:rsid w:val="000A7DFC"/>
    <w:rsid w:val="000B1382"/>
    <w:rsid w:val="000B3802"/>
    <w:rsid w:val="000C0BDF"/>
    <w:rsid w:val="000C1EC2"/>
    <w:rsid w:val="000C4C4C"/>
    <w:rsid w:val="000C71FE"/>
    <w:rsid w:val="000D46AE"/>
    <w:rsid w:val="000D4D86"/>
    <w:rsid w:val="000D5E6C"/>
    <w:rsid w:val="000D632B"/>
    <w:rsid w:val="000D6A77"/>
    <w:rsid w:val="000D74F6"/>
    <w:rsid w:val="000E13BE"/>
    <w:rsid w:val="000E4B45"/>
    <w:rsid w:val="000E505F"/>
    <w:rsid w:val="000E5148"/>
    <w:rsid w:val="000E67D0"/>
    <w:rsid w:val="000E7311"/>
    <w:rsid w:val="000E7699"/>
    <w:rsid w:val="000F04CD"/>
    <w:rsid w:val="000F1C78"/>
    <w:rsid w:val="000F3795"/>
    <w:rsid w:val="0010047F"/>
    <w:rsid w:val="00100C8F"/>
    <w:rsid w:val="00100F08"/>
    <w:rsid w:val="001022B0"/>
    <w:rsid w:val="001026ED"/>
    <w:rsid w:val="00102799"/>
    <w:rsid w:val="00102DB0"/>
    <w:rsid w:val="00107EFE"/>
    <w:rsid w:val="00111A83"/>
    <w:rsid w:val="00111FCC"/>
    <w:rsid w:val="00113A91"/>
    <w:rsid w:val="00114494"/>
    <w:rsid w:val="001149FF"/>
    <w:rsid w:val="00114E09"/>
    <w:rsid w:val="00120F59"/>
    <w:rsid w:val="001271AB"/>
    <w:rsid w:val="0013471A"/>
    <w:rsid w:val="00140519"/>
    <w:rsid w:val="00140930"/>
    <w:rsid w:val="00142A2A"/>
    <w:rsid w:val="00145C18"/>
    <w:rsid w:val="0015155D"/>
    <w:rsid w:val="001515A4"/>
    <w:rsid w:val="00152386"/>
    <w:rsid w:val="001530C4"/>
    <w:rsid w:val="001543B5"/>
    <w:rsid w:val="001544CA"/>
    <w:rsid w:val="00157ECA"/>
    <w:rsid w:val="001608CD"/>
    <w:rsid w:val="00165915"/>
    <w:rsid w:val="001737C8"/>
    <w:rsid w:val="00175ADC"/>
    <w:rsid w:val="00180828"/>
    <w:rsid w:val="0018180C"/>
    <w:rsid w:val="00181E84"/>
    <w:rsid w:val="00186B10"/>
    <w:rsid w:val="00187674"/>
    <w:rsid w:val="00187BDE"/>
    <w:rsid w:val="00187C4A"/>
    <w:rsid w:val="00193443"/>
    <w:rsid w:val="00194C7F"/>
    <w:rsid w:val="00195616"/>
    <w:rsid w:val="00196897"/>
    <w:rsid w:val="0019768F"/>
    <w:rsid w:val="00197F2E"/>
    <w:rsid w:val="001A2237"/>
    <w:rsid w:val="001A25D9"/>
    <w:rsid w:val="001A4273"/>
    <w:rsid w:val="001A5A1F"/>
    <w:rsid w:val="001A6DBF"/>
    <w:rsid w:val="001B1E5C"/>
    <w:rsid w:val="001B405F"/>
    <w:rsid w:val="001B41B5"/>
    <w:rsid w:val="001B4FB8"/>
    <w:rsid w:val="001C05A9"/>
    <w:rsid w:val="001C0E60"/>
    <w:rsid w:val="001C16B1"/>
    <w:rsid w:val="001C31E6"/>
    <w:rsid w:val="001C4006"/>
    <w:rsid w:val="001C530F"/>
    <w:rsid w:val="001C5ED6"/>
    <w:rsid w:val="001D09F9"/>
    <w:rsid w:val="001D1AD0"/>
    <w:rsid w:val="001D1BE5"/>
    <w:rsid w:val="001D47E6"/>
    <w:rsid w:val="001D7402"/>
    <w:rsid w:val="001D75C2"/>
    <w:rsid w:val="001E0399"/>
    <w:rsid w:val="001E06AC"/>
    <w:rsid w:val="001E0F88"/>
    <w:rsid w:val="001E1F4E"/>
    <w:rsid w:val="001E2321"/>
    <w:rsid w:val="001E2CAA"/>
    <w:rsid w:val="001E41E1"/>
    <w:rsid w:val="001E7778"/>
    <w:rsid w:val="001F3811"/>
    <w:rsid w:val="001F4C7C"/>
    <w:rsid w:val="001F7407"/>
    <w:rsid w:val="00200D98"/>
    <w:rsid w:val="00200F11"/>
    <w:rsid w:val="0020301F"/>
    <w:rsid w:val="00207C6A"/>
    <w:rsid w:val="00207D1B"/>
    <w:rsid w:val="00211789"/>
    <w:rsid w:val="00211C1C"/>
    <w:rsid w:val="00215766"/>
    <w:rsid w:val="002174FC"/>
    <w:rsid w:val="002200A5"/>
    <w:rsid w:val="00222C37"/>
    <w:rsid w:val="002260A9"/>
    <w:rsid w:val="002269F0"/>
    <w:rsid w:val="00233211"/>
    <w:rsid w:val="00235B5D"/>
    <w:rsid w:val="00236423"/>
    <w:rsid w:val="0023766F"/>
    <w:rsid w:val="002401DB"/>
    <w:rsid w:val="002424E1"/>
    <w:rsid w:val="002516F4"/>
    <w:rsid w:val="00252D6A"/>
    <w:rsid w:val="00253456"/>
    <w:rsid w:val="00253484"/>
    <w:rsid w:val="00253F90"/>
    <w:rsid w:val="00254C29"/>
    <w:rsid w:val="00260D1D"/>
    <w:rsid w:val="00265A03"/>
    <w:rsid w:val="00267563"/>
    <w:rsid w:val="00267CD8"/>
    <w:rsid w:val="00270C11"/>
    <w:rsid w:val="00274CCF"/>
    <w:rsid w:val="002750C3"/>
    <w:rsid w:val="00275200"/>
    <w:rsid w:val="00276DD8"/>
    <w:rsid w:val="0027748C"/>
    <w:rsid w:val="0027776E"/>
    <w:rsid w:val="0028454A"/>
    <w:rsid w:val="00286AB8"/>
    <w:rsid w:val="00290396"/>
    <w:rsid w:val="002923ED"/>
    <w:rsid w:val="0029430F"/>
    <w:rsid w:val="002944CE"/>
    <w:rsid w:val="00294F11"/>
    <w:rsid w:val="002964B5"/>
    <w:rsid w:val="002A0237"/>
    <w:rsid w:val="002A0954"/>
    <w:rsid w:val="002A14F4"/>
    <w:rsid w:val="002A31E1"/>
    <w:rsid w:val="002A5BB8"/>
    <w:rsid w:val="002A786A"/>
    <w:rsid w:val="002C0FFF"/>
    <w:rsid w:val="002C14E1"/>
    <w:rsid w:val="002C2653"/>
    <w:rsid w:val="002C4547"/>
    <w:rsid w:val="002C6F57"/>
    <w:rsid w:val="002C7B3F"/>
    <w:rsid w:val="002D09DB"/>
    <w:rsid w:val="002D1BEA"/>
    <w:rsid w:val="002D3ADC"/>
    <w:rsid w:val="002D57CB"/>
    <w:rsid w:val="002D78C0"/>
    <w:rsid w:val="002E011C"/>
    <w:rsid w:val="002E15F0"/>
    <w:rsid w:val="002E2820"/>
    <w:rsid w:val="002E2A33"/>
    <w:rsid w:val="002E3088"/>
    <w:rsid w:val="002E572A"/>
    <w:rsid w:val="002E5E0A"/>
    <w:rsid w:val="002E6351"/>
    <w:rsid w:val="002E683C"/>
    <w:rsid w:val="002E79F2"/>
    <w:rsid w:val="002F3212"/>
    <w:rsid w:val="002F4F2D"/>
    <w:rsid w:val="002F5BD4"/>
    <w:rsid w:val="002F6F9A"/>
    <w:rsid w:val="00300BD5"/>
    <w:rsid w:val="00301453"/>
    <w:rsid w:val="003034A7"/>
    <w:rsid w:val="00304BFA"/>
    <w:rsid w:val="00305670"/>
    <w:rsid w:val="00306929"/>
    <w:rsid w:val="003106F1"/>
    <w:rsid w:val="003122E0"/>
    <w:rsid w:val="00313CA8"/>
    <w:rsid w:val="00316F1F"/>
    <w:rsid w:val="00317DF5"/>
    <w:rsid w:val="00320C68"/>
    <w:rsid w:val="00321AA9"/>
    <w:rsid w:val="00321BF1"/>
    <w:rsid w:val="0032280C"/>
    <w:rsid w:val="00323F79"/>
    <w:rsid w:val="00324516"/>
    <w:rsid w:val="00330168"/>
    <w:rsid w:val="0033136D"/>
    <w:rsid w:val="0033222B"/>
    <w:rsid w:val="00332B9E"/>
    <w:rsid w:val="0033431D"/>
    <w:rsid w:val="003354A4"/>
    <w:rsid w:val="003354F0"/>
    <w:rsid w:val="00337823"/>
    <w:rsid w:val="003406FC"/>
    <w:rsid w:val="00340B80"/>
    <w:rsid w:val="0034150E"/>
    <w:rsid w:val="0034519B"/>
    <w:rsid w:val="00345CFB"/>
    <w:rsid w:val="003471C9"/>
    <w:rsid w:val="00347564"/>
    <w:rsid w:val="003522EA"/>
    <w:rsid w:val="00353F6D"/>
    <w:rsid w:val="003551FF"/>
    <w:rsid w:val="003567D1"/>
    <w:rsid w:val="003577EB"/>
    <w:rsid w:val="0036209C"/>
    <w:rsid w:val="003625EF"/>
    <w:rsid w:val="003627CF"/>
    <w:rsid w:val="00362D16"/>
    <w:rsid w:val="00363398"/>
    <w:rsid w:val="00366C75"/>
    <w:rsid w:val="003679CA"/>
    <w:rsid w:val="00370D39"/>
    <w:rsid w:val="00371E48"/>
    <w:rsid w:val="00372148"/>
    <w:rsid w:val="0037221B"/>
    <w:rsid w:val="00372C33"/>
    <w:rsid w:val="003743D0"/>
    <w:rsid w:val="00375F99"/>
    <w:rsid w:val="003772A3"/>
    <w:rsid w:val="0038081C"/>
    <w:rsid w:val="0038144B"/>
    <w:rsid w:val="00383B7B"/>
    <w:rsid w:val="0038576C"/>
    <w:rsid w:val="00385AF6"/>
    <w:rsid w:val="0038643D"/>
    <w:rsid w:val="00387EBA"/>
    <w:rsid w:val="00390AF7"/>
    <w:rsid w:val="00391576"/>
    <w:rsid w:val="003958A4"/>
    <w:rsid w:val="00395980"/>
    <w:rsid w:val="00396097"/>
    <w:rsid w:val="003A08E3"/>
    <w:rsid w:val="003A12F9"/>
    <w:rsid w:val="003A4586"/>
    <w:rsid w:val="003A4601"/>
    <w:rsid w:val="003A6447"/>
    <w:rsid w:val="003A6DDA"/>
    <w:rsid w:val="003A733D"/>
    <w:rsid w:val="003A7683"/>
    <w:rsid w:val="003B059F"/>
    <w:rsid w:val="003B06FF"/>
    <w:rsid w:val="003B1264"/>
    <w:rsid w:val="003B5C0B"/>
    <w:rsid w:val="003B64EE"/>
    <w:rsid w:val="003C3687"/>
    <w:rsid w:val="003C370E"/>
    <w:rsid w:val="003C3D9D"/>
    <w:rsid w:val="003C4C18"/>
    <w:rsid w:val="003C5099"/>
    <w:rsid w:val="003C6F27"/>
    <w:rsid w:val="003D1068"/>
    <w:rsid w:val="003D1816"/>
    <w:rsid w:val="003D22E8"/>
    <w:rsid w:val="003D2C4C"/>
    <w:rsid w:val="003D3B15"/>
    <w:rsid w:val="003D5FF5"/>
    <w:rsid w:val="003D6049"/>
    <w:rsid w:val="003E102D"/>
    <w:rsid w:val="003E206A"/>
    <w:rsid w:val="003E23D9"/>
    <w:rsid w:val="003E366B"/>
    <w:rsid w:val="003E3EA2"/>
    <w:rsid w:val="003E725C"/>
    <w:rsid w:val="003F0127"/>
    <w:rsid w:val="003F02E6"/>
    <w:rsid w:val="003F1ACC"/>
    <w:rsid w:val="003F3159"/>
    <w:rsid w:val="003F4477"/>
    <w:rsid w:val="003F48D1"/>
    <w:rsid w:val="003F5DAD"/>
    <w:rsid w:val="003F7ADC"/>
    <w:rsid w:val="0040171A"/>
    <w:rsid w:val="00406BB8"/>
    <w:rsid w:val="004078FA"/>
    <w:rsid w:val="0041051D"/>
    <w:rsid w:val="00411063"/>
    <w:rsid w:val="00412147"/>
    <w:rsid w:val="004126AD"/>
    <w:rsid w:val="004126FD"/>
    <w:rsid w:val="0041474C"/>
    <w:rsid w:val="00415AFA"/>
    <w:rsid w:val="00416F66"/>
    <w:rsid w:val="00420212"/>
    <w:rsid w:val="00420FDF"/>
    <w:rsid w:val="00421C89"/>
    <w:rsid w:val="00422060"/>
    <w:rsid w:val="00422A90"/>
    <w:rsid w:val="00423CE7"/>
    <w:rsid w:val="00424E4A"/>
    <w:rsid w:val="004270DB"/>
    <w:rsid w:val="0043105F"/>
    <w:rsid w:val="004315F5"/>
    <w:rsid w:val="004340FC"/>
    <w:rsid w:val="004347AB"/>
    <w:rsid w:val="004358FF"/>
    <w:rsid w:val="004359E8"/>
    <w:rsid w:val="00435AC5"/>
    <w:rsid w:val="00437269"/>
    <w:rsid w:val="00437A6A"/>
    <w:rsid w:val="004407CB"/>
    <w:rsid w:val="00440C54"/>
    <w:rsid w:val="00441DE0"/>
    <w:rsid w:val="00443896"/>
    <w:rsid w:val="00446424"/>
    <w:rsid w:val="004510E6"/>
    <w:rsid w:val="00451C58"/>
    <w:rsid w:val="00455E62"/>
    <w:rsid w:val="00455F03"/>
    <w:rsid w:val="00456E14"/>
    <w:rsid w:val="00457B93"/>
    <w:rsid w:val="00457E88"/>
    <w:rsid w:val="0046560D"/>
    <w:rsid w:val="00465B11"/>
    <w:rsid w:val="004705C7"/>
    <w:rsid w:val="004721AF"/>
    <w:rsid w:val="00473A56"/>
    <w:rsid w:val="00473B91"/>
    <w:rsid w:val="004746C1"/>
    <w:rsid w:val="00476B2F"/>
    <w:rsid w:val="00482194"/>
    <w:rsid w:val="00486D22"/>
    <w:rsid w:val="00487478"/>
    <w:rsid w:val="004906DF"/>
    <w:rsid w:val="004923B2"/>
    <w:rsid w:val="004933D2"/>
    <w:rsid w:val="00493CC0"/>
    <w:rsid w:val="0049526F"/>
    <w:rsid w:val="00497526"/>
    <w:rsid w:val="004975CE"/>
    <w:rsid w:val="00497954"/>
    <w:rsid w:val="004A2860"/>
    <w:rsid w:val="004A33DC"/>
    <w:rsid w:val="004A6A93"/>
    <w:rsid w:val="004A7E72"/>
    <w:rsid w:val="004B188A"/>
    <w:rsid w:val="004B25A8"/>
    <w:rsid w:val="004B5109"/>
    <w:rsid w:val="004B582F"/>
    <w:rsid w:val="004B762A"/>
    <w:rsid w:val="004C03ED"/>
    <w:rsid w:val="004C230D"/>
    <w:rsid w:val="004C24B8"/>
    <w:rsid w:val="004C38D1"/>
    <w:rsid w:val="004C4B89"/>
    <w:rsid w:val="004C549A"/>
    <w:rsid w:val="004C5BA8"/>
    <w:rsid w:val="004C7C44"/>
    <w:rsid w:val="004D4701"/>
    <w:rsid w:val="004D5E53"/>
    <w:rsid w:val="004D6DA3"/>
    <w:rsid w:val="004D71ED"/>
    <w:rsid w:val="004E1754"/>
    <w:rsid w:val="004E2476"/>
    <w:rsid w:val="004E3878"/>
    <w:rsid w:val="004F1589"/>
    <w:rsid w:val="004F2E99"/>
    <w:rsid w:val="004F3261"/>
    <w:rsid w:val="004F7539"/>
    <w:rsid w:val="004F754E"/>
    <w:rsid w:val="00504177"/>
    <w:rsid w:val="0050506E"/>
    <w:rsid w:val="005057AE"/>
    <w:rsid w:val="00505DFE"/>
    <w:rsid w:val="00510538"/>
    <w:rsid w:val="005136CC"/>
    <w:rsid w:val="00513EDE"/>
    <w:rsid w:val="00517A74"/>
    <w:rsid w:val="0052394D"/>
    <w:rsid w:val="00524BB8"/>
    <w:rsid w:val="00533422"/>
    <w:rsid w:val="00533721"/>
    <w:rsid w:val="0053394A"/>
    <w:rsid w:val="0053449A"/>
    <w:rsid w:val="005345EA"/>
    <w:rsid w:val="00534F30"/>
    <w:rsid w:val="00535AFA"/>
    <w:rsid w:val="00537977"/>
    <w:rsid w:val="0054187E"/>
    <w:rsid w:val="005418F4"/>
    <w:rsid w:val="00551095"/>
    <w:rsid w:val="00551619"/>
    <w:rsid w:val="00552183"/>
    <w:rsid w:val="00553EAB"/>
    <w:rsid w:val="0056272C"/>
    <w:rsid w:val="00564935"/>
    <w:rsid w:val="005669D3"/>
    <w:rsid w:val="0056778E"/>
    <w:rsid w:val="0057130F"/>
    <w:rsid w:val="00575020"/>
    <w:rsid w:val="0057533C"/>
    <w:rsid w:val="00577613"/>
    <w:rsid w:val="00580573"/>
    <w:rsid w:val="005810C3"/>
    <w:rsid w:val="00583219"/>
    <w:rsid w:val="00584186"/>
    <w:rsid w:val="005850E3"/>
    <w:rsid w:val="00587A0E"/>
    <w:rsid w:val="0059125B"/>
    <w:rsid w:val="00592170"/>
    <w:rsid w:val="00592A6D"/>
    <w:rsid w:val="00595BDD"/>
    <w:rsid w:val="005A166D"/>
    <w:rsid w:val="005A16CE"/>
    <w:rsid w:val="005A1DA3"/>
    <w:rsid w:val="005A299A"/>
    <w:rsid w:val="005A6589"/>
    <w:rsid w:val="005A7FB2"/>
    <w:rsid w:val="005B044F"/>
    <w:rsid w:val="005B0A7F"/>
    <w:rsid w:val="005B2252"/>
    <w:rsid w:val="005B226A"/>
    <w:rsid w:val="005B247E"/>
    <w:rsid w:val="005B3994"/>
    <w:rsid w:val="005B4E63"/>
    <w:rsid w:val="005B5E00"/>
    <w:rsid w:val="005B67C1"/>
    <w:rsid w:val="005B76E7"/>
    <w:rsid w:val="005C08A8"/>
    <w:rsid w:val="005C0B6C"/>
    <w:rsid w:val="005C53AD"/>
    <w:rsid w:val="005D0930"/>
    <w:rsid w:val="005D093D"/>
    <w:rsid w:val="005D1049"/>
    <w:rsid w:val="005D36A2"/>
    <w:rsid w:val="005D5373"/>
    <w:rsid w:val="005D709B"/>
    <w:rsid w:val="005D7148"/>
    <w:rsid w:val="005E1478"/>
    <w:rsid w:val="005E19DA"/>
    <w:rsid w:val="005E19EE"/>
    <w:rsid w:val="005E3B33"/>
    <w:rsid w:val="005E4936"/>
    <w:rsid w:val="005E78D3"/>
    <w:rsid w:val="005F1D6B"/>
    <w:rsid w:val="005F1EDD"/>
    <w:rsid w:val="005F207E"/>
    <w:rsid w:val="005F55D0"/>
    <w:rsid w:val="005F77E1"/>
    <w:rsid w:val="00604D29"/>
    <w:rsid w:val="006074A4"/>
    <w:rsid w:val="00607E38"/>
    <w:rsid w:val="006105CD"/>
    <w:rsid w:val="006142DF"/>
    <w:rsid w:val="0061730C"/>
    <w:rsid w:val="006200B4"/>
    <w:rsid w:val="00624DD3"/>
    <w:rsid w:val="00626C6F"/>
    <w:rsid w:val="0063035B"/>
    <w:rsid w:val="00631DB3"/>
    <w:rsid w:val="00633CED"/>
    <w:rsid w:val="0063586D"/>
    <w:rsid w:val="006420B7"/>
    <w:rsid w:val="00643258"/>
    <w:rsid w:val="00643EF6"/>
    <w:rsid w:val="00644993"/>
    <w:rsid w:val="0064697A"/>
    <w:rsid w:val="006504BF"/>
    <w:rsid w:val="006519B6"/>
    <w:rsid w:val="00652E21"/>
    <w:rsid w:val="00653E9E"/>
    <w:rsid w:val="00654445"/>
    <w:rsid w:val="00655DF2"/>
    <w:rsid w:val="00657B63"/>
    <w:rsid w:val="00661562"/>
    <w:rsid w:val="00664417"/>
    <w:rsid w:val="00665150"/>
    <w:rsid w:val="006651BE"/>
    <w:rsid w:val="00677313"/>
    <w:rsid w:val="00680A4F"/>
    <w:rsid w:val="006839DE"/>
    <w:rsid w:val="00684572"/>
    <w:rsid w:val="00686A6C"/>
    <w:rsid w:val="00691F31"/>
    <w:rsid w:val="00693E18"/>
    <w:rsid w:val="00694B86"/>
    <w:rsid w:val="00697F38"/>
    <w:rsid w:val="006A095A"/>
    <w:rsid w:val="006A4941"/>
    <w:rsid w:val="006B17CD"/>
    <w:rsid w:val="006B22FF"/>
    <w:rsid w:val="006B333A"/>
    <w:rsid w:val="006B634F"/>
    <w:rsid w:val="006B6DEA"/>
    <w:rsid w:val="006C073A"/>
    <w:rsid w:val="006C2D21"/>
    <w:rsid w:val="006C37CB"/>
    <w:rsid w:val="006C3D11"/>
    <w:rsid w:val="006C4B7B"/>
    <w:rsid w:val="006C5D3D"/>
    <w:rsid w:val="006D0595"/>
    <w:rsid w:val="006D0981"/>
    <w:rsid w:val="006D151F"/>
    <w:rsid w:val="006D1D62"/>
    <w:rsid w:val="006D24B1"/>
    <w:rsid w:val="006D44E6"/>
    <w:rsid w:val="006D724A"/>
    <w:rsid w:val="006E0FA0"/>
    <w:rsid w:val="006E20F6"/>
    <w:rsid w:val="006E362E"/>
    <w:rsid w:val="006E3D32"/>
    <w:rsid w:val="006E5AFE"/>
    <w:rsid w:val="006F4B90"/>
    <w:rsid w:val="006F5DF1"/>
    <w:rsid w:val="006F6DE0"/>
    <w:rsid w:val="006F706B"/>
    <w:rsid w:val="00700A70"/>
    <w:rsid w:val="00702D02"/>
    <w:rsid w:val="00703475"/>
    <w:rsid w:val="00705BD2"/>
    <w:rsid w:val="007063CB"/>
    <w:rsid w:val="00707A0E"/>
    <w:rsid w:val="00714062"/>
    <w:rsid w:val="00714A5D"/>
    <w:rsid w:val="00715589"/>
    <w:rsid w:val="007159C5"/>
    <w:rsid w:val="00721511"/>
    <w:rsid w:val="00723037"/>
    <w:rsid w:val="00727FAE"/>
    <w:rsid w:val="00730967"/>
    <w:rsid w:val="0073164D"/>
    <w:rsid w:val="00732191"/>
    <w:rsid w:val="00733685"/>
    <w:rsid w:val="00733A03"/>
    <w:rsid w:val="00734587"/>
    <w:rsid w:val="00736768"/>
    <w:rsid w:val="00740ED0"/>
    <w:rsid w:val="0074106C"/>
    <w:rsid w:val="00741C05"/>
    <w:rsid w:val="007455F6"/>
    <w:rsid w:val="007462F4"/>
    <w:rsid w:val="007476A3"/>
    <w:rsid w:val="0074779E"/>
    <w:rsid w:val="00747BE4"/>
    <w:rsid w:val="00756473"/>
    <w:rsid w:val="00761F57"/>
    <w:rsid w:val="00762229"/>
    <w:rsid w:val="00764DF0"/>
    <w:rsid w:val="007652B4"/>
    <w:rsid w:val="007656AC"/>
    <w:rsid w:val="007656BB"/>
    <w:rsid w:val="00765BCE"/>
    <w:rsid w:val="007679F7"/>
    <w:rsid w:val="00774D93"/>
    <w:rsid w:val="00775D64"/>
    <w:rsid w:val="0078034F"/>
    <w:rsid w:val="00782197"/>
    <w:rsid w:val="00783494"/>
    <w:rsid w:val="00784AF3"/>
    <w:rsid w:val="00785DA7"/>
    <w:rsid w:val="007862B9"/>
    <w:rsid w:val="0078683F"/>
    <w:rsid w:val="00786DF6"/>
    <w:rsid w:val="0079138A"/>
    <w:rsid w:val="007934C6"/>
    <w:rsid w:val="00794372"/>
    <w:rsid w:val="00795242"/>
    <w:rsid w:val="0079741B"/>
    <w:rsid w:val="007977F6"/>
    <w:rsid w:val="007A141F"/>
    <w:rsid w:val="007A23AF"/>
    <w:rsid w:val="007A3E40"/>
    <w:rsid w:val="007A3FEF"/>
    <w:rsid w:val="007A5039"/>
    <w:rsid w:val="007A6760"/>
    <w:rsid w:val="007A690C"/>
    <w:rsid w:val="007A69E3"/>
    <w:rsid w:val="007A6E6B"/>
    <w:rsid w:val="007A7958"/>
    <w:rsid w:val="007A7E5D"/>
    <w:rsid w:val="007A7FBB"/>
    <w:rsid w:val="007B07C3"/>
    <w:rsid w:val="007B0F71"/>
    <w:rsid w:val="007B16E0"/>
    <w:rsid w:val="007B2F5E"/>
    <w:rsid w:val="007B52E7"/>
    <w:rsid w:val="007B618A"/>
    <w:rsid w:val="007B63BB"/>
    <w:rsid w:val="007B7F8F"/>
    <w:rsid w:val="007C0E1B"/>
    <w:rsid w:val="007C1548"/>
    <w:rsid w:val="007C198B"/>
    <w:rsid w:val="007C2908"/>
    <w:rsid w:val="007C38A8"/>
    <w:rsid w:val="007C5267"/>
    <w:rsid w:val="007C600C"/>
    <w:rsid w:val="007C6DDE"/>
    <w:rsid w:val="007C75ED"/>
    <w:rsid w:val="007C784F"/>
    <w:rsid w:val="007D137C"/>
    <w:rsid w:val="007D49D5"/>
    <w:rsid w:val="007D4B89"/>
    <w:rsid w:val="007D57B6"/>
    <w:rsid w:val="007D695C"/>
    <w:rsid w:val="007E24A6"/>
    <w:rsid w:val="007E2C36"/>
    <w:rsid w:val="007E39A2"/>
    <w:rsid w:val="007E4333"/>
    <w:rsid w:val="007E5F3D"/>
    <w:rsid w:val="007E64A1"/>
    <w:rsid w:val="007E70BE"/>
    <w:rsid w:val="007E7627"/>
    <w:rsid w:val="007F0991"/>
    <w:rsid w:val="007F4745"/>
    <w:rsid w:val="007F7C89"/>
    <w:rsid w:val="007F7DC9"/>
    <w:rsid w:val="00800A30"/>
    <w:rsid w:val="00801388"/>
    <w:rsid w:val="008022FD"/>
    <w:rsid w:val="0080328B"/>
    <w:rsid w:val="00803BF9"/>
    <w:rsid w:val="00804521"/>
    <w:rsid w:val="00807BFC"/>
    <w:rsid w:val="00807DB1"/>
    <w:rsid w:val="0081455C"/>
    <w:rsid w:val="00817483"/>
    <w:rsid w:val="0082209B"/>
    <w:rsid w:val="008226F6"/>
    <w:rsid w:val="00825E35"/>
    <w:rsid w:val="008336D4"/>
    <w:rsid w:val="0083722C"/>
    <w:rsid w:val="00837288"/>
    <w:rsid w:val="0084043B"/>
    <w:rsid w:val="00840D70"/>
    <w:rsid w:val="00842133"/>
    <w:rsid w:val="00842DFF"/>
    <w:rsid w:val="00845448"/>
    <w:rsid w:val="00847178"/>
    <w:rsid w:val="008472D1"/>
    <w:rsid w:val="00855B3A"/>
    <w:rsid w:val="00856228"/>
    <w:rsid w:val="00856D41"/>
    <w:rsid w:val="00857248"/>
    <w:rsid w:val="0085736F"/>
    <w:rsid w:val="00857C23"/>
    <w:rsid w:val="00857CDE"/>
    <w:rsid w:val="0086047E"/>
    <w:rsid w:val="00863B7C"/>
    <w:rsid w:val="00864E04"/>
    <w:rsid w:val="008656F0"/>
    <w:rsid w:val="00865F61"/>
    <w:rsid w:val="008702FF"/>
    <w:rsid w:val="00870A11"/>
    <w:rsid w:val="00870F79"/>
    <w:rsid w:val="00871844"/>
    <w:rsid w:val="008718D2"/>
    <w:rsid w:val="00871F18"/>
    <w:rsid w:val="00873729"/>
    <w:rsid w:val="00873AF6"/>
    <w:rsid w:val="00874E1C"/>
    <w:rsid w:val="00876001"/>
    <w:rsid w:val="00877B58"/>
    <w:rsid w:val="008854BC"/>
    <w:rsid w:val="00885E2D"/>
    <w:rsid w:val="00894D17"/>
    <w:rsid w:val="008A0FF0"/>
    <w:rsid w:val="008A2E10"/>
    <w:rsid w:val="008A46D0"/>
    <w:rsid w:val="008A7E97"/>
    <w:rsid w:val="008A7ED2"/>
    <w:rsid w:val="008B2E78"/>
    <w:rsid w:val="008B50B9"/>
    <w:rsid w:val="008C0A23"/>
    <w:rsid w:val="008C22A8"/>
    <w:rsid w:val="008C5BE6"/>
    <w:rsid w:val="008C72AD"/>
    <w:rsid w:val="008C7EF5"/>
    <w:rsid w:val="008D1D57"/>
    <w:rsid w:val="008D4EBB"/>
    <w:rsid w:val="008D5E25"/>
    <w:rsid w:val="008D76E3"/>
    <w:rsid w:val="008E13A2"/>
    <w:rsid w:val="008E1A85"/>
    <w:rsid w:val="008E2712"/>
    <w:rsid w:val="008E42F3"/>
    <w:rsid w:val="008E4F3A"/>
    <w:rsid w:val="008E6D03"/>
    <w:rsid w:val="008E6F82"/>
    <w:rsid w:val="008F048C"/>
    <w:rsid w:val="008F23D9"/>
    <w:rsid w:val="008F37FF"/>
    <w:rsid w:val="00912128"/>
    <w:rsid w:val="00915057"/>
    <w:rsid w:val="009150EB"/>
    <w:rsid w:val="00916110"/>
    <w:rsid w:val="009168F7"/>
    <w:rsid w:val="009174DB"/>
    <w:rsid w:val="00917765"/>
    <w:rsid w:val="0092011D"/>
    <w:rsid w:val="0092032D"/>
    <w:rsid w:val="00921AD5"/>
    <w:rsid w:val="0092213F"/>
    <w:rsid w:val="00923F09"/>
    <w:rsid w:val="00924536"/>
    <w:rsid w:val="009247BA"/>
    <w:rsid w:val="00926212"/>
    <w:rsid w:val="009274C9"/>
    <w:rsid w:val="00931430"/>
    <w:rsid w:val="009340FC"/>
    <w:rsid w:val="00935752"/>
    <w:rsid w:val="00937E3E"/>
    <w:rsid w:val="00944348"/>
    <w:rsid w:val="00944D11"/>
    <w:rsid w:val="00945DEE"/>
    <w:rsid w:val="00947613"/>
    <w:rsid w:val="009507E8"/>
    <w:rsid w:val="009507F6"/>
    <w:rsid w:val="009514C9"/>
    <w:rsid w:val="0095183F"/>
    <w:rsid w:val="00952CA0"/>
    <w:rsid w:val="009602BC"/>
    <w:rsid w:val="00960615"/>
    <w:rsid w:val="00963DD0"/>
    <w:rsid w:val="00965462"/>
    <w:rsid w:val="0096709C"/>
    <w:rsid w:val="00967CE8"/>
    <w:rsid w:val="00970E7F"/>
    <w:rsid w:val="00973D54"/>
    <w:rsid w:val="0097427E"/>
    <w:rsid w:val="00974E5D"/>
    <w:rsid w:val="009757BA"/>
    <w:rsid w:val="009766D2"/>
    <w:rsid w:val="00977AF6"/>
    <w:rsid w:val="00977B8D"/>
    <w:rsid w:val="0098333E"/>
    <w:rsid w:val="00987532"/>
    <w:rsid w:val="009917CC"/>
    <w:rsid w:val="00992C64"/>
    <w:rsid w:val="00992F2B"/>
    <w:rsid w:val="009A0B38"/>
    <w:rsid w:val="009A1528"/>
    <w:rsid w:val="009A5056"/>
    <w:rsid w:val="009B0A27"/>
    <w:rsid w:val="009B3D01"/>
    <w:rsid w:val="009B5258"/>
    <w:rsid w:val="009C117F"/>
    <w:rsid w:val="009C1FDB"/>
    <w:rsid w:val="009C459A"/>
    <w:rsid w:val="009C79E9"/>
    <w:rsid w:val="009D288D"/>
    <w:rsid w:val="009D2F9F"/>
    <w:rsid w:val="009D51CC"/>
    <w:rsid w:val="009E30E9"/>
    <w:rsid w:val="009E54D9"/>
    <w:rsid w:val="009E6138"/>
    <w:rsid w:val="009E6373"/>
    <w:rsid w:val="009F023B"/>
    <w:rsid w:val="009F04DC"/>
    <w:rsid w:val="009F17D7"/>
    <w:rsid w:val="009F2E5E"/>
    <w:rsid w:val="009F381D"/>
    <w:rsid w:val="009F452D"/>
    <w:rsid w:val="00A03A01"/>
    <w:rsid w:val="00A0533E"/>
    <w:rsid w:val="00A06457"/>
    <w:rsid w:val="00A06564"/>
    <w:rsid w:val="00A06EE8"/>
    <w:rsid w:val="00A13390"/>
    <w:rsid w:val="00A13710"/>
    <w:rsid w:val="00A14256"/>
    <w:rsid w:val="00A14B6D"/>
    <w:rsid w:val="00A15C73"/>
    <w:rsid w:val="00A15CA5"/>
    <w:rsid w:val="00A1785B"/>
    <w:rsid w:val="00A179A7"/>
    <w:rsid w:val="00A20BD4"/>
    <w:rsid w:val="00A21117"/>
    <w:rsid w:val="00A26556"/>
    <w:rsid w:val="00A27CD8"/>
    <w:rsid w:val="00A31E11"/>
    <w:rsid w:val="00A320E7"/>
    <w:rsid w:val="00A3213E"/>
    <w:rsid w:val="00A327D8"/>
    <w:rsid w:val="00A338B4"/>
    <w:rsid w:val="00A35F3C"/>
    <w:rsid w:val="00A362BA"/>
    <w:rsid w:val="00A37333"/>
    <w:rsid w:val="00A37471"/>
    <w:rsid w:val="00A41789"/>
    <w:rsid w:val="00A42667"/>
    <w:rsid w:val="00A43E51"/>
    <w:rsid w:val="00A448EC"/>
    <w:rsid w:val="00A44F56"/>
    <w:rsid w:val="00A47853"/>
    <w:rsid w:val="00A531A3"/>
    <w:rsid w:val="00A56329"/>
    <w:rsid w:val="00A6619C"/>
    <w:rsid w:val="00A7287A"/>
    <w:rsid w:val="00A74347"/>
    <w:rsid w:val="00A74E90"/>
    <w:rsid w:val="00A76187"/>
    <w:rsid w:val="00A763DF"/>
    <w:rsid w:val="00A767D8"/>
    <w:rsid w:val="00A7795A"/>
    <w:rsid w:val="00A874E1"/>
    <w:rsid w:val="00A90918"/>
    <w:rsid w:val="00A90CCD"/>
    <w:rsid w:val="00A91D0D"/>
    <w:rsid w:val="00A92180"/>
    <w:rsid w:val="00A924B4"/>
    <w:rsid w:val="00A94BFB"/>
    <w:rsid w:val="00A94EA4"/>
    <w:rsid w:val="00A95561"/>
    <w:rsid w:val="00A958DE"/>
    <w:rsid w:val="00A9682A"/>
    <w:rsid w:val="00A96D01"/>
    <w:rsid w:val="00A9769A"/>
    <w:rsid w:val="00A97FA2"/>
    <w:rsid w:val="00AA0358"/>
    <w:rsid w:val="00AA1783"/>
    <w:rsid w:val="00AA2F67"/>
    <w:rsid w:val="00AA32EE"/>
    <w:rsid w:val="00AA357F"/>
    <w:rsid w:val="00AA46C9"/>
    <w:rsid w:val="00AA5808"/>
    <w:rsid w:val="00AA7C4A"/>
    <w:rsid w:val="00AA7E05"/>
    <w:rsid w:val="00AB3B32"/>
    <w:rsid w:val="00AB79A0"/>
    <w:rsid w:val="00AC00FD"/>
    <w:rsid w:val="00AC1115"/>
    <w:rsid w:val="00AC1144"/>
    <w:rsid w:val="00AC2523"/>
    <w:rsid w:val="00AC38C0"/>
    <w:rsid w:val="00AC3F64"/>
    <w:rsid w:val="00AC5DC5"/>
    <w:rsid w:val="00AC7CD3"/>
    <w:rsid w:val="00AC7DAC"/>
    <w:rsid w:val="00AD0B02"/>
    <w:rsid w:val="00AD1DE6"/>
    <w:rsid w:val="00AD3557"/>
    <w:rsid w:val="00AD4406"/>
    <w:rsid w:val="00AD4727"/>
    <w:rsid w:val="00AD6500"/>
    <w:rsid w:val="00AD7A0A"/>
    <w:rsid w:val="00AE42AC"/>
    <w:rsid w:val="00AE6D2A"/>
    <w:rsid w:val="00AF16FB"/>
    <w:rsid w:val="00B047A6"/>
    <w:rsid w:val="00B05FB0"/>
    <w:rsid w:val="00B0698A"/>
    <w:rsid w:val="00B06A4C"/>
    <w:rsid w:val="00B10AF7"/>
    <w:rsid w:val="00B10EC8"/>
    <w:rsid w:val="00B154BC"/>
    <w:rsid w:val="00B15D34"/>
    <w:rsid w:val="00B1679C"/>
    <w:rsid w:val="00B20121"/>
    <w:rsid w:val="00B266B4"/>
    <w:rsid w:val="00B27D61"/>
    <w:rsid w:val="00B3292E"/>
    <w:rsid w:val="00B33E00"/>
    <w:rsid w:val="00B406B8"/>
    <w:rsid w:val="00B425F3"/>
    <w:rsid w:val="00B446E4"/>
    <w:rsid w:val="00B47EA5"/>
    <w:rsid w:val="00B51AF7"/>
    <w:rsid w:val="00B52971"/>
    <w:rsid w:val="00B54AA2"/>
    <w:rsid w:val="00B57160"/>
    <w:rsid w:val="00B57EA7"/>
    <w:rsid w:val="00B63235"/>
    <w:rsid w:val="00B64346"/>
    <w:rsid w:val="00B64A62"/>
    <w:rsid w:val="00B67C74"/>
    <w:rsid w:val="00B71469"/>
    <w:rsid w:val="00B719E5"/>
    <w:rsid w:val="00B71FF7"/>
    <w:rsid w:val="00B7365E"/>
    <w:rsid w:val="00B7426E"/>
    <w:rsid w:val="00B74B07"/>
    <w:rsid w:val="00B74CA1"/>
    <w:rsid w:val="00B75EFC"/>
    <w:rsid w:val="00B80394"/>
    <w:rsid w:val="00B80FA8"/>
    <w:rsid w:val="00B815D3"/>
    <w:rsid w:val="00B83EA6"/>
    <w:rsid w:val="00B870C0"/>
    <w:rsid w:val="00B87E34"/>
    <w:rsid w:val="00B87F5B"/>
    <w:rsid w:val="00B90FE5"/>
    <w:rsid w:val="00B94E81"/>
    <w:rsid w:val="00B96F4C"/>
    <w:rsid w:val="00B97D7F"/>
    <w:rsid w:val="00BA01E6"/>
    <w:rsid w:val="00BA5FA3"/>
    <w:rsid w:val="00BA7FDE"/>
    <w:rsid w:val="00BB2342"/>
    <w:rsid w:val="00BB754A"/>
    <w:rsid w:val="00BC046F"/>
    <w:rsid w:val="00BC1DAD"/>
    <w:rsid w:val="00BC273C"/>
    <w:rsid w:val="00BD44EB"/>
    <w:rsid w:val="00BD4B29"/>
    <w:rsid w:val="00BD584C"/>
    <w:rsid w:val="00BD6C93"/>
    <w:rsid w:val="00BD74BD"/>
    <w:rsid w:val="00BD77C1"/>
    <w:rsid w:val="00BD7B64"/>
    <w:rsid w:val="00BE01D6"/>
    <w:rsid w:val="00BE04B0"/>
    <w:rsid w:val="00BE1262"/>
    <w:rsid w:val="00BE1A93"/>
    <w:rsid w:val="00BE49F9"/>
    <w:rsid w:val="00BE590A"/>
    <w:rsid w:val="00BE6546"/>
    <w:rsid w:val="00BF1C07"/>
    <w:rsid w:val="00BF22C8"/>
    <w:rsid w:val="00BF25F4"/>
    <w:rsid w:val="00BF6C51"/>
    <w:rsid w:val="00C01CD3"/>
    <w:rsid w:val="00C03724"/>
    <w:rsid w:val="00C04555"/>
    <w:rsid w:val="00C050EF"/>
    <w:rsid w:val="00C07BB3"/>
    <w:rsid w:val="00C165A2"/>
    <w:rsid w:val="00C222CE"/>
    <w:rsid w:val="00C22BFE"/>
    <w:rsid w:val="00C2345C"/>
    <w:rsid w:val="00C35323"/>
    <w:rsid w:val="00C36A04"/>
    <w:rsid w:val="00C36C5D"/>
    <w:rsid w:val="00C3778B"/>
    <w:rsid w:val="00C37D51"/>
    <w:rsid w:val="00C401C1"/>
    <w:rsid w:val="00C403BF"/>
    <w:rsid w:val="00C42266"/>
    <w:rsid w:val="00C44407"/>
    <w:rsid w:val="00C45B25"/>
    <w:rsid w:val="00C47931"/>
    <w:rsid w:val="00C47B98"/>
    <w:rsid w:val="00C503B1"/>
    <w:rsid w:val="00C51F1D"/>
    <w:rsid w:val="00C52813"/>
    <w:rsid w:val="00C52AF3"/>
    <w:rsid w:val="00C565A7"/>
    <w:rsid w:val="00C60287"/>
    <w:rsid w:val="00C6047F"/>
    <w:rsid w:val="00C6258B"/>
    <w:rsid w:val="00C64835"/>
    <w:rsid w:val="00C65D69"/>
    <w:rsid w:val="00C65EBC"/>
    <w:rsid w:val="00C67292"/>
    <w:rsid w:val="00C7124D"/>
    <w:rsid w:val="00C712C3"/>
    <w:rsid w:val="00C72510"/>
    <w:rsid w:val="00C72CBE"/>
    <w:rsid w:val="00C73231"/>
    <w:rsid w:val="00C7656D"/>
    <w:rsid w:val="00C77070"/>
    <w:rsid w:val="00C8275B"/>
    <w:rsid w:val="00C838D8"/>
    <w:rsid w:val="00C84110"/>
    <w:rsid w:val="00C8582B"/>
    <w:rsid w:val="00C86B15"/>
    <w:rsid w:val="00C90FA7"/>
    <w:rsid w:val="00C91475"/>
    <w:rsid w:val="00C91A1B"/>
    <w:rsid w:val="00C9390F"/>
    <w:rsid w:val="00C96C90"/>
    <w:rsid w:val="00CA14E4"/>
    <w:rsid w:val="00CA1718"/>
    <w:rsid w:val="00CA2B02"/>
    <w:rsid w:val="00CA3D5A"/>
    <w:rsid w:val="00CA633D"/>
    <w:rsid w:val="00CA6CA1"/>
    <w:rsid w:val="00CA6ED8"/>
    <w:rsid w:val="00CB1B48"/>
    <w:rsid w:val="00CB1C75"/>
    <w:rsid w:val="00CB3346"/>
    <w:rsid w:val="00CB43E6"/>
    <w:rsid w:val="00CB70AC"/>
    <w:rsid w:val="00CC17EA"/>
    <w:rsid w:val="00CC2CA0"/>
    <w:rsid w:val="00CC7043"/>
    <w:rsid w:val="00CD0516"/>
    <w:rsid w:val="00CD6A32"/>
    <w:rsid w:val="00CE0456"/>
    <w:rsid w:val="00CE0AF9"/>
    <w:rsid w:val="00CE69E5"/>
    <w:rsid w:val="00CF63A9"/>
    <w:rsid w:val="00CF687F"/>
    <w:rsid w:val="00CF6FDC"/>
    <w:rsid w:val="00CF724F"/>
    <w:rsid w:val="00D016E2"/>
    <w:rsid w:val="00D02C93"/>
    <w:rsid w:val="00D033CA"/>
    <w:rsid w:val="00D041A6"/>
    <w:rsid w:val="00D0421D"/>
    <w:rsid w:val="00D055DF"/>
    <w:rsid w:val="00D05FDA"/>
    <w:rsid w:val="00D11529"/>
    <w:rsid w:val="00D13D5D"/>
    <w:rsid w:val="00D22676"/>
    <w:rsid w:val="00D23018"/>
    <w:rsid w:val="00D23A3A"/>
    <w:rsid w:val="00D25EE3"/>
    <w:rsid w:val="00D26A9B"/>
    <w:rsid w:val="00D26BD4"/>
    <w:rsid w:val="00D26F07"/>
    <w:rsid w:val="00D26F95"/>
    <w:rsid w:val="00D27DC3"/>
    <w:rsid w:val="00D3088C"/>
    <w:rsid w:val="00D30901"/>
    <w:rsid w:val="00D30CA3"/>
    <w:rsid w:val="00D32F52"/>
    <w:rsid w:val="00D33621"/>
    <w:rsid w:val="00D33D77"/>
    <w:rsid w:val="00D36B6B"/>
    <w:rsid w:val="00D36CC1"/>
    <w:rsid w:val="00D404DF"/>
    <w:rsid w:val="00D40DEA"/>
    <w:rsid w:val="00D4151E"/>
    <w:rsid w:val="00D41E5D"/>
    <w:rsid w:val="00D43CFB"/>
    <w:rsid w:val="00D472E4"/>
    <w:rsid w:val="00D475AC"/>
    <w:rsid w:val="00D47B25"/>
    <w:rsid w:val="00D514C8"/>
    <w:rsid w:val="00D51E0E"/>
    <w:rsid w:val="00D54746"/>
    <w:rsid w:val="00D56FC8"/>
    <w:rsid w:val="00D56FDC"/>
    <w:rsid w:val="00D63DB2"/>
    <w:rsid w:val="00D644D4"/>
    <w:rsid w:val="00D665ED"/>
    <w:rsid w:val="00D72D6E"/>
    <w:rsid w:val="00D7627C"/>
    <w:rsid w:val="00D76639"/>
    <w:rsid w:val="00D81532"/>
    <w:rsid w:val="00D85FB7"/>
    <w:rsid w:val="00D86F9E"/>
    <w:rsid w:val="00D91537"/>
    <w:rsid w:val="00D96E07"/>
    <w:rsid w:val="00D97000"/>
    <w:rsid w:val="00DA1846"/>
    <w:rsid w:val="00DA185D"/>
    <w:rsid w:val="00DA1E34"/>
    <w:rsid w:val="00DA65D8"/>
    <w:rsid w:val="00DB4AC0"/>
    <w:rsid w:val="00DB4C44"/>
    <w:rsid w:val="00DB68FB"/>
    <w:rsid w:val="00DC1AA1"/>
    <w:rsid w:val="00DC2871"/>
    <w:rsid w:val="00DC2CF4"/>
    <w:rsid w:val="00DC6F28"/>
    <w:rsid w:val="00DD1154"/>
    <w:rsid w:val="00DD370B"/>
    <w:rsid w:val="00DD5656"/>
    <w:rsid w:val="00DD634F"/>
    <w:rsid w:val="00DE07AA"/>
    <w:rsid w:val="00DE28D3"/>
    <w:rsid w:val="00DE4EB8"/>
    <w:rsid w:val="00DE6663"/>
    <w:rsid w:val="00DF1D4C"/>
    <w:rsid w:val="00DF379A"/>
    <w:rsid w:val="00DF37BF"/>
    <w:rsid w:val="00DF50CA"/>
    <w:rsid w:val="00DF5A44"/>
    <w:rsid w:val="00E000DF"/>
    <w:rsid w:val="00E00425"/>
    <w:rsid w:val="00E03271"/>
    <w:rsid w:val="00E04E64"/>
    <w:rsid w:val="00E0566F"/>
    <w:rsid w:val="00E07683"/>
    <w:rsid w:val="00E1122E"/>
    <w:rsid w:val="00E117F2"/>
    <w:rsid w:val="00E20A0F"/>
    <w:rsid w:val="00E22B70"/>
    <w:rsid w:val="00E23802"/>
    <w:rsid w:val="00E26321"/>
    <w:rsid w:val="00E27C0C"/>
    <w:rsid w:val="00E308D2"/>
    <w:rsid w:val="00E31224"/>
    <w:rsid w:val="00E31C94"/>
    <w:rsid w:val="00E323EC"/>
    <w:rsid w:val="00E32A12"/>
    <w:rsid w:val="00E32A95"/>
    <w:rsid w:val="00E33E5E"/>
    <w:rsid w:val="00E357BA"/>
    <w:rsid w:val="00E35B01"/>
    <w:rsid w:val="00E4087B"/>
    <w:rsid w:val="00E437CC"/>
    <w:rsid w:val="00E4397B"/>
    <w:rsid w:val="00E44B7C"/>
    <w:rsid w:val="00E451E4"/>
    <w:rsid w:val="00E47025"/>
    <w:rsid w:val="00E47422"/>
    <w:rsid w:val="00E4777E"/>
    <w:rsid w:val="00E47B63"/>
    <w:rsid w:val="00E47D8F"/>
    <w:rsid w:val="00E51E49"/>
    <w:rsid w:val="00E55758"/>
    <w:rsid w:val="00E56294"/>
    <w:rsid w:val="00E60548"/>
    <w:rsid w:val="00E60F41"/>
    <w:rsid w:val="00E61BF3"/>
    <w:rsid w:val="00E61CAB"/>
    <w:rsid w:val="00E62026"/>
    <w:rsid w:val="00E62315"/>
    <w:rsid w:val="00E66096"/>
    <w:rsid w:val="00E665C2"/>
    <w:rsid w:val="00E713C8"/>
    <w:rsid w:val="00E72D49"/>
    <w:rsid w:val="00E7491D"/>
    <w:rsid w:val="00E75C60"/>
    <w:rsid w:val="00E76D46"/>
    <w:rsid w:val="00E77762"/>
    <w:rsid w:val="00E81E0A"/>
    <w:rsid w:val="00E828FF"/>
    <w:rsid w:val="00E874EF"/>
    <w:rsid w:val="00E90AB0"/>
    <w:rsid w:val="00E91E40"/>
    <w:rsid w:val="00E95659"/>
    <w:rsid w:val="00E97FBD"/>
    <w:rsid w:val="00EA009A"/>
    <w:rsid w:val="00EA01E4"/>
    <w:rsid w:val="00EA3FA4"/>
    <w:rsid w:val="00EA46C3"/>
    <w:rsid w:val="00EA5F83"/>
    <w:rsid w:val="00EB01C7"/>
    <w:rsid w:val="00EB3434"/>
    <w:rsid w:val="00EB4456"/>
    <w:rsid w:val="00EB4A6E"/>
    <w:rsid w:val="00EB5A16"/>
    <w:rsid w:val="00EB6B26"/>
    <w:rsid w:val="00EB6D1E"/>
    <w:rsid w:val="00EB7F66"/>
    <w:rsid w:val="00EC1553"/>
    <w:rsid w:val="00EC3D6E"/>
    <w:rsid w:val="00EC52B7"/>
    <w:rsid w:val="00ED329B"/>
    <w:rsid w:val="00ED4752"/>
    <w:rsid w:val="00ED4D75"/>
    <w:rsid w:val="00EE1019"/>
    <w:rsid w:val="00EE5B1F"/>
    <w:rsid w:val="00EE694C"/>
    <w:rsid w:val="00EF178B"/>
    <w:rsid w:val="00EF1A1C"/>
    <w:rsid w:val="00EF2090"/>
    <w:rsid w:val="00EF4DD0"/>
    <w:rsid w:val="00F00A7E"/>
    <w:rsid w:val="00F01362"/>
    <w:rsid w:val="00F015AA"/>
    <w:rsid w:val="00F022FD"/>
    <w:rsid w:val="00F03201"/>
    <w:rsid w:val="00F0419E"/>
    <w:rsid w:val="00F05115"/>
    <w:rsid w:val="00F05406"/>
    <w:rsid w:val="00F0549D"/>
    <w:rsid w:val="00F07F88"/>
    <w:rsid w:val="00F15CA5"/>
    <w:rsid w:val="00F16FAF"/>
    <w:rsid w:val="00F20829"/>
    <w:rsid w:val="00F21133"/>
    <w:rsid w:val="00F212CF"/>
    <w:rsid w:val="00F2476B"/>
    <w:rsid w:val="00F26B33"/>
    <w:rsid w:val="00F305A4"/>
    <w:rsid w:val="00F30D11"/>
    <w:rsid w:val="00F3249B"/>
    <w:rsid w:val="00F33234"/>
    <w:rsid w:val="00F33AC6"/>
    <w:rsid w:val="00F34785"/>
    <w:rsid w:val="00F353FF"/>
    <w:rsid w:val="00F36586"/>
    <w:rsid w:val="00F37BFD"/>
    <w:rsid w:val="00F47E0F"/>
    <w:rsid w:val="00F47E29"/>
    <w:rsid w:val="00F51CF4"/>
    <w:rsid w:val="00F52235"/>
    <w:rsid w:val="00F551F3"/>
    <w:rsid w:val="00F55B57"/>
    <w:rsid w:val="00F56745"/>
    <w:rsid w:val="00F57C7A"/>
    <w:rsid w:val="00F60A73"/>
    <w:rsid w:val="00F62FFD"/>
    <w:rsid w:val="00F64BA7"/>
    <w:rsid w:val="00F667F6"/>
    <w:rsid w:val="00F6794B"/>
    <w:rsid w:val="00F70E97"/>
    <w:rsid w:val="00F762B8"/>
    <w:rsid w:val="00F77174"/>
    <w:rsid w:val="00F772C4"/>
    <w:rsid w:val="00F80E20"/>
    <w:rsid w:val="00F81AB9"/>
    <w:rsid w:val="00F81E39"/>
    <w:rsid w:val="00F8576F"/>
    <w:rsid w:val="00F90B8A"/>
    <w:rsid w:val="00F9267C"/>
    <w:rsid w:val="00F941E7"/>
    <w:rsid w:val="00F9652F"/>
    <w:rsid w:val="00FA11AE"/>
    <w:rsid w:val="00FA6844"/>
    <w:rsid w:val="00FA74F1"/>
    <w:rsid w:val="00FA7EB7"/>
    <w:rsid w:val="00FB0110"/>
    <w:rsid w:val="00FB0154"/>
    <w:rsid w:val="00FB141D"/>
    <w:rsid w:val="00FB1CA8"/>
    <w:rsid w:val="00FB3F9B"/>
    <w:rsid w:val="00FB4AC4"/>
    <w:rsid w:val="00FB5F96"/>
    <w:rsid w:val="00FC0849"/>
    <w:rsid w:val="00FC1BBF"/>
    <w:rsid w:val="00FC1EEF"/>
    <w:rsid w:val="00FC21B3"/>
    <w:rsid w:val="00FC4D84"/>
    <w:rsid w:val="00FC5BB2"/>
    <w:rsid w:val="00FD1ADC"/>
    <w:rsid w:val="00FD3A6D"/>
    <w:rsid w:val="00FD4069"/>
    <w:rsid w:val="00FD71F9"/>
    <w:rsid w:val="00FD7CEC"/>
    <w:rsid w:val="00FE1C3D"/>
    <w:rsid w:val="00FE3386"/>
    <w:rsid w:val="00FE3728"/>
    <w:rsid w:val="00FE3840"/>
    <w:rsid w:val="00FE3BAF"/>
    <w:rsid w:val="00FE5BFB"/>
    <w:rsid w:val="00FE5FD3"/>
    <w:rsid w:val="00FE7B3A"/>
    <w:rsid w:val="00FF05AA"/>
    <w:rsid w:val="00FF0A24"/>
    <w:rsid w:val="00FF18B9"/>
    <w:rsid w:val="00FF244E"/>
    <w:rsid w:val="00FF3DAF"/>
    <w:rsid w:val="00FF4393"/>
    <w:rsid w:val="00FF46A3"/>
    <w:rsid w:val="00FF5078"/>
    <w:rsid w:val="00FF6358"/>
    <w:rsid w:val="00FF63BA"/>
    <w:rsid w:val="00FF79E7"/>
    <w:rsid w:val="00FF7ED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tim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35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551F3"/>
    <w:pPr>
      <w:tabs>
        <w:tab w:val="left" w:pos="454"/>
        <w:tab w:val="left" w:pos="4706"/>
      </w:tabs>
      <w:spacing w:after="250" w:line="250" w:lineRule="exact"/>
    </w:pPr>
    <w:rPr>
      <w:rFonts w:ascii="BMWTypeLight" w:hAnsi="BMWTypeLight"/>
      <w:sz w:val="22"/>
      <w:szCs w:val="24"/>
    </w:rPr>
  </w:style>
  <w:style w:type="paragraph" w:styleId="berschrift1">
    <w:name w:val="heading 1"/>
    <w:basedOn w:val="Standard"/>
    <w:next w:val="Standard"/>
    <w:qFormat/>
    <w:rsid w:val="00F551F3"/>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F551F3"/>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F551F3"/>
    <w:pPr>
      <w:keepNext/>
      <w:spacing w:before="240" w:after="60"/>
      <w:outlineLvl w:val="2"/>
    </w:pPr>
    <w:rPr>
      <w:rFonts w:ascii="Arial" w:hAnsi="Arial" w:cs="Arial"/>
      <w:b/>
      <w:bCs/>
      <w:sz w:val="26"/>
      <w:szCs w:val="26"/>
    </w:rPr>
  </w:style>
  <w:style w:type="paragraph" w:styleId="berschrift4">
    <w:name w:val="heading 4"/>
    <w:basedOn w:val="Standard"/>
    <w:next w:val="Standard"/>
    <w:qFormat/>
    <w:rsid w:val="00F551F3"/>
    <w:pPr>
      <w:keepNext/>
      <w:spacing w:after="0" w:line="240" w:lineRule="exact"/>
      <w:ind w:left="142"/>
      <w:outlineLvl w:val="3"/>
    </w:pPr>
    <w:rPr>
      <w:b/>
      <w:kern w:val="2"/>
      <w:sz w:val="20"/>
    </w:rPr>
  </w:style>
  <w:style w:type="paragraph" w:styleId="berschrift5">
    <w:name w:val="heading 5"/>
    <w:basedOn w:val="Standard"/>
    <w:next w:val="Standard"/>
    <w:qFormat/>
    <w:rsid w:val="00F551F3"/>
    <w:pPr>
      <w:keepNext/>
      <w:spacing w:after="0" w:line="240" w:lineRule="auto"/>
      <w:jc w:val="right"/>
      <w:outlineLvl w:val="4"/>
    </w:pPr>
    <w:rPr>
      <w:rFonts w:eastAsia="Arial Unicode MS" w:cs="Arial Unicode MS"/>
      <w:b/>
      <w:bCs/>
      <w:sz w:val="16"/>
      <w:szCs w:val="20"/>
    </w:rPr>
  </w:style>
  <w:style w:type="paragraph" w:styleId="berschrift6">
    <w:name w:val="heading 6"/>
    <w:basedOn w:val="Standard"/>
    <w:next w:val="Standard"/>
    <w:qFormat/>
    <w:rsid w:val="00F551F3"/>
    <w:pPr>
      <w:keepNext/>
      <w:tabs>
        <w:tab w:val="clear" w:pos="454"/>
        <w:tab w:val="clear" w:pos="4706"/>
      </w:tabs>
      <w:spacing w:after="0" w:line="240" w:lineRule="auto"/>
      <w:outlineLvl w:val="5"/>
    </w:pPr>
    <w:rPr>
      <w:rFonts w:ascii="BMW Helvetica Light" w:eastAsia="Arial Unicode MS" w:hAnsi="BMW Helvetica Light" w:cs="Arial Unicode MS"/>
      <w:b/>
      <w:bCs/>
      <w:sz w:val="20"/>
      <w:szCs w:val="20"/>
    </w:rPr>
  </w:style>
  <w:style w:type="paragraph" w:styleId="berschrift7">
    <w:name w:val="heading 7"/>
    <w:basedOn w:val="Standard"/>
    <w:next w:val="Standard"/>
    <w:qFormat/>
    <w:rsid w:val="00F551F3"/>
    <w:pPr>
      <w:keepNext/>
      <w:tabs>
        <w:tab w:val="clear" w:pos="454"/>
        <w:tab w:val="clear" w:pos="4706"/>
      </w:tabs>
      <w:spacing w:after="0" w:line="240" w:lineRule="auto"/>
      <w:ind w:right="168"/>
      <w:jc w:val="right"/>
      <w:outlineLvl w:val="6"/>
    </w:pPr>
    <w:rPr>
      <w:rFonts w:ascii="BMW Helvetica Light" w:eastAsia="Arial Unicode MS" w:hAnsi="BMW Helvetica Light" w:cs="Arial Unicode MS"/>
      <w:b/>
      <w:bCs/>
      <w:sz w:val="16"/>
      <w:szCs w:val="20"/>
    </w:rPr>
  </w:style>
  <w:style w:type="paragraph" w:styleId="berschrift8">
    <w:name w:val="heading 8"/>
    <w:basedOn w:val="Standard"/>
    <w:next w:val="Standard"/>
    <w:qFormat/>
    <w:rsid w:val="00F551F3"/>
    <w:pPr>
      <w:keepNext/>
      <w:spacing w:after="120" w:line="240" w:lineRule="auto"/>
      <w:outlineLvl w:val="7"/>
    </w:pPr>
  </w:style>
  <w:style w:type="paragraph" w:styleId="berschrift9">
    <w:name w:val="heading 9"/>
    <w:basedOn w:val="Standard"/>
    <w:next w:val="Standard"/>
    <w:qFormat/>
    <w:rsid w:val="00F551F3"/>
    <w:pPr>
      <w:keepNext/>
      <w:tabs>
        <w:tab w:val="clear" w:pos="454"/>
        <w:tab w:val="clear" w:pos="4706"/>
      </w:tabs>
      <w:autoSpaceDE w:val="0"/>
      <w:autoSpaceDN w:val="0"/>
      <w:adjustRightInd w:val="0"/>
      <w:spacing w:after="0" w:line="240" w:lineRule="auto"/>
      <w:outlineLvl w:val="8"/>
    </w:pPr>
    <w:rPr>
      <w:rFonts w:ascii="BMW Helvetica Light" w:hAnsi="BMW Helvetica Light"/>
      <w:b/>
      <w:bCs/>
      <w:color w:val="000000"/>
      <w:szCs w:val="18"/>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F551F3"/>
    <w:pPr>
      <w:numPr>
        <w:numId w:val="11"/>
      </w:numPr>
      <w:tabs>
        <w:tab w:val="clear" w:pos="600"/>
        <w:tab w:val="num" w:pos="360"/>
      </w:tabs>
      <w:spacing w:before="60" w:after="60"/>
      <w:ind w:left="0" w:firstLine="0"/>
    </w:pPr>
  </w:style>
  <w:style w:type="paragraph" w:customStyle="1" w:styleId="Fliesstext">
    <w:name w:val="Fliesstext"/>
    <w:basedOn w:val="Standard"/>
    <w:rsid w:val="00F551F3"/>
    <w:pPr>
      <w:spacing w:after="0" w:line="330" w:lineRule="atLeast"/>
    </w:pPr>
  </w:style>
  <w:style w:type="paragraph" w:styleId="Funotentext">
    <w:name w:val="footnote text"/>
    <w:basedOn w:val="Standard"/>
    <w:semiHidden/>
    <w:rsid w:val="00F551F3"/>
    <w:pPr>
      <w:tabs>
        <w:tab w:val="left" w:pos="227"/>
      </w:tabs>
      <w:spacing w:before="40" w:after="0" w:line="130" w:lineRule="exact"/>
      <w:ind w:left="210" w:hanging="210"/>
    </w:pPr>
    <w:rPr>
      <w:sz w:val="12"/>
      <w:szCs w:val="20"/>
    </w:rPr>
  </w:style>
  <w:style w:type="character" w:styleId="Funotenzeichen">
    <w:name w:val="footnote reference"/>
    <w:basedOn w:val="Absatz-Standardschriftart"/>
    <w:semiHidden/>
    <w:rsid w:val="00F551F3"/>
    <w:rPr>
      <w:rFonts w:ascii="BMWTypeCondensedLight" w:hAnsi="BMWTypeCondensedLight"/>
      <w:position w:val="4"/>
      <w:sz w:val="12"/>
      <w:vertAlign w:val="baseline"/>
      <w:lang w:val="de-DE"/>
    </w:rPr>
  </w:style>
  <w:style w:type="paragraph" w:customStyle="1" w:styleId="Tabellentitel">
    <w:name w:val="Tabellentitel"/>
    <w:basedOn w:val="Standard"/>
    <w:rsid w:val="00F551F3"/>
    <w:pPr>
      <w:spacing w:before="40" w:after="50" w:line="210" w:lineRule="exact"/>
    </w:pPr>
    <w:rPr>
      <w:b/>
      <w:sz w:val="18"/>
    </w:rPr>
  </w:style>
  <w:style w:type="paragraph" w:customStyle="1" w:styleId="Tabelleneintrag">
    <w:name w:val="Tabelleneintrag"/>
    <w:basedOn w:val="Tabellentitel"/>
    <w:rsid w:val="00F551F3"/>
    <w:rPr>
      <w:b w:val="0"/>
    </w:rPr>
  </w:style>
  <w:style w:type="paragraph" w:styleId="Titel">
    <w:name w:val="Title"/>
    <w:basedOn w:val="Standard"/>
    <w:qFormat/>
    <w:rsid w:val="00F551F3"/>
    <w:pPr>
      <w:spacing w:after="0" w:line="280" w:lineRule="atLeast"/>
      <w:outlineLvl w:val="0"/>
    </w:pPr>
    <w:rPr>
      <w:rFonts w:cs="Arial"/>
      <w:b/>
      <w:bCs/>
      <w:sz w:val="28"/>
      <w:szCs w:val="28"/>
    </w:rPr>
  </w:style>
  <w:style w:type="paragraph" w:styleId="Untertitel">
    <w:name w:val="Subtitle"/>
    <w:basedOn w:val="Standard"/>
    <w:qFormat/>
    <w:rsid w:val="00F551F3"/>
    <w:pPr>
      <w:spacing w:after="0" w:line="330" w:lineRule="atLeast"/>
      <w:outlineLvl w:val="1"/>
    </w:pPr>
    <w:rPr>
      <w:rFonts w:cs="Arial"/>
      <w:sz w:val="28"/>
      <w:szCs w:val="28"/>
    </w:rPr>
  </w:style>
  <w:style w:type="paragraph" w:customStyle="1" w:styleId="Zusammenfassung">
    <w:name w:val="Zusammenfassung"/>
    <w:basedOn w:val="Standard"/>
    <w:next w:val="Fliesstext"/>
    <w:rsid w:val="00F551F3"/>
    <w:pPr>
      <w:spacing w:after="290" w:line="210" w:lineRule="exact"/>
    </w:pPr>
    <w:rPr>
      <w:b/>
      <w:sz w:val="18"/>
    </w:rPr>
  </w:style>
  <w:style w:type="paragraph" w:customStyle="1" w:styleId="zzbmw-group">
    <w:name w:val="zz_bmw-group"/>
    <w:basedOn w:val="Standard"/>
    <w:rsid w:val="00F551F3"/>
    <w:pPr>
      <w:framePr w:w="2812" w:h="584" w:hSpace="142" w:wrap="around" w:vAnchor="page" w:hAnchor="page" w:x="2099" w:y="568" w:anchorLock="1"/>
      <w:widowControl w:val="0"/>
      <w:overflowPunct w:val="0"/>
      <w:autoSpaceDE w:val="0"/>
      <w:autoSpaceDN w:val="0"/>
      <w:adjustRightInd w:val="0"/>
      <w:spacing w:line="370" w:lineRule="exact"/>
      <w:textAlignment w:val="baseline"/>
    </w:pPr>
    <w:rPr>
      <w:b/>
      <w:spacing w:val="-16"/>
      <w:kern w:val="25"/>
      <w:sz w:val="36"/>
      <w:szCs w:val="20"/>
    </w:rPr>
  </w:style>
  <w:style w:type="paragraph" w:customStyle="1" w:styleId="zzeingabefeld">
    <w:name w:val="zz_eingabefeld"/>
    <w:basedOn w:val="Standard"/>
    <w:rsid w:val="00F551F3"/>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szCs w:val="20"/>
    </w:rPr>
  </w:style>
  <w:style w:type="paragraph" w:customStyle="1" w:styleId="zzeingabefeldfettseite2">
    <w:name w:val="zz_eingabefeld _fett_seite_2"/>
    <w:basedOn w:val="Standard"/>
    <w:rsid w:val="00F551F3"/>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eingabefeldfett">
    <w:name w:val="zz_eingabefeld_fett"/>
    <w:basedOn w:val="Standard"/>
    <w:rsid w:val="00F551F3"/>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b/>
      <w:szCs w:val="20"/>
    </w:rPr>
  </w:style>
  <w:style w:type="paragraph" w:customStyle="1" w:styleId="zzeingabefeldseite2">
    <w:name w:val="zz_eingabefeld_seite_2"/>
    <w:basedOn w:val="Standard"/>
    <w:rsid w:val="00F551F3"/>
    <w:pPr>
      <w:framePr w:w="11340" w:hSpace="142" w:wrap="notBeside" w:vAnchor="page" w:hAnchor="page" w:y="1815" w:anchorLock="1"/>
      <w:widowControl w:val="0"/>
      <w:tabs>
        <w:tab w:val="clear" w:pos="454"/>
        <w:tab w:val="clear" w:pos="4706"/>
      </w:tabs>
      <w:overflowPunct w:val="0"/>
      <w:autoSpaceDE w:val="0"/>
      <w:autoSpaceDN w:val="0"/>
      <w:adjustRightInd w:val="0"/>
      <w:spacing w:after="0"/>
      <w:textAlignment w:val="baseline"/>
    </w:pPr>
    <w:rPr>
      <w:kern w:val="25"/>
      <w:szCs w:val="20"/>
    </w:rPr>
  </w:style>
  <w:style w:type="paragraph" w:customStyle="1" w:styleId="zzlight111250">
    <w:name w:val="zz_light11_12.5_0"/>
    <w:basedOn w:val="Standard"/>
    <w:rsid w:val="00F551F3"/>
  </w:style>
  <w:style w:type="paragraph" w:customStyle="1" w:styleId="zzmarginalielight">
    <w:name w:val="zz_marginalie_light"/>
    <w:basedOn w:val="Standard"/>
    <w:rsid w:val="00F551F3"/>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color w:val="000000"/>
      <w:kern w:val="25"/>
      <w:sz w:val="12"/>
      <w:szCs w:val="20"/>
    </w:rPr>
  </w:style>
  <w:style w:type="paragraph" w:customStyle="1" w:styleId="zzmarginalielightseite2">
    <w:name w:val="zz_marginalie_light_seite_2"/>
    <w:basedOn w:val="Standard"/>
    <w:rsid w:val="00F551F3"/>
    <w:pPr>
      <w:framePr w:w="11340" w:hSpace="142" w:wrap="notBeside" w:vAnchor="page" w:hAnchor="page" w:y="2694"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marginalieregular">
    <w:name w:val="zz_marginalie_regular"/>
    <w:basedOn w:val="Standard"/>
    <w:rsid w:val="00F551F3"/>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rFonts w:ascii="BMWTypeRegular" w:hAnsi="BMWTypeRegular"/>
      <w:color w:val="000000"/>
      <w:kern w:val="25"/>
      <w:sz w:val="12"/>
      <w:szCs w:val="20"/>
    </w:rPr>
  </w:style>
  <w:style w:type="paragraph" w:customStyle="1" w:styleId="zztabelle1">
    <w:name w:val="zz_tabelle1"/>
    <w:basedOn w:val="Standard"/>
    <w:rsid w:val="00F551F3"/>
    <w:pPr>
      <w:framePr w:w="11340" w:wrap="around" w:vAnchor="page" w:hAnchor="page" w:y="3460"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titel">
    <w:name w:val="zz_titel"/>
    <w:basedOn w:val="Standard"/>
    <w:rsid w:val="00F551F3"/>
    <w:pPr>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titelseite2">
    <w:name w:val="zz_titel_seite_2"/>
    <w:basedOn w:val="Standard"/>
    <w:rsid w:val="00F551F3"/>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versteckehilfsfeld">
    <w:name w:val="zz_verstecke_hilfsfeld"/>
    <w:basedOn w:val="zztabelle1"/>
    <w:rsid w:val="00F551F3"/>
    <w:pPr>
      <w:framePr w:wrap="around"/>
      <w:spacing w:line="14" w:lineRule="exact"/>
      <w:jc w:val="left"/>
    </w:pPr>
    <w:rPr>
      <w:color w:val="FFFFFF"/>
      <w:sz w:val="2"/>
    </w:rPr>
  </w:style>
  <w:style w:type="paragraph" w:styleId="Sprechblasentext">
    <w:name w:val="Balloon Text"/>
    <w:basedOn w:val="Standard"/>
    <w:semiHidden/>
    <w:rsid w:val="00F551F3"/>
    <w:rPr>
      <w:rFonts w:ascii="Tahoma" w:hAnsi="Tahoma" w:cs="Tahoma"/>
      <w:sz w:val="16"/>
      <w:szCs w:val="16"/>
    </w:rPr>
  </w:style>
  <w:style w:type="character" w:customStyle="1" w:styleId="FliesstextChar">
    <w:name w:val="Fliesstext Char"/>
    <w:basedOn w:val="Absatz-Standardschriftart"/>
    <w:rsid w:val="00F551F3"/>
    <w:rPr>
      <w:rFonts w:ascii="BMWTypeLight" w:hAnsi="BMWTypeLight"/>
      <w:sz w:val="22"/>
      <w:szCs w:val="24"/>
      <w:lang w:val="de-DE" w:eastAsia="de-DE" w:bidi="ar-SA"/>
    </w:rPr>
  </w:style>
  <w:style w:type="character" w:customStyle="1" w:styleId="berschrift1Char">
    <w:name w:val="Überschrift 1 Char"/>
    <w:basedOn w:val="Absatz-Standardschriftart"/>
    <w:rsid w:val="00F551F3"/>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F551F3"/>
    <w:rPr>
      <w:rFonts w:ascii="Arial" w:hAnsi="Arial" w:cs="Arial"/>
      <w:b/>
      <w:bCs/>
      <w:i/>
      <w:iCs/>
      <w:sz w:val="28"/>
      <w:szCs w:val="28"/>
      <w:lang w:val="de-DE" w:eastAsia="de-DE" w:bidi="ar-SA"/>
    </w:rPr>
  </w:style>
  <w:style w:type="character" w:customStyle="1" w:styleId="berschrift3Char">
    <w:name w:val="Überschrift 3 Char"/>
    <w:basedOn w:val="Absatz-Standardschriftart"/>
    <w:rsid w:val="00F551F3"/>
    <w:rPr>
      <w:rFonts w:ascii="Arial" w:hAnsi="Arial" w:cs="Arial"/>
      <w:b/>
      <w:bCs/>
      <w:sz w:val="26"/>
      <w:szCs w:val="26"/>
      <w:lang w:val="de-DE" w:eastAsia="de-DE" w:bidi="ar-SA"/>
    </w:rPr>
  </w:style>
  <w:style w:type="character" w:customStyle="1" w:styleId="Char">
    <w:name w:val="Char"/>
    <w:basedOn w:val="Absatz-Standardschriftart"/>
    <w:rsid w:val="00F551F3"/>
    <w:rPr>
      <w:rFonts w:ascii="BMWTypeLight" w:hAnsi="BMWTypeLight" w:cs="Arial"/>
      <w:b/>
      <w:bCs/>
      <w:sz w:val="28"/>
      <w:szCs w:val="28"/>
      <w:lang w:val="de-DE" w:eastAsia="de-DE" w:bidi="ar-SA"/>
    </w:rPr>
  </w:style>
  <w:style w:type="paragraph" w:styleId="Kopfzeile">
    <w:name w:val="header"/>
    <w:basedOn w:val="Standard"/>
    <w:rsid w:val="00F551F3"/>
    <w:pPr>
      <w:tabs>
        <w:tab w:val="clear" w:pos="454"/>
        <w:tab w:val="clear" w:pos="4706"/>
        <w:tab w:val="center" w:pos="4536"/>
        <w:tab w:val="right" w:pos="9072"/>
      </w:tabs>
    </w:pPr>
  </w:style>
  <w:style w:type="character" w:customStyle="1" w:styleId="UntertitelChar">
    <w:name w:val="Untertitel Char"/>
    <w:basedOn w:val="Absatz-Standardschriftart"/>
    <w:rsid w:val="00F551F3"/>
    <w:rPr>
      <w:rFonts w:ascii="BMWTypeLight" w:hAnsi="BMWTypeLight" w:cs="Arial"/>
      <w:sz w:val="28"/>
      <w:szCs w:val="28"/>
      <w:lang w:val="de-DE" w:eastAsia="de-DE" w:bidi="ar-SA"/>
    </w:rPr>
  </w:style>
  <w:style w:type="character" w:styleId="Hyperlink">
    <w:name w:val="Hyperlink"/>
    <w:basedOn w:val="Absatz-Standardschriftart"/>
    <w:rsid w:val="00F551F3"/>
    <w:rPr>
      <w:color w:val="0000FF"/>
      <w:u w:val="single"/>
    </w:rPr>
  </w:style>
  <w:style w:type="paragraph" w:styleId="Textkrper">
    <w:name w:val="Body Text"/>
    <w:basedOn w:val="Standard"/>
    <w:rsid w:val="00F551F3"/>
    <w:pPr>
      <w:tabs>
        <w:tab w:val="clear" w:pos="454"/>
        <w:tab w:val="clear" w:pos="4706"/>
      </w:tabs>
      <w:spacing w:after="0" w:line="240" w:lineRule="auto"/>
    </w:pPr>
    <w:rPr>
      <w:rFonts w:ascii="BMW Helvetica Light" w:hAnsi="BMW Helvetica Light"/>
    </w:rPr>
  </w:style>
  <w:style w:type="paragraph" w:styleId="Textkrper3">
    <w:name w:val="Body Text 3"/>
    <w:basedOn w:val="Standard"/>
    <w:rsid w:val="00F551F3"/>
    <w:pPr>
      <w:tabs>
        <w:tab w:val="clear" w:pos="454"/>
        <w:tab w:val="clear" w:pos="4706"/>
      </w:tabs>
      <w:spacing w:after="0" w:line="240" w:lineRule="auto"/>
      <w:jc w:val="both"/>
    </w:pPr>
    <w:rPr>
      <w:rFonts w:ascii="BMW Helvetica Light" w:hAnsi="BMW Helvetica Light"/>
    </w:rPr>
  </w:style>
  <w:style w:type="paragraph" w:styleId="Beschriftung">
    <w:name w:val="caption"/>
    <w:basedOn w:val="Standard"/>
    <w:next w:val="Standard"/>
    <w:qFormat/>
    <w:rsid w:val="00F551F3"/>
    <w:pPr>
      <w:spacing w:after="0" w:line="240" w:lineRule="auto"/>
    </w:pPr>
  </w:style>
  <w:style w:type="paragraph" w:styleId="Textkrper2">
    <w:name w:val="Body Text 2"/>
    <w:basedOn w:val="Standard"/>
    <w:rsid w:val="00F551F3"/>
    <w:pPr>
      <w:autoSpaceDE w:val="0"/>
      <w:autoSpaceDN w:val="0"/>
      <w:adjustRightInd w:val="0"/>
      <w:spacing w:after="0" w:line="360" w:lineRule="auto"/>
    </w:pPr>
    <w:rPr>
      <w:color w:val="000000"/>
      <w:szCs w:val="20"/>
      <w:lang w:eastAsia="en-US"/>
    </w:rPr>
  </w:style>
  <w:style w:type="character" w:styleId="BesuchterHyperlink">
    <w:name w:val="FollowedHyperlink"/>
    <w:basedOn w:val="Absatz-Standardschriftart"/>
    <w:rsid w:val="00F551F3"/>
    <w:rPr>
      <w:color w:val="800080"/>
      <w:u w:val="single"/>
    </w:rPr>
  </w:style>
  <w:style w:type="paragraph" w:customStyle="1" w:styleId="Textkrper31">
    <w:name w:val="Textkörper 31"/>
    <w:basedOn w:val="Standard"/>
    <w:rsid w:val="00F551F3"/>
    <w:pPr>
      <w:tabs>
        <w:tab w:val="clear" w:pos="454"/>
        <w:tab w:val="clear" w:pos="4706"/>
      </w:tabs>
      <w:overflowPunct w:val="0"/>
      <w:autoSpaceDE w:val="0"/>
      <w:autoSpaceDN w:val="0"/>
      <w:adjustRightInd w:val="0"/>
      <w:spacing w:after="0" w:line="360" w:lineRule="auto"/>
      <w:ind w:right="3118"/>
      <w:textAlignment w:val="baseline"/>
    </w:pPr>
    <w:rPr>
      <w:rFonts w:ascii="Times New Roman" w:hAnsi="Times New Roman"/>
      <w:sz w:val="28"/>
      <w:szCs w:val="20"/>
      <w:lang w:eastAsia="en-US"/>
    </w:rPr>
  </w:style>
  <w:style w:type="paragraph" w:styleId="Fuzeile">
    <w:name w:val="footer"/>
    <w:basedOn w:val="Standard"/>
    <w:rsid w:val="00F551F3"/>
    <w:pPr>
      <w:tabs>
        <w:tab w:val="clear" w:pos="454"/>
        <w:tab w:val="clear" w:pos="4706"/>
        <w:tab w:val="center" w:pos="4536"/>
        <w:tab w:val="right" w:pos="9072"/>
      </w:tabs>
      <w:spacing w:after="0" w:line="240" w:lineRule="auto"/>
    </w:pPr>
    <w:rPr>
      <w:rFonts w:ascii="Times New Roman" w:hAnsi="Times New Roman"/>
      <w:sz w:val="24"/>
      <w:lang w:val="en-GB" w:eastAsia="en-US"/>
    </w:rPr>
  </w:style>
  <w:style w:type="paragraph" w:styleId="Dokumentstruktur">
    <w:name w:val="Document Map"/>
    <w:basedOn w:val="Standard"/>
    <w:semiHidden/>
    <w:rsid w:val="00784AF3"/>
    <w:pPr>
      <w:shd w:val="clear" w:color="auto" w:fill="000080"/>
    </w:pPr>
    <w:rPr>
      <w:rFonts w:ascii="Tahoma" w:hAnsi="Tahoma" w:cs="Tahoma"/>
      <w:sz w:val="20"/>
      <w:szCs w:val="20"/>
    </w:rPr>
  </w:style>
  <w:style w:type="paragraph" w:styleId="NurText">
    <w:name w:val="Plain Text"/>
    <w:aliases w:val=" Char"/>
    <w:basedOn w:val="Standard"/>
    <w:link w:val="NurTextZchn"/>
    <w:uiPriority w:val="99"/>
    <w:unhideWhenUsed/>
    <w:rsid w:val="001C16B1"/>
    <w:pPr>
      <w:tabs>
        <w:tab w:val="clear" w:pos="454"/>
        <w:tab w:val="clear" w:pos="4706"/>
      </w:tabs>
      <w:spacing w:after="0" w:line="240" w:lineRule="auto"/>
    </w:pPr>
    <w:rPr>
      <w:rFonts w:ascii="Consolas" w:eastAsia="Calibri" w:hAnsi="Consolas"/>
      <w:sz w:val="21"/>
      <w:szCs w:val="21"/>
      <w:lang w:eastAsia="en-US"/>
    </w:rPr>
  </w:style>
  <w:style w:type="character" w:customStyle="1" w:styleId="NurTextZchn">
    <w:name w:val="Nur Text Zchn"/>
    <w:aliases w:val=" Char Zchn"/>
    <w:basedOn w:val="Absatz-Standardschriftart"/>
    <w:link w:val="NurText"/>
    <w:uiPriority w:val="99"/>
    <w:rsid w:val="001C16B1"/>
    <w:rPr>
      <w:rFonts w:ascii="Consolas" w:eastAsia="Calibri" w:hAnsi="Consolas" w:cs="Times New Roman"/>
      <w:sz w:val="21"/>
      <w:szCs w:val="21"/>
      <w:lang w:eastAsia="en-US"/>
    </w:rPr>
  </w:style>
  <w:style w:type="character" w:customStyle="1" w:styleId="Char0">
    <w:name w:val="Char"/>
    <w:rsid w:val="0009607E"/>
    <w:rPr>
      <w:rFonts w:ascii="BMWTypeLight" w:hAnsi="BMWTypeLight" w:cs="BMWTypeLight"/>
      <w:b/>
      <w:bCs/>
      <w:sz w:val="28"/>
      <w:szCs w:val="28"/>
      <w:lang w:val="de-DE"/>
    </w:rPr>
  </w:style>
  <w:style w:type="character" w:customStyle="1" w:styleId="tw4winMark">
    <w:name w:val="tw4winMark"/>
    <w:rsid w:val="0009607E"/>
    <w:rPr>
      <w:rFonts w:ascii="Courier New" w:hAnsi="Courier New" w:cs="Courier New"/>
      <w:vanish/>
      <w:color w:val="800080"/>
      <w:vertAlign w:val="subscript"/>
    </w:rPr>
  </w:style>
  <w:style w:type="paragraph" w:styleId="Listenabsatz">
    <w:name w:val="List Paragraph"/>
    <w:basedOn w:val="Standard"/>
    <w:uiPriority w:val="34"/>
    <w:qFormat/>
    <w:rsid w:val="007B0F71"/>
    <w:pPr>
      <w:ind w:left="720"/>
      <w:contextualSpacing/>
    </w:pPr>
  </w:style>
</w:styles>
</file>

<file path=word/webSettings.xml><?xml version="1.0" encoding="utf-8"?>
<w:webSettings xmlns:r="http://schemas.openxmlformats.org/officeDocument/2006/relationships" xmlns:w="http://schemas.openxmlformats.org/wordprocessingml/2006/main">
  <w:divs>
    <w:div w:id="1093664981">
      <w:bodyDiv w:val="1"/>
      <w:marLeft w:val="0"/>
      <w:marRight w:val="0"/>
      <w:marTop w:val="0"/>
      <w:marBottom w:val="0"/>
      <w:divBdr>
        <w:top w:val="none" w:sz="0" w:space="0" w:color="auto"/>
        <w:left w:val="none" w:sz="0" w:space="0" w:color="auto"/>
        <w:bottom w:val="none" w:sz="0" w:space="0" w:color="auto"/>
        <w:right w:val="none" w:sz="0" w:space="0" w:color="auto"/>
      </w:divBdr>
    </w:div>
    <w:div w:id="1205092743">
      <w:bodyDiv w:val="1"/>
      <w:marLeft w:val="0"/>
      <w:marRight w:val="0"/>
      <w:marTop w:val="0"/>
      <w:marBottom w:val="0"/>
      <w:divBdr>
        <w:top w:val="none" w:sz="0" w:space="0" w:color="auto"/>
        <w:left w:val="none" w:sz="0" w:space="0" w:color="auto"/>
        <w:bottom w:val="none" w:sz="0" w:space="0" w:color="auto"/>
        <w:right w:val="none" w:sz="0" w:space="0" w:color="auto"/>
      </w:divBdr>
    </w:div>
    <w:div w:id="1219052745">
      <w:bodyDiv w:val="1"/>
      <w:marLeft w:val="0"/>
      <w:marRight w:val="0"/>
      <w:marTop w:val="0"/>
      <w:marBottom w:val="0"/>
      <w:divBdr>
        <w:top w:val="none" w:sz="0" w:space="0" w:color="auto"/>
        <w:left w:val="none" w:sz="0" w:space="0" w:color="auto"/>
        <w:bottom w:val="none" w:sz="0" w:space="0" w:color="auto"/>
        <w:right w:val="none" w:sz="0" w:space="0" w:color="auto"/>
      </w:divBdr>
      <w:divsChild>
        <w:div w:id="1247030537">
          <w:marLeft w:val="0"/>
          <w:marRight w:val="0"/>
          <w:marTop w:val="0"/>
          <w:marBottom w:val="0"/>
          <w:divBdr>
            <w:top w:val="none" w:sz="0" w:space="0" w:color="auto"/>
            <w:left w:val="none" w:sz="0" w:space="0" w:color="auto"/>
            <w:bottom w:val="none" w:sz="0" w:space="0" w:color="auto"/>
            <w:right w:val="none" w:sz="0" w:space="0" w:color="auto"/>
          </w:divBdr>
        </w:div>
      </w:divsChild>
    </w:div>
    <w:div w:id="1337804174">
      <w:bodyDiv w:val="1"/>
      <w:marLeft w:val="0"/>
      <w:marRight w:val="0"/>
      <w:marTop w:val="0"/>
      <w:marBottom w:val="0"/>
      <w:divBdr>
        <w:top w:val="none" w:sz="0" w:space="0" w:color="auto"/>
        <w:left w:val="none" w:sz="0" w:space="0" w:color="auto"/>
        <w:bottom w:val="none" w:sz="0" w:space="0" w:color="auto"/>
        <w:right w:val="none" w:sz="0" w:space="0" w:color="auto"/>
      </w:divBdr>
    </w:div>
    <w:div w:id="1785080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2048</Words>
  <Characters>11360</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13382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Q140696</dc:creator>
  <cp:keywords/>
  <dc:description/>
  <cp:lastModifiedBy>Gehring Jutta</cp:lastModifiedBy>
  <cp:revision>4</cp:revision>
  <cp:lastPrinted>2010-03-17T06:37:00Z</cp:lastPrinted>
  <dcterms:created xsi:type="dcterms:W3CDTF">2010-03-17T06:29:00Z</dcterms:created>
  <dcterms:modified xsi:type="dcterms:W3CDTF">2010-03-17T06:39:00Z</dcterms:modified>
</cp:coreProperties>
</file>