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F0A" w:rsidRPr="005B589C" w:rsidRDefault="00420F0A" w:rsidP="008C6456">
      <w:pPr>
        <w:pStyle w:val="zzbmw-group"/>
        <w:framePr w:w="0" w:hRule="auto" w:hSpace="0" w:wrap="around" w:vAnchor="text" w:x="1942" w:y="-1607"/>
        <w:spacing w:after="240" w:line="360" w:lineRule="exact"/>
        <w:ind w:left="142"/>
        <w:rPr>
          <w:rFonts w:ascii="BMWType V2 Light" w:hAnsi="BMWType V2 Light" w:cs="BMWType V2 Light"/>
          <w:szCs w:val="24"/>
          <w:lang w:val="en-US"/>
        </w:rPr>
      </w:pPr>
      <w:r w:rsidRPr="005B589C">
        <w:rPr>
          <w:rFonts w:ascii="BMWType V2 Light" w:hAnsi="BMWType V2 Light" w:cs="BMWType V2 Light"/>
          <w:szCs w:val="24"/>
          <w:lang w:val="en-US"/>
        </w:rPr>
        <w:t>BMW Group</w:t>
      </w:r>
      <w:r w:rsidRPr="005B589C">
        <w:rPr>
          <w:rFonts w:ascii="BMWType V2 Light" w:hAnsi="BMWType V2 Light" w:cs="BMWType V2 Light"/>
          <w:szCs w:val="24"/>
          <w:lang w:val="en-US"/>
        </w:rPr>
        <w:br/>
      </w:r>
      <w:r w:rsidR="00551E1A" w:rsidRPr="005B589C">
        <w:rPr>
          <w:rFonts w:ascii="BMWType V2 Light" w:hAnsi="BMWType V2 Light" w:cs="BMWType V2 Light"/>
          <w:color w:val="A6A6A6"/>
          <w:szCs w:val="24"/>
          <w:lang w:val="en-US"/>
        </w:rPr>
        <w:t xml:space="preserve">Corporate </w:t>
      </w:r>
      <w:r w:rsidR="00E16BD4" w:rsidRPr="005B589C">
        <w:rPr>
          <w:rFonts w:ascii="BMWType V2 Light" w:hAnsi="BMWType V2 Light" w:cs="BMWType V2 Light"/>
          <w:color w:val="A6A6A6"/>
          <w:szCs w:val="24"/>
          <w:lang w:val="en-US"/>
        </w:rPr>
        <w:t xml:space="preserve">and </w:t>
      </w:r>
      <w:r w:rsidR="00EC6A5C" w:rsidRPr="005B589C">
        <w:rPr>
          <w:rFonts w:ascii="BMWType V2 Light" w:hAnsi="BMWType V2 Light" w:cs="BMWType V2 Light"/>
          <w:color w:val="A6A6A6"/>
          <w:szCs w:val="24"/>
          <w:lang w:val="en-US"/>
        </w:rPr>
        <w:t>G</w:t>
      </w:r>
      <w:r w:rsidR="00E16BD4" w:rsidRPr="005B589C">
        <w:rPr>
          <w:rFonts w:ascii="BMWType V2 Light" w:hAnsi="BMWType V2 Light" w:cs="BMWType V2 Light"/>
          <w:color w:val="A6A6A6"/>
          <w:szCs w:val="24"/>
          <w:lang w:val="en-US"/>
        </w:rPr>
        <w:t>overnmental Affairs</w:t>
      </w:r>
    </w:p>
    <w:p w:rsidR="00420F0A" w:rsidRPr="005B589C" w:rsidRDefault="008C6456" w:rsidP="008C6456">
      <w:pPr>
        <w:pStyle w:val="Fliesstext"/>
        <w:spacing w:line="320" w:lineRule="atLeast"/>
        <w:rPr>
          <w:rFonts w:ascii="BMWType V2 Light" w:hAnsi="BMWType V2 Light" w:cs="BMWType V2 Light"/>
          <w:lang w:val="en-US"/>
        </w:rPr>
      </w:pPr>
      <w:r w:rsidRPr="005B589C">
        <w:rPr>
          <w:rFonts w:ascii="BMWType V2 Light" w:hAnsi="BMWType V2 Light" w:cs="BMWType V2 Light"/>
          <w:lang w:val="en-US"/>
        </w:rPr>
        <w:t>Media Information</w:t>
      </w:r>
      <w:r w:rsidR="00420F0A" w:rsidRPr="005B589C">
        <w:rPr>
          <w:rFonts w:ascii="BMWType V2 Light" w:hAnsi="BMWType V2 Light" w:cs="BMWType V2 Light"/>
          <w:lang w:val="en-US"/>
        </w:rPr>
        <w:br/>
      </w:r>
      <w:r w:rsidR="00220BBB">
        <w:rPr>
          <w:rFonts w:ascii="BMWType V2 Light" w:hAnsi="BMWType V2 Light" w:cs="BMWType V2 Light"/>
          <w:lang w:val="en-US"/>
        </w:rPr>
        <w:t>November 3</w:t>
      </w:r>
      <w:r w:rsidR="00680FCF">
        <w:rPr>
          <w:rFonts w:ascii="BMWType V2 Light" w:hAnsi="BMWType V2 Light" w:cs="BMWType V2 Light"/>
          <w:lang w:val="en-US"/>
        </w:rPr>
        <w:t>, 2010</w:t>
      </w:r>
    </w:p>
    <w:p w:rsidR="00420F0A" w:rsidRPr="005B589C" w:rsidRDefault="00420F0A">
      <w:pPr>
        <w:pStyle w:val="Aufzhlung"/>
        <w:numPr>
          <w:ilvl w:val="0"/>
          <w:numId w:val="0"/>
        </w:numPr>
        <w:spacing w:before="0" w:after="0" w:line="330" w:lineRule="atLeast"/>
        <w:rPr>
          <w:rFonts w:ascii="BMWType V2 Light" w:hAnsi="BMWType V2 Light" w:cs="BMWType V2 Light"/>
          <w:lang w:val="en-US"/>
        </w:rPr>
      </w:pPr>
    </w:p>
    <w:p w:rsidR="00420F0A" w:rsidRPr="005B589C" w:rsidRDefault="00420F0A">
      <w:pPr>
        <w:spacing w:after="0" w:line="330" w:lineRule="atLeast"/>
        <w:rPr>
          <w:rFonts w:ascii="BMWType V2 Light" w:hAnsi="BMWType V2 Light" w:cs="BMWType V2 Light"/>
          <w:lang w:val="en-US"/>
        </w:rPr>
      </w:pPr>
    </w:p>
    <w:p w:rsidR="00420F0A" w:rsidRPr="005B589C" w:rsidRDefault="00420F0A">
      <w:pPr>
        <w:spacing w:after="0" w:line="320" w:lineRule="atLeast"/>
        <w:rPr>
          <w:rFonts w:ascii="BMWType V2 Light" w:hAnsi="BMWType V2 Light" w:cs="BMWType V2 Light"/>
          <w:lang w:val="en-US"/>
        </w:rPr>
      </w:pPr>
      <w:r w:rsidRPr="005B589C">
        <w:rPr>
          <w:rFonts w:ascii="BMWType V2 Light" w:hAnsi="BMWType V2 Light" w:cs="BMWType V2 Light"/>
          <w:lang w:val="en-US"/>
        </w:rPr>
        <w:t>- Please check against delivery -</w:t>
      </w:r>
    </w:p>
    <w:p w:rsidR="00420F0A" w:rsidRPr="005B589C" w:rsidRDefault="00420F0A">
      <w:pPr>
        <w:spacing w:after="0" w:line="330" w:lineRule="atLeast"/>
        <w:rPr>
          <w:rFonts w:ascii="BMWType V2 Light" w:hAnsi="BMWType V2 Light" w:cs="BMWType V2 Light"/>
          <w:lang w:val="en-US"/>
        </w:rPr>
      </w:pPr>
    </w:p>
    <w:p w:rsidR="00420F0A" w:rsidRPr="00553C29" w:rsidRDefault="008C6456">
      <w:pPr>
        <w:pStyle w:val="Fliesstext"/>
        <w:spacing w:line="320" w:lineRule="atLeast"/>
        <w:rPr>
          <w:lang w:val="en-US"/>
        </w:rPr>
      </w:pPr>
      <w:r>
        <w:rPr>
          <w:b/>
          <w:sz w:val="28"/>
          <w:lang w:val="en-US"/>
        </w:rPr>
        <w:t>Statement by</w:t>
      </w:r>
    </w:p>
    <w:p w:rsidR="00420F0A" w:rsidRPr="00553C29" w:rsidRDefault="008C6456">
      <w:pPr>
        <w:pStyle w:val="Fliesstext"/>
        <w:rPr>
          <w:b/>
          <w:sz w:val="28"/>
          <w:lang w:val="en-US"/>
        </w:rPr>
      </w:pPr>
      <w:r>
        <w:rPr>
          <w:b/>
          <w:noProof/>
          <w:sz w:val="28"/>
          <w:lang w:val="en-US"/>
        </w:rPr>
        <w:t>Dr.</w:t>
      </w:r>
      <w:r w:rsidR="00420F0A" w:rsidRPr="00553C29">
        <w:rPr>
          <w:b/>
          <w:noProof/>
          <w:sz w:val="28"/>
          <w:lang w:val="en-US"/>
        </w:rPr>
        <w:t xml:space="preserve"> </w:t>
      </w:r>
      <w:r w:rsidR="000D61C3">
        <w:rPr>
          <w:b/>
          <w:noProof/>
          <w:sz w:val="28"/>
          <w:lang w:val="en-US"/>
        </w:rPr>
        <w:t>Friedrich Eichiner</w:t>
      </w:r>
    </w:p>
    <w:p w:rsidR="00420F0A" w:rsidRPr="00553C29" w:rsidRDefault="00420F0A">
      <w:pPr>
        <w:pStyle w:val="Fliesstext"/>
        <w:spacing w:line="320" w:lineRule="atLeast"/>
        <w:ind w:right="-227"/>
        <w:rPr>
          <w:b/>
          <w:sz w:val="28"/>
          <w:lang w:val="en-US"/>
        </w:rPr>
      </w:pPr>
      <w:r w:rsidRPr="00553C29">
        <w:rPr>
          <w:b/>
          <w:sz w:val="28"/>
          <w:lang w:val="en-US"/>
        </w:rPr>
        <w:t>Member of the Board of Management</w:t>
      </w:r>
      <w:r w:rsidR="00C769C2">
        <w:rPr>
          <w:b/>
          <w:sz w:val="28"/>
          <w:lang w:val="en-US"/>
        </w:rPr>
        <w:t xml:space="preserve"> of BMW AG</w:t>
      </w:r>
      <w:r w:rsidRPr="00553C29">
        <w:rPr>
          <w:b/>
          <w:sz w:val="28"/>
          <w:lang w:val="en-US"/>
        </w:rPr>
        <w:t xml:space="preserve">, </w:t>
      </w:r>
      <w:r w:rsidR="005B589C">
        <w:rPr>
          <w:b/>
          <w:sz w:val="28"/>
          <w:lang w:val="en-US"/>
        </w:rPr>
        <w:t>Finance</w:t>
      </w:r>
      <w:r w:rsidRPr="00553C29">
        <w:rPr>
          <w:b/>
          <w:sz w:val="28"/>
          <w:lang w:val="en-US"/>
        </w:rPr>
        <w:t xml:space="preserve"> </w:t>
      </w:r>
    </w:p>
    <w:p w:rsidR="00420F0A" w:rsidRPr="00553C29" w:rsidRDefault="00420F0A">
      <w:pPr>
        <w:pStyle w:val="Fliesstext"/>
        <w:spacing w:line="320" w:lineRule="atLeast"/>
        <w:rPr>
          <w:b/>
          <w:sz w:val="28"/>
          <w:lang w:val="en-US"/>
        </w:rPr>
      </w:pPr>
      <w:r w:rsidRPr="00553C29">
        <w:rPr>
          <w:b/>
          <w:sz w:val="28"/>
          <w:lang w:val="en-US"/>
        </w:rPr>
        <w:t xml:space="preserve">Conference Call Interim Report </w:t>
      </w:r>
      <w:r w:rsidR="005B589C">
        <w:rPr>
          <w:b/>
          <w:sz w:val="28"/>
          <w:lang w:val="en-US"/>
        </w:rPr>
        <w:t xml:space="preserve">to </w:t>
      </w:r>
      <w:r w:rsidR="00680FCF">
        <w:rPr>
          <w:b/>
          <w:sz w:val="28"/>
          <w:lang w:val="en-US"/>
        </w:rPr>
        <w:t>3</w:t>
      </w:r>
      <w:r w:rsidR="00220BBB">
        <w:rPr>
          <w:b/>
          <w:sz w:val="28"/>
          <w:lang w:val="en-US"/>
        </w:rPr>
        <w:t>0</w:t>
      </w:r>
      <w:r w:rsidR="00680FCF">
        <w:rPr>
          <w:b/>
          <w:sz w:val="28"/>
          <w:lang w:val="en-US"/>
        </w:rPr>
        <w:t xml:space="preserve"> </w:t>
      </w:r>
      <w:r w:rsidR="00220BBB">
        <w:rPr>
          <w:b/>
          <w:sz w:val="28"/>
          <w:lang w:val="en-US"/>
        </w:rPr>
        <w:t>September</w:t>
      </w:r>
      <w:r w:rsidR="00680FCF">
        <w:rPr>
          <w:b/>
          <w:sz w:val="28"/>
          <w:lang w:val="en-US"/>
        </w:rPr>
        <w:t xml:space="preserve"> 2010</w:t>
      </w:r>
    </w:p>
    <w:p w:rsidR="00420F0A" w:rsidRPr="000D61C3" w:rsidRDefault="00220BBB">
      <w:pPr>
        <w:pStyle w:val="Fliesstext"/>
        <w:spacing w:line="320" w:lineRule="atLeast"/>
        <w:rPr>
          <w:b/>
          <w:sz w:val="28"/>
          <w:lang w:val="en-GB"/>
        </w:rPr>
      </w:pPr>
      <w:r>
        <w:rPr>
          <w:b/>
          <w:sz w:val="28"/>
          <w:lang w:val="en-GB"/>
        </w:rPr>
        <w:t>November 3</w:t>
      </w:r>
      <w:r w:rsidR="00680FCF">
        <w:rPr>
          <w:b/>
          <w:sz w:val="28"/>
          <w:lang w:val="en-GB"/>
        </w:rPr>
        <w:t>, 2010</w:t>
      </w:r>
      <w:r w:rsidR="005B589C">
        <w:rPr>
          <w:b/>
          <w:sz w:val="28"/>
          <w:lang w:val="en-GB"/>
        </w:rPr>
        <w:t>, 10:00 a.m.</w:t>
      </w:r>
    </w:p>
    <w:p w:rsidR="00420F0A" w:rsidRDefault="00420F0A">
      <w:pPr>
        <w:pStyle w:val="Fliesstext"/>
        <w:rPr>
          <w:lang w:val="en-GB"/>
        </w:rPr>
      </w:pPr>
    </w:p>
    <w:p w:rsidR="008D2DA4" w:rsidRPr="000D61C3" w:rsidRDefault="008D2DA4">
      <w:pPr>
        <w:pStyle w:val="Fliesstext"/>
        <w:rPr>
          <w:lang w:val="en-GB"/>
        </w:rPr>
      </w:pPr>
    </w:p>
    <w:p w:rsidR="00220BBB" w:rsidRPr="00AA6DBB" w:rsidRDefault="00220BBB" w:rsidP="00220BBB">
      <w:pPr>
        <w:spacing w:line="360" w:lineRule="auto"/>
        <w:rPr>
          <w:rFonts w:ascii="BMWType V2 Light" w:hAnsi="BMWType V2 Light" w:cs="BMWType V2 Light"/>
          <w:lang w:val="en-GB"/>
        </w:rPr>
      </w:pPr>
      <w:r w:rsidRPr="00AA6DBB">
        <w:rPr>
          <w:rFonts w:ascii="BMWType V2 Light" w:hAnsi="BMWType V2 Light" w:cs="BMWType V2 Light"/>
          <w:lang w:val="en-GB"/>
        </w:rPr>
        <w:t xml:space="preserve">Ladies and Gentlemen, </w:t>
      </w:r>
    </w:p>
    <w:p w:rsidR="00220BBB" w:rsidRPr="00AA6DBB" w:rsidRDefault="00220BBB" w:rsidP="00220BBB">
      <w:pPr>
        <w:spacing w:line="360" w:lineRule="auto"/>
        <w:rPr>
          <w:rFonts w:ascii="BMWType V2 Light" w:hAnsi="BMWType V2 Light" w:cs="BMWType V2 Light"/>
          <w:lang w:val="en-GB"/>
        </w:rPr>
      </w:pPr>
      <w:r w:rsidRPr="00AA6DBB">
        <w:rPr>
          <w:rFonts w:ascii="BMWType V2 Light" w:hAnsi="BMWType V2 Light" w:cs="BMWType V2 Light"/>
          <w:lang w:val="en-GB"/>
        </w:rPr>
        <w:t xml:space="preserve">Good morning from my side as well. </w:t>
      </w:r>
    </w:p>
    <w:p w:rsidR="00220BBB" w:rsidRPr="00AA6DBB" w:rsidRDefault="00220BBB" w:rsidP="00220BBB">
      <w:pPr>
        <w:spacing w:line="360" w:lineRule="auto"/>
        <w:rPr>
          <w:rFonts w:ascii="BMWType V2 Light" w:hAnsi="BMWType V2 Light" w:cs="BMWType V2 Light"/>
          <w:lang w:val="en-GB"/>
        </w:rPr>
      </w:pPr>
      <w:r w:rsidRPr="00AA6DBB">
        <w:rPr>
          <w:rFonts w:ascii="BMWType V2 Light" w:hAnsi="BMWType V2 Light" w:cs="BMWType V2 Light"/>
          <w:lang w:val="en-GB"/>
        </w:rPr>
        <w:t>The upswing in the global economy has gained further momentum, and the BMW Group continues to benefit from this. Our attractive products, our measures to boost profitability, and the economic recovery have combined to produce good quarterly results. Due to upward trends, especially in markets outside Germany, the magnitude of the seasonal slowdown was less than we had forecast.</w:t>
      </w:r>
    </w:p>
    <w:p w:rsidR="00220BBB" w:rsidRPr="00AA6DBB" w:rsidRDefault="00220BBB" w:rsidP="00220BBB">
      <w:pPr>
        <w:spacing w:line="360" w:lineRule="auto"/>
        <w:rPr>
          <w:rFonts w:ascii="BMWType V2 Light" w:hAnsi="BMWType V2 Light" w:cs="BMWType V2 Light"/>
          <w:lang w:val="en-GB"/>
        </w:rPr>
      </w:pPr>
      <w:r w:rsidRPr="00AA6DBB">
        <w:rPr>
          <w:rFonts w:ascii="BMWType V2 Light" w:hAnsi="BMWType V2 Light" w:cs="BMWType V2 Light"/>
          <w:lang w:val="en-GB"/>
        </w:rPr>
        <w:t xml:space="preserve">We expect this positive business development to continue over the coming months. </w:t>
      </w:r>
    </w:p>
    <w:p w:rsidR="00220BBB" w:rsidRPr="00AA6DBB" w:rsidRDefault="00220BBB" w:rsidP="00220BBB">
      <w:pPr>
        <w:spacing w:line="360" w:lineRule="auto"/>
        <w:rPr>
          <w:rFonts w:ascii="BMWType V2 Light" w:hAnsi="BMWType V2 Light" w:cs="BMWType V2 Light"/>
          <w:lang w:val="en-GB"/>
        </w:rPr>
      </w:pPr>
      <w:r w:rsidRPr="00AA6DBB">
        <w:rPr>
          <w:rFonts w:ascii="BMWType V2 Light" w:hAnsi="BMWType V2 Light" w:cs="BMWType V2 Light"/>
          <w:lang w:val="en-GB"/>
        </w:rPr>
        <w:t xml:space="preserve">Increased momentum in the Auto Segment in particular pushed BMW Group revenues to almost 16 billion Euros in the third quarter. This represents an increase of 35.6% from last year. </w:t>
      </w:r>
    </w:p>
    <w:p w:rsidR="00220BBB" w:rsidRPr="00AA6DBB" w:rsidRDefault="00220BBB" w:rsidP="00220BBB">
      <w:pPr>
        <w:spacing w:line="360" w:lineRule="auto"/>
        <w:rPr>
          <w:rFonts w:ascii="BMWType V2 Light" w:hAnsi="BMWType V2 Light" w:cs="BMWType V2 Light"/>
          <w:lang w:val="en-GB"/>
        </w:rPr>
      </w:pPr>
      <w:r w:rsidRPr="00AA6DBB">
        <w:rPr>
          <w:rFonts w:ascii="BMWType V2 Light" w:hAnsi="BMWType V2 Light" w:cs="BMWType V2 Light"/>
          <w:lang w:val="en-GB"/>
        </w:rPr>
        <w:t xml:space="preserve">At the Group level, we earned a profit before tax of 1.36 billion Euros in the third quarter. </w:t>
      </w:r>
    </w:p>
    <w:p w:rsidR="00AA6DBB" w:rsidRPr="001F32BC" w:rsidRDefault="00AA6DBB" w:rsidP="00AA6DBB">
      <w:pPr>
        <w:pStyle w:val="zzmarginalieregular"/>
        <w:framePr w:wrap="around"/>
        <w:rPr>
          <w:szCs w:val="24"/>
        </w:rPr>
      </w:pPr>
      <w:r w:rsidRPr="001F32BC">
        <w:rPr>
          <w:noProof/>
          <w:szCs w:val="24"/>
        </w:rPr>
        <w:t>Company</w:t>
      </w:r>
    </w:p>
    <w:p w:rsidR="00AA6DBB" w:rsidRPr="00553C29" w:rsidRDefault="00AA6DBB" w:rsidP="00AA6DBB">
      <w:pPr>
        <w:pStyle w:val="zzmarginalielight"/>
        <w:framePr w:wrap="around"/>
        <w:rPr>
          <w:szCs w:val="24"/>
        </w:rPr>
      </w:pPr>
      <w:r w:rsidRPr="00553C29">
        <w:rPr>
          <w:noProof/>
          <w:szCs w:val="24"/>
        </w:rPr>
        <w:t>Bayerische</w:t>
      </w:r>
    </w:p>
    <w:p w:rsidR="00AA6DBB" w:rsidRPr="00553C29" w:rsidRDefault="00AA6DBB" w:rsidP="00AA6DBB">
      <w:pPr>
        <w:pStyle w:val="zzmarginalielight"/>
        <w:framePr w:wrap="around"/>
        <w:rPr>
          <w:szCs w:val="24"/>
        </w:rPr>
      </w:pPr>
      <w:r w:rsidRPr="00553C29">
        <w:rPr>
          <w:noProof/>
          <w:szCs w:val="24"/>
        </w:rPr>
        <w:t>Motoren Werke</w:t>
      </w:r>
    </w:p>
    <w:p w:rsidR="00AA6DBB" w:rsidRPr="00553C29" w:rsidRDefault="00AA6DBB" w:rsidP="00AA6DBB">
      <w:pPr>
        <w:pStyle w:val="zzmarginalielight"/>
        <w:framePr w:wrap="around"/>
        <w:rPr>
          <w:szCs w:val="24"/>
        </w:rPr>
      </w:pPr>
      <w:r w:rsidRPr="00553C29">
        <w:rPr>
          <w:noProof/>
          <w:szCs w:val="24"/>
        </w:rPr>
        <w:t>Aktiengesellschaft</w:t>
      </w:r>
    </w:p>
    <w:p w:rsidR="00AA6DBB" w:rsidRPr="00553C29" w:rsidRDefault="00AA6DBB" w:rsidP="00AA6DBB">
      <w:pPr>
        <w:pStyle w:val="zzmarginalielight"/>
        <w:framePr w:wrap="around"/>
        <w:rPr>
          <w:szCs w:val="24"/>
        </w:rPr>
      </w:pPr>
    </w:p>
    <w:p w:rsidR="00AA6DBB" w:rsidRPr="00DF0B2E" w:rsidRDefault="00AA6DBB" w:rsidP="00AA6DBB">
      <w:pPr>
        <w:pStyle w:val="zzmarginalieregular"/>
        <w:framePr w:wrap="around"/>
        <w:rPr>
          <w:szCs w:val="24"/>
        </w:rPr>
      </w:pPr>
      <w:r w:rsidRPr="00DF0B2E">
        <w:rPr>
          <w:noProof/>
          <w:szCs w:val="24"/>
        </w:rPr>
        <w:t>Postal Address</w:t>
      </w:r>
    </w:p>
    <w:p w:rsidR="00AA6DBB" w:rsidRPr="00553C29" w:rsidRDefault="00AA6DBB" w:rsidP="00AA6DBB">
      <w:pPr>
        <w:pStyle w:val="zzmarginalielight"/>
        <w:framePr w:wrap="around"/>
        <w:rPr>
          <w:szCs w:val="24"/>
          <w:lang w:val="en-US"/>
        </w:rPr>
      </w:pPr>
      <w:r w:rsidRPr="00553C29">
        <w:rPr>
          <w:noProof/>
          <w:szCs w:val="24"/>
          <w:lang w:val="en-US"/>
        </w:rPr>
        <w:t>BMW AG</w:t>
      </w:r>
    </w:p>
    <w:p w:rsidR="00AA6DBB" w:rsidRPr="00553C29" w:rsidRDefault="00AA6DBB" w:rsidP="00AA6DBB">
      <w:pPr>
        <w:pStyle w:val="zzmarginalielight"/>
        <w:framePr w:wrap="around"/>
        <w:rPr>
          <w:szCs w:val="24"/>
          <w:lang w:val="en-US"/>
        </w:rPr>
      </w:pPr>
      <w:r w:rsidRPr="00553C29">
        <w:rPr>
          <w:noProof/>
          <w:szCs w:val="24"/>
          <w:lang w:val="en-US"/>
        </w:rPr>
        <w:t xml:space="preserve">80788 </w:t>
      </w:r>
      <w:smartTag w:uri="urn:schemas-microsoft-com:office:smarttags" w:element="place">
        <w:smartTag w:uri="urn:schemas-microsoft-com:office:smarttags" w:element="City">
          <w:r w:rsidRPr="00553C29">
            <w:rPr>
              <w:noProof/>
              <w:szCs w:val="24"/>
              <w:lang w:val="en-US"/>
            </w:rPr>
            <w:t>Munich</w:t>
          </w:r>
        </w:smartTag>
      </w:smartTag>
    </w:p>
    <w:p w:rsidR="00AA6DBB" w:rsidRPr="00553C29" w:rsidRDefault="00AA6DBB" w:rsidP="00AA6DBB">
      <w:pPr>
        <w:pStyle w:val="zzmarginalielight"/>
        <w:framePr w:wrap="around"/>
        <w:rPr>
          <w:szCs w:val="24"/>
          <w:lang w:val="en-US"/>
        </w:rPr>
      </w:pPr>
      <w:smartTag w:uri="urn:schemas-microsoft-com:office:smarttags" w:element="place">
        <w:smartTag w:uri="urn:schemas-microsoft-com:office:smarttags" w:element="country-region">
          <w:r w:rsidRPr="00553C29">
            <w:rPr>
              <w:noProof/>
              <w:szCs w:val="24"/>
              <w:lang w:val="en-US"/>
            </w:rPr>
            <w:t>Germany</w:t>
          </w:r>
        </w:smartTag>
      </w:smartTag>
    </w:p>
    <w:p w:rsidR="00AA6DBB" w:rsidRPr="00553C29" w:rsidRDefault="00AA6DBB" w:rsidP="00AA6DBB">
      <w:pPr>
        <w:pStyle w:val="zzmarginalielight"/>
        <w:framePr w:wrap="around"/>
        <w:rPr>
          <w:szCs w:val="24"/>
          <w:lang w:val="en-US"/>
        </w:rPr>
      </w:pPr>
    </w:p>
    <w:p w:rsidR="00AA6DBB" w:rsidRPr="00553C29" w:rsidRDefault="00AA6DBB" w:rsidP="00AA6DBB">
      <w:pPr>
        <w:pStyle w:val="zzmarginalieregular"/>
        <w:framePr w:wrap="around"/>
        <w:rPr>
          <w:szCs w:val="24"/>
          <w:lang w:val="en-US"/>
        </w:rPr>
      </w:pPr>
      <w:r w:rsidRPr="00553C29">
        <w:rPr>
          <w:noProof/>
          <w:szCs w:val="24"/>
          <w:lang w:val="en-US"/>
        </w:rPr>
        <w:t>Phone</w:t>
      </w:r>
    </w:p>
    <w:p w:rsidR="00AA6DBB" w:rsidRPr="00553C29" w:rsidRDefault="00AA6DBB" w:rsidP="00AA6DBB">
      <w:pPr>
        <w:pStyle w:val="zzmarginalielight"/>
        <w:framePr w:wrap="around"/>
        <w:rPr>
          <w:szCs w:val="24"/>
          <w:lang w:val="en-US"/>
        </w:rPr>
      </w:pPr>
      <w:r w:rsidRPr="00553C29">
        <w:rPr>
          <w:szCs w:val="24"/>
          <w:lang w:val="en-US"/>
        </w:rPr>
        <w:t>+49-89-382-24118</w:t>
      </w:r>
      <w:r w:rsidRPr="00553C29">
        <w:rPr>
          <w:szCs w:val="24"/>
          <w:lang w:val="en-US"/>
        </w:rPr>
        <w:fldChar w:fldCharType="begin"/>
      </w:r>
      <w:r w:rsidRPr="00553C29">
        <w:rPr>
          <w:szCs w:val="24"/>
          <w:lang w:val="en-US"/>
        </w:rPr>
        <w:instrText xml:space="preserve"> FORMTEXT _</w:instrText>
      </w:r>
      <w:r w:rsidRPr="00553C29">
        <w:rPr>
          <w:szCs w:val="24"/>
          <w:lang w:val="en-US"/>
        </w:rPr>
        <w:fldChar w:fldCharType="end"/>
      </w:r>
    </w:p>
    <w:p w:rsidR="00AA6DBB" w:rsidRPr="00553C29" w:rsidRDefault="00AA6DBB" w:rsidP="00AA6DBB">
      <w:pPr>
        <w:pStyle w:val="zzmarginalielight"/>
        <w:framePr w:wrap="around"/>
        <w:rPr>
          <w:szCs w:val="24"/>
          <w:lang w:val="en-US"/>
        </w:rPr>
      </w:pPr>
    </w:p>
    <w:p w:rsidR="00AA6DBB" w:rsidRPr="00553C29" w:rsidRDefault="00AA6DBB" w:rsidP="00AA6DBB">
      <w:pPr>
        <w:pStyle w:val="zzmarginalieregular"/>
        <w:framePr w:wrap="around"/>
        <w:rPr>
          <w:szCs w:val="24"/>
          <w:lang w:val="en-US"/>
        </w:rPr>
      </w:pPr>
      <w:r w:rsidRPr="00553C29">
        <w:rPr>
          <w:noProof/>
          <w:szCs w:val="24"/>
          <w:lang w:val="en-US"/>
        </w:rPr>
        <w:t>Internet</w:t>
      </w:r>
    </w:p>
    <w:p w:rsidR="00AA6DBB" w:rsidRPr="00553C29" w:rsidRDefault="00AA6DBB" w:rsidP="00AA6DBB">
      <w:pPr>
        <w:pStyle w:val="zzmarginalielight"/>
        <w:framePr w:wrap="around"/>
        <w:rPr>
          <w:szCs w:val="24"/>
          <w:lang w:val="en-US"/>
        </w:rPr>
      </w:pPr>
      <w:r w:rsidRPr="00553C29">
        <w:rPr>
          <w:noProof/>
          <w:szCs w:val="24"/>
          <w:lang w:val="en-US"/>
        </w:rPr>
        <w:t>www.bmwgroup.com</w:t>
      </w:r>
    </w:p>
    <w:p w:rsidR="00220BBB" w:rsidRPr="00AA6DBB" w:rsidRDefault="00220BBB" w:rsidP="00220BBB">
      <w:pPr>
        <w:spacing w:line="360" w:lineRule="auto"/>
        <w:rPr>
          <w:rFonts w:ascii="BMWType V2 Light" w:hAnsi="BMWType V2 Light" w:cs="BMWType V2 Light"/>
          <w:strike/>
          <w:lang w:val="en-GB"/>
        </w:rPr>
      </w:pPr>
      <w:r w:rsidRPr="00AA6DBB">
        <w:rPr>
          <w:rFonts w:ascii="BMWType V2 Light" w:hAnsi="BMWType V2 Light" w:cs="BMWType V2 Light"/>
          <w:lang w:val="en-GB"/>
        </w:rPr>
        <w:t xml:space="preserve">Now let’s move on to talk about the significant improvement in earnings and the individual segments in more detail. </w:t>
      </w:r>
    </w:p>
    <w:p w:rsidR="00220BBB" w:rsidRPr="00AA6DBB" w:rsidRDefault="00220BBB" w:rsidP="00220BBB">
      <w:pPr>
        <w:widowControl w:val="0"/>
        <w:spacing w:line="360" w:lineRule="auto"/>
        <w:rPr>
          <w:rFonts w:ascii="BMWType V2 Light" w:hAnsi="BMWType V2 Light" w:cs="BMWType V2 Light"/>
          <w:lang w:val="en-GB"/>
        </w:rPr>
      </w:pPr>
      <w:r w:rsidRPr="00AA6DBB">
        <w:rPr>
          <w:rFonts w:ascii="BMWType V2 Light" w:hAnsi="BMWType V2 Light" w:cs="BMWType V2 Light"/>
          <w:lang w:val="en-GB"/>
        </w:rPr>
        <w:t xml:space="preserve">The </w:t>
      </w:r>
      <w:r w:rsidRPr="00AA6DBB">
        <w:rPr>
          <w:rFonts w:ascii="BMWType V2 Light" w:hAnsi="BMWType V2 Light" w:cs="BMWType V2 Light"/>
          <w:b/>
          <w:lang w:val="en-GB"/>
        </w:rPr>
        <w:t>Auto</w:t>
      </w:r>
      <w:r w:rsidRPr="00AA6DBB">
        <w:rPr>
          <w:rFonts w:ascii="BMWType V2 Light" w:hAnsi="BMWType V2 Light" w:cs="BMWType V2 Light"/>
          <w:lang w:val="en-GB"/>
        </w:rPr>
        <w:t xml:space="preserve"> </w:t>
      </w:r>
      <w:r w:rsidRPr="00AA6DBB">
        <w:rPr>
          <w:rFonts w:ascii="BMWType V2 Light" w:hAnsi="BMWType V2 Light" w:cs="BMWType V2 Light"/>
          <w:b/>
          <w:lang w:val="en-GB"/>
        </w:rPr>
        <w:t xml:space="preserve">Segment </w:t>
      </w:r>
      <w:r w:rsidRPr="00AA6DBB">
        <w:rPr>
          <w:rFonts w:ascii="BMWType V2 Light" w:hAnsi="BMWType V2 Light" w:cs="BMWType V2 Light"/>
          <w:lang w:val="en-GB"/>
        </w:rPr>
        <w:t xml:space="preserve">generated a </w:t>
      </w:r>
      <w:r w:rsidRPr="00AA6DBB">
        <w:rPr>
          <w:rFonts w:ascii="BMWType V2 Light" w:hAnsi="BMWType V2 Light" w:cs="BMWType V2 Light"/>
          <w:lang w:val="en-US"/>
        </w:rPr>
        <w:t xml:space="preserve">profit before financial result </w:t>
      </w:r>
      <w:r w:rsidRPr="00AA6DBB">
        <w:rPr>
          <w:rFonts w:ascii="BMWType V2 Light" w:hAnsi="BMWType V2 Light" w:cs="BMWType V2 Light"/>
          <w:lang w:val="en-GB"/>
        </w:rPr>
        <w:t xml:space="preserve">of more than 1.15 billion Euros. Earnings for the year to the end of September 2010 totalled 2.76 billion Euros. For the same period we achieved an EBIT margin of 7.2%. </w:t>
      </w:r>
    </w:p>
    <w:p w:rsidR="00220BBB" w:rsidRPr="00AA6DBB" w:rsidRDefault="00220BBB" w:rsidP="00220BBB">
      <w:pPr>
        <w:spacing w:line="360" w:lineRule="auto"/>
        <w:rPr>
          <w:rFonts w:ascii="BMWType V2 Light" w:hAnsi="BMWType V2 Light" w:cs="BMWType V2 Light"/>
          <w:lang w:val="en-GB"/>
        </w:rPr>
      </w:pPr>
      <w:r w:rsidRPr="00AA6DBB">
        <w:rPr>
          <w:rFonts w:ascii="BMWType V2 Light" w:hAnsi="BMWType V2 Light" w:cs="BMWType V2 Light"/>
          <w:lang w:val="en-GB"/>
        </w:rPr>
        <w:lastRenderedPageBreak/>
        <w:t xml:space="preserve">Besides sales growth, our improved product mix also had a positive impact on the Auto Segment. The 5 Series Sedan in particular generated positive product momentum. This will continue with the new BMW X3, the 5 Series Touring and the MINI Countryman.  </w:t>
      </w:r>
    </w:p>
    <w:p w:rsidR="00220BBB" w:rsidRPr="00AA6DBB" w:rsidRDefault="00220BBB" w:rsidP="00220BBB">
      <w:pPr>
        <w:spacing w:line="360" w:lineRule="auto"/>
        <w:rPr>
          <w:rFonts w:ascii="BMWType V2 Light" w:hAnsi="BMWType V2 Light" w:cs="BMWType V2 Light"/>
          <w:lang w:val="en-GB"/>
        </w:rPr>
      </w:pPr>
      <w:r w:rsidRPr="00AA6DBB">
        <w:rPr>
          <w:rFonts w:ascii="BMWType V2 Light" w:hAnsi="BMWType V2 Light" w:cs="BMWType V2 Light"/>
          <w:lang w:val="en-GB"/>
        </w:rPr>
        <w:t xml:space="preserve">Strong demand for new models also benefitted our price positioning. We continued to scale back sales incentives in all of our key markets in the third quarter. We will continue to stand by this pricing strategy.  It is fully in line with our clear segment lead and enables us to benefit even more from our new products. </w:t>
      </w:r>
    </w:p>
    <w:p w:rsidR="00220BBB" w:rsidRPr="00AA6DBB" w:rsidRDefault="00220BBB" w:rsidP="00220BBB">
      <w:pPr>
        <w:spacing w:line="360" w:lineRule="auto"/>
        <w:rPr>
          <w:rFonts w:ascii="BMWType V2 Light" w:hAnsi="BMWType V2 Light" w:cs="BMWType V2 Light"/>
          <w:lang w:val="en-GB"/>
        </w:rPr>
      </w:pPr>
      <w:r w:rsidRPr="00AA6DBB">
        <w:rPr>
          <w:rFonts w:ascii="BMWType V2 Light" w:hAnsi="BMWType V2 Light" w:cs="BMWType V2 Light"/>
          <w:lang w:val="en-GB"/>
        </w:rPr>
        <w:t xml:space="preserve">The reduction in material costs we achieved through optimizing our product development process and working with our suppliers also had a positive effect on earnings. This resulted in lower manufacturing costs for our new models. </w:t>
      </w:r>
    </w:p>
    <w:p w:rsidR="00220BBB" w:rsidRPr="00AA6DBB" w:rsidRDefault="00220BBB" w:rsidP="00220BBB">
      <w:pPr>
        <w:spacing w:line="360" w:lineRule="auto"/>
        <w:rPr>
          <w:rFonts w:ascii="BMWType V2 Light" w:hAnsi="BMWType V2 Light" w:cs="BMWType V2 Light"/>
          <w:lang w:val="en-GB"/>
        </w:rPr>
      </w:pPr>
      <w:r w:rsidRPr="00AA6DBB">
        <w:rPr>
          <w:rFonts w:ascii="BMWType V2 Light" w:hAnsi="BMWType V2 Light" w:cs="BMWType V2 Light"/>
          <w:lang w:val="en-GB"/>
        </w:rPr>
        <w:t xml:space="preserve">Over recent months, we have strengthened our already solid foreign currency hedging positions at attractive rates. By doing so, we aim to become less dependent on volatile foreign exchange markets in the years ahead. </w:t>
      </w:r>
    </w:p>
    <w:p w:rsidR="00220BBB" w:rsidRPr="00AA6DBB" w:rsidRDefault="00220BBB" w:rsidP="00220BBB">
      <w:pPr>
        <w:spacing w:line="360" w:lineRule="auto"/>
        <w:rPr>
          <w:rFonts w:ascii="BMWType V2 Light" w:hAnsi="BMWType V2 Light" w:cs="BMWType V2 Light"/>
          <w:lang w:val="en-GB"/>
        </w:rPr>
      </w:pPr>
      <w:r w:rsidRPr="00AA6DBB">
        <w:rPr>
          <w:rFonts w:ascii="BMWType V2 Light" w:hAnsi="BMWType V2 Light" w:cs="BMWType V2 Light"/>
          <w:lang w:val="en-GB"/>
        </w:rPr>
        <w:t>In the 3</w:t>
      </w:r>
      <w:r w:rsidRPr="00AA6DBB">
        <w:rPr>
          <w:rFonts w:ascii="BMWType V2 Light" w:hAnsi="BMWType V2 Light" w:cs="BMWType V2 Light"/>
          <w:vertAlign w:val="superscript"/>
          <w:lang w:val="en-GB"/>
        </w:rPr>
        <w:t>rd</w:t>
      </w:r>
      <w:r w:rsidRPr="00AA6DBB">
        <w:rPr>
          <w:rFonts w:ascii="BMWType V2 Light" w:hAnsi="BMWType V2 Light" w:cs="BMWType V2 Light"/>
          <w:lang w:val="en-GB"/>
        </w:rPr>
        <w:t xml:space="preserve"> quarter, we reported a special charge from an employee bonus payment in the amount of 100 million Euros.  We had already announced this back in August. It has always been our corporate policy to have our associates share in the success of the company. This is standard practice for us. </w:t>
      </w:r>
    </w:p>
    <w:p w:rsidR="00220BBB" w:rsidRPr="00AA6DBB" w:rsidRDefault="00220BBB" w:rsidP="00220BBB">
      <w:pPr>
        <w:spacing w:line="360" w:lineRule="auto"/>
        <w:rPr>
          <w:rFonts w:ascii="BMWType V2 Light" w:hAnsi="BMWType V2 Light" w:cs="BMWType V2 Light"/>
          <w:lang w:val="en-GB"/>
        </w:rPr>
      </w:pPr>
      <w:r w:rsidRPr="00AA6DBB">
        <w:rPr>
          <w:rFonts w:ascii="BMWType V2 Light" w:hAnsi="BMWType V2 Light" w:cs="BMWType V2 Light"/>
          <w:lang w:val="en-GB"/>
        </w:rPr>
        <w:t xml:space="preserve">Together with our associates, we are implementing the measures defined by our Strategy Number ONE. We expect these to continue producing positive results. </w:t>
      </w:r>
    </w:p>
    <w:p w:rsidR="00220BBB" w:rsidRPr="00AA6DBB" w:rsidRDefault="00220BBB" w:rsidP="00220BBB">
      <w:pPr>
        <w:widowControl w:val="0"/>
        <w:spacing w:line="360" w:lineRule="auto"/>
        <w:rPr>
          <w:rFonts w:ascii="BMWType V2 Light" w:hAnsi="BMWType V2 Light" w:cs="BMWType V2 Light"/>
          <w:lang w:val="en-GB"/>
        </w:rPr>
      </w:pPr>
      <w:r w:rsidRPr="00AA6DBB">
        <w:rPr>
          <w:rFonts w:ascii="BMWType V2 Light" w:hAnsi="BMWType V2 Light" w:cs="BMWType V2 Light"/>
          <w:lang w:val="en-GB"/>
        </w:rPr>
        <w:t xml:space="preserve">The BMW Group will continue to be a pioneer in sustainable individual mobility within the premium sector. Using modular production will improve our allocation of capital and boost efficiency.  This will give us greater freedom to develop innovative technologies and new product concepts. </w:t>
      </w:r>
    </w:p>
    <w:p w:rsidR="00220BBB" w:rsidRPr="00AA6DBB" w:rsidRDefault="00220BBB" w:rsidP="00220BBB">
      <w:pPr>
        <w:spacing w:line="360" w:lineRule="auto"/>
        <w:rPr>
          <w:rFonts w:ascii="BMWType V2 Light" w:hAnsi="BMWType V2 Light" w:cs="BMWType V2 Light"/>
          <w:lang w:val="en-GB"/>
        </w:rPr>
      </w:pPr>
      <w:r w:rsidRPr="00AA6DBB">
        <w:rPr>
          <w:rFonts w:ascii="BMWType V2 Light" w:hAnsi="BMWType V2 Light" w:cs="BMWType V2 Light"/>
          <w:lang w:val="en-GB"/>
        </w:rPr>
        <w:t xml:space="preserve">We are already paving the way for totally new and revolutionary vehicle concepts. Our investment rate of 4.8% and the R&amp;D ratio of 4.4% reflect the temporary difference </w:t>
      </w:r>
      <w:r w:rsidRPr="00AA6DBB">
        <w:rPr>
          <w:rFonts w:ascii="BMWType V2 Light" w:hAnsi="BMWType V2 Light" w:cs="BMWType V2 Light"/>
          <w:lang w:val="en-GB"/>
        </w:rPr>
        <w:lastRenderedPageBreak/>
        <w:t xml:space="preserve">between our exceptionally strong revenue growth and capital expenditure. We once again increased our spending on research and development from last year’s level. </w:t>
      </w:r>
    </w:p>
    <w:p w:rsidR="00220BBB" w:rsidRPr="00AA6DBB" w:rsidRDefault="00220BBB" w:rsidP="00220BBB">
      <w:pPr>
        <w:spacing w:line="360" w:lineRule="auto"/>
        <w:rPr>
          <w:rFonts w:ascii="BMWType V2 Light" w:hAnsi="BMWType V2 Light" w:cs="BMWType V2 Light"/>
          <w:sz w:val="20"/>
          <w:szCs w:val="20"/>
          <w:lang w:val="en-GB"/>
        </w:rPr>
      </w:pPr>
      <w:r w:rsidRPr="00AA6DBB">
        <w:rPr>
          <w:rFonts w:ascii="BMWType V2 Light" w:hAnsi="BMWType V2 Light" w:cs="BMWType V2 Light"/>
          <w:lang w:val="en-GB"/>
        </w:rPr>
        <w:t xml:space="preserve">We have acquired 1.66 billion Euros of securities on the capital markets primarily to fund another portion of our pension obligations in Germany. Adjusted for this amount, </w:t>
      </w:r>
      <w:r w:rsidRPr="00AA6DBB">
        <w:rPr>
          <w:rFonts w:ascii="BMWType V2 Light" w:hAnsi="BMWType V2 Light" w:cs="BMWType V2 Light"/>
          <w:u w:val="single"/>
          <w:lang w:val="en-GB"/>
        </w:rPr>
        <w:t>free cash flow</w:t>
      </w:r>
      <w:r w:rsidRPr="00AA6DBB">
        <w:rPr>
          <w:rFonts w:ascii="BMWType V2 Light" w:hAnsi="BMWType V2 Light" w:cs="BMWType V2 Light"/>
          <w:lang w:val="en-GB"/>
        </w:rPr>
        <w:t xml:space="preserve"> for the year to September 30</w:t>
      </w:r>
      <w:r w:rsidRPr="00AA6DBB">
        <w:rPr>
          <w:rFonts w:ascii="BMWType V2 Light" w:hAnsi="BMWType V2 Light" w:cs="BMWType V2 Light"/>
          <w:vertAlign w:val="superscript"/>
          <w:lang w:val="en-GB"/>
        </w:rPr>
        <w:t>th</w:t>
      </w:r>
      <w:r w:rsidRPr="00AA6DBB">
        <w:rPr>
          <w:rFonts w:ascii="BMWType V2 Light" w:hAnsi="BMWType V2 Light" w:cs="BMWType V2 Light"/>
          <w:lang w:val="en-GB"/>
        </w:rPr>
        <w:t xml:space="preserve"> in the Auto Segment was more than 2 billion Euros. </w:t>
      </w:r>
    </w:p>
    <w:p w:rsidR="00220BBB" w:rsidRPr="00AA6DBB" w:rsidRDefault="00220BBB" w:rsidP="00220BBB">
      <w:pPr>
        <w:spacing w:line="360" w:lineRule="auto"/>
        <w:rPr>
          <w:rFonts w:ascii="BMWType V2 Light" w:hAnsi="BMWType V2 Light" w:cs="BMWType V2 Light"/>
          <w:sz w:val="20"/>
          <w:szCs w:val="20"/>
          <w:lang w:val="en-GB"/>
        </w:rPr>
      </w:pPr>
      <w:r w:rsidRPr="00AA6DBB">
        <w:rPr>
          <w:rFonts w:ascii="BMWType V2 Light" w:hAnsi="BMWType V2 Light" w:cs="BMWType V2 Light"/>
          <w:lang w:val="en-GB"/>
        </w:rPr>
        <w:t xml:space="preserve">Unadjusted, that figure was 468 million Euros. We will transfer the remaining 200 million Euros or so of our German pension obligations by the end of the year. In doing so, the company is taking an important step for the future on behalf of its associates. </w:t>
      </w:r>
    </w:p>
    <w:p w:rsidR="00220BBB" w:rsidRPr="00AA6DBB" w:rsidRDefault="00220BBB" w:rsidP="00220BBB">
      <w:pPr>
        <w:spacing w:line="360" w:lineRule="auto"/>
        <w:rPr>
          <w:rFonts w:ascii="BMWType V2 Light" w:hAnsi="BMWType V2 Light" w:cs="BMWType V2 Light"/>
          <w:b/>
          <w:lang w:val="en-US"/>
        </w:rPr>
      </w:pPr>
      <w:r w:rsidRPr="00AA6DBB">
        <w:rPr>
          <w:rFonts w:ascii="BMWType V2 Light" w:hAnsi="BMWType V2 Light" w:cs="BMWType V2 Light"/>
          <w:lang w:val="en-GB"/>
        </w:rPr>
        <w:t xml:space="preserve">To remain prepared for possible market volatility, our Group liquidity position was strong at 8.75 billion Euros as of September 30. </w:t>
      </w:r>
      <w:r w:rsidRPr="00AA6DBB">
        <w:rPr>
          <w:rFonts w:ascii="BMWType V2 Light" w:hAnsi="BMWType V2 Light" w:cs="BMWType V2 Light"/>
          <w:lang w:val="en-US"/>
        </w:rPr>
        <w:t xml:space="preserve">In the event of a continued stabilisation on the capital markets, we will continue to slightly reduce our liquidity position. </w:t>
      </w:r>
    </w:p>
    <w:p w:rsidR="00220BBB" w:rsidRPr="00AA6DBB" w:rsidRDefault="00220BBB" w:rsidP="00220BBB">
      <w:pPr>
        <w:widowControl w:val="0"/>
        <w:spacing w:line="360" w:lineRule="auto"/>
        <w:rPr>
          <w:rFonts w:ascii="BMWType V2 Light" w:hAnsi="BMWType V2 Light" w:cs="BMWType V2 Light"/>
          <w:lang w:val="en-GB"/>
        </w:rPr>
      </w:pPr>
      <w:r w:rsidRPr="00AA6DBB">
        <w:rPr>
          <w:rFonts w:ascii="BMWType V2 Light" w:hAnsi="BMWType V2 Light" w:cs="BMWType V2 Light"/>
          <w:lang w:val="en-GB"/>
        </w:rPr>
        <w:t xml:space="preserve">This brings me to the </w:t>
      </w:r>
      <w:r w:rsidRPr="00AA6DBB">
        <w:rPr>
          <w:rFonts w:ascii="BMWType V2 Light" w:hAnsi="BMWType V2 Light" w:cs="BMWType V2 Light"/>
          <w:b/>
          <w:lang w:val="en-GB"/>
        </w:rPr>
        <w:t xml:space="preserve">Financial Services segment. </w:t>
      </w:r>
      <w:r w:rsidRPr="00AA6DBB">
        <w:rPr>
          <w:rFonts w:ascii="BMWType V2 Light" w:hAnsi="BMWType V2 Light" w:cs="BMWType V2 Light"/>
          <w:lang w:val="en-GB"/>
        </w:rPr>
        <w:t xml:space="preserve">In the third quarter, this segment generated a pre-tax profit of 318 million Euros – this is three times last year’s figure. For the period between January and September 2010, earnings before tax amounted to 919 million Euros. </w:t>
      </w:r>
    </w:p>
    <w:p w:rsidR="00220BBB" w:rsidRPr="00AA6DBB" w:rsidRDefault="00220BBB" w:rsidP="00220BBB">
      <w:pPr>
        <w:spacing w:line="360" w:lineRule="auto"/>
        <w:rPr>
          <w:rFonts w:ascii="BMWType V2 Light" w:hAnsi="BMWType V2 Light" w:cs="BMWType V2 Light"/>
          <w:lang w:val="en-GB"/>
        </w:rPr>
      </w:pPr>
      <w:r w:rsidRPr="00AA6DBB">
        <w:rPr>
          <w:rFonts w:ascii="BMWType V2 Light" w:hAnsi="BMWType V2 Light" w:cs="BMWType V2 Light"/>
          <w:lang w:val="en-GB"/>
        </w:rPr>
        <w:t>Our Financial Services segment benefitted from continuing favourable conditions on the international capital markets and further risk stabilisation in the third quarter.</w:t>
      </w:r>
    </w:p>
    <w:p w:rsidR="00220BBB" w:rsidRPr="00AA6DBB" w:rsidRDefault="00220BBB" w:rsidP="00220BBB">
      <w:pPr>
        <w:spacing w:line="360" w:lineRule="auto"/>
        <w:rPr>
          <w:rFonts w:ascii="BMWType V2 Light" w:hAnsi="BMWType V2 Light" w:cs="BMWType V2 Light"/>
          <w:lang w:val="en-GB"/>
        </w:rPr>
      </w:pPr>
      <w:r w:rsidRPr="00AA6DBB">
        <w:rPr>
          <w:rFonts w:ascii="BMWType V2 Light" w:hAnsi="BMWType V2 Light" w:cs="BMWType V2 Light"/>
          <w:lang w:val="en-GB"/>
        </w:rPr>
        <w:t xml:space="preserve">In the period to the end of September, new business totalled almost 20.4 billion Euros. This is 11.2% more than the same period last year. </w:t>
      </w:r>
    </w:p>
    <w:p w:rsidR="00220BBB" w:rsidRPr="00AA6DBB" w:rsidRDefault="00220BBB" w:rsidP="00220BBB">
      <w:pPr>
        <w:spacing w:line="360" w:lineRule="auto"/>
        <w:rPr>
          <w:rFonts w:ascii="BMWType V2 Light" w:hAnsi="BMWType V2 Light" w:cs="BMWType V2 Light"/>
          <w:lang w:val="en-GB"/>
        </w:rPr>
      </w:pPr>
      <w:r w:rsidRPr="00AA6DBB">
        <w:rPr>
          <w:rFonts w:ascii="BMWType V2 Light" w:hAnsi="BMWType V2 Light" w:cs="BMWType V2 Light"/>
          <w:lang w:val="en-GB"/>
        </w:rPr>
        <w:t xml:space="preserve">The percentage of new vehicles leased or financed by Financial Services declined slightly to 47.6%. The level of leasing business remained virtually unchanged, accounting for 24.1% of the contract portfolio. </w:t>
      </w:r>
    </w:p>
    <w:p w:rsidR="00220BBB" w:rsidRPr="00AA6DBB" w:rsidRDefault="00220BBB" w:rsidP="00220BBB">
      <w:pPr>
        <w:spacing w:line="360" w:lineRule="auto"/>
        <w:rPr>
          <w:rFonts w:ascii="BMWType V2 Light" w:hAnsi="BMWType V2 Light" w:cs="BMWType V2 Light"/>
          <w:lang w:val="en-GB"/>
        </w:rPr>
      </w:pPr>
      <w:r w:rsidRPr="00AA6DBB">
        <w:rPr>
          <w:rFonts w:ascii="BMWType V2 Light" w:hAnsi="BMWType V2 Light" w:cs="BMWType V2 Light"/>
          <w:lang w:val="en-GB"/>
        </w:rPr>
        <w:lastRenderedPageBreak/>
        <w:t xml:space="preserve">The total business volume, as disclosed in the balance sheet, was 63.2 billion Euros, 3.3% higher year on year. </w:t>
      </w:r>
    </w:p>
    <w:p w:rsidR="00220BBB" w:rsidRPr="00AA6DBB" w:rsidRDefault="00220BBB" w:rsidP="00220BBB">
      <w:pPr>
        <w:spacing w:line="360" w:lineRule="auto"/>
        <w:rPr>
          <w:rFonts w:ascii="BMWType V2 Light" w:hAnsi="BMWType V2 Light" w:cs="BMWType V2 Light"/>
          <w:lang w:val="en-GB"/>
        </w:rPr>
      </w:pPr>
      <w:r w:rsidRPr="00AA6DBB">
        <w:rPr>
          <w:rFonts w:ascii="BMWType V2 Light" w:hAnsi="BMWType V2 Light" w:cs="BMWType V2 Light"/>
          <w:lang w:val="en-GB"/>
        </w:rPr>
        <w:t>Our Financial Services business recently expanded: In September and October, we received the license required to run our own operations in China. BMW Financial Services China is based in Beijing and will open for business by the end of the year. BMW Financial Services India also received its business license in October</w:t>
      </w:r>
      <w:r w:rsidRPr="00AA6DBB">
        <w:rPr>
          <w:rFonts w:ascii="BMWType V2 Light" w:hAnsi="BMWType V2 Light" w:cs="BMWType V2 Light"/>
          <w:sz w:val="20"/>
          <w:szCs w:val="20"/>
          <w:lang w:val="en-GB"/>
        </w:rPr>
        <w:t xml:space="preserve"> </w:t>
      </w:r>
      <w:r w:rsidRPr="00AA6DBB">
        <w:rPr>
          <w:rFonts w:ascii="BMWType V2 Light" w:hAnsi="BMWType V2 Light" w:cs="BMWType V2 Light"/>
          <w:lang w:val="en-GB"/>
        </w:rPr>
        <w:t>and has been operating out of Gurgaon since. In this way, BMW Financial Services is clearly gearing itself towards future growth markets.</w:t>
      </w:r>
    </w:p>
    <w:p w:rsidR="00220BBB" w:rsidRPr="00AA6DBB" w:rsidRDefault="00220BBB" w:rsidP="00220BBB">
      <w:pPr>
        <w:spacing w:line="360" w:lineRule="auto"/>
        <w:rPr>
          <w:rFonts w:ascii="BMWType V2 Light" w:hAnsi="BMWType V2 Light" w:cs="BMWType V2 Light"/>
          <w:lang w:val="en-GB"/>
        </w:rPr>
      </w:pPr>
      <w:r w:rsidRPr="00AA6DBB">
        <w:rPr>
          <w:rFonts w:ascii="BMWType V2 Light" w:hAnsi="BMWType V2 Light" w:cs="BMWType V2 Light"/>
          <w:lang w:val="en-GB"/>
        </w:rPr>
        <w:t xml:space="preserve">The risk situation in the leasing and loan financing business has continued to improve throughout the economic recovery. We expect our financing business to face lower default risks from retail customers and dealers throughout the rest of the year. The credit loss ratio for the year to the end of September 2010 dropped to 0.58% from 0.71% in the same period last year. </w:t>
      </w:r>
    </w:p>
    <w:p w:rsidR="00220BBB" w:rsidRPr="00AA6DBB" w:rsidRDefault="00220BBB" w:rsidP="00220BBB">
      <w:pPr>
        <w:spacing w:line="360" w:lineRule="auto"/>
        <w:rPr>
          <w:rFonts w:ascii="BMWType V2 Light" w:hAnsi="BMWType V2 Light" w:cs="BMWType V2 Light"/>
          <w:lang w:val="en-GB"/>
        </w:rPr>
      </w:pPr>
      <w:r w:rsidRPr="00AA6DBB">
        <w:rPr>
          <w:rFonts w:ascii="BMWType V2 Light" w:hAnsi="BMWType V2 Light" w:cs="BMWType V2 Light"/>
          <w:lang w:val="en-GB"/>
        </w:rPr>
        <w:t>Overall, North America and Europe are trending differently. In North America, used car markets have further stabilised. We expect this trend to continue and default risks to keep falling. In certain European markets, on the other hand, we predict that the recent positive trend in the level of risk will slow. This is true for both used car markets and the loan business. This situation is based on the economic slowdown in certain European countries.</w:t>
      </w:r>
    </w:p>
    <w:p w:rsidR="00220BBB" w:rsidRPr="00AA6DBB" w:rsidRDefault="00220BBB" w:rsidP="00220BBB">
      <w:pPr>
        <w:spacing w:line="360" w:lineRule="auto"/>
        <w:rPr>
          <w:rFonts w:ascii="BMWType V2 Light" w:hAnsi="BMWType V2 Light" w:cs="BMWType V2 Light"/>
          <w:lang w:val="en-GB"/>
        </w:rPr>
      </w:pPr>
      <w:r w:rsidRPr="00AA6DBB">
        <w:rPr>
          <w:rFonts w:ascii="BMWType V2 Light" w:hAnsi="BMWType V2 Light" w:cs="BMWType V2 Light"/>
          <w:lang w:val="en-GB"/>
        </w:rPr>
        <w:t xml:space="preserve">The positive development in North America and European markets led to an improved end-of-lease business. In the third quarter, this had an additional impact on the earnings in the low double-digit million Euros range. </w:t>
      </w:r>
    </w:p>
    <w:p w:rsidR="00220BBB" w:rsidRPr="00AA6DBB" w:rsidRDefault="00220BBB" w:rsidP="00220BBB">
      <w:pPr>
        <w:spacing w:line="360" w:lineRule="auto"/>
        <w:rPr>
          <w:rFonts w:ascii="BMWType V2 Light" w:hAnsi="BMWType V2 Light" w:cs="BMWType V2 Light"/>
          <w:lang w:val="en-GB"/>
        </w:rPr>
      </w:pPr>
      <w:r w:rsidRPr="00AA6DBB">
        <w:rPr>
          <w:rFonts w:ascii="BMWType V2 Light" w:hAnsi="BMWType V2 Light" w:cs="BMWType V2 Light"/>
          <w:lang w:val="en-GB"/>
        </w:rPr>
        <w:t>However, there is still a degree of uncertainty in the capital markets and in some of the used car markets. We expect this volatility to last and will take proactive, forward-looking measures.</w:t>
      </w:r>
    </w:p>
    <w:p w:rsidR="00220BBB" w:rsidRPr="00AA6DBB" w:rsidRDefault="00220BBB" w:rsidP="00220BBB">
      <w:pPr>
        <w:tabs>
          <w:tab w:val="num" w:pos="1080"/>
        </w:tabs>
        <w:spacing w:line="360" w:lineRule="auto"/>
        <w:rPr>
          <w:rFonts w:ascii="BMWType V2 Light" w:hAnsi="BMWType V2 Light" w:cs="BMWType V2 Light"/>
          <w:lang w:val="en-GB"/>
        </w:rPr>
      </w:pPr>
      <w:r w:rsidRPr="00AA6DBB">
        <w:rPr>
          <w:rFonts w:ascii="BMWType V2 Light" w:hAnsi="BMWType V2 Light" w:cs="BMWType V2 Light"/>
          <w:lang w:val="en-GB"/>
        </w:rPr>
        <w:lastRenderedPageBreak/>
        <w:t xml:space="preserve">The </w:t>
      </w:r>
      <w:r w:rsidRPr="00AA6DBB">
        <w:rPr>
          <w:rFonts w:ascii="BMWType V2 Light" w:hAnsi="BMWType V2 Light" w:cs="BMWType V2 Light"/>
          <w:b/>
          <w:lang w:val="en-GB"/>
        </w:rPr>
        <w:t>Motorcycles</w:t>
      </w:r>
      <w:r w:rsidRPr="00AA6DBB">
        <w:rPr>
          <w:rFonts w:ascii="BMWType V2 Light" w:hAnsi="BMWType V2 Light" w:cs="BMWType V2 Light"/>
          <w:lang w:val="en-GB"/>
        </w:rPr>
        <w:t xml:space="preserve"> </w:t>
      </w:r>
      <w:r w:rsidRPr="00AA6DBB">
        <w:rPr>
          <w:rFonts w:ascii="BMWType V2 Light" w:hAnsi="BMWType V2 Light" w:cs="BMWType V2 Light"/>
          <w:b/>
          <w:lang w:val="en-GB"/>
        </w:rPr>
        <w:t xml:space="preserve">Segment </w:t>
      </w:r>
      <w:r w:rsidRPr="00AA6DBB">
        <w:rPr>
          <w:rFonts w:ascii="BMWType V2 Light" w:hAnsi="BMWType V2 Light" w:cs="BMWType V2 Light"/>
          <w:lang w:val="en-GB"/>
        </w:rPr>
        <w:t xml:space="preserve">performed exceptionally well in a difficult market environment. We delivered around 24,500 BMW motorcycles to customers in the third quarter. Against the overall market trend, we increased sales by almost 8% from the same period last year. </w:t>
      </w:r>
    </w:p>
    <w:p w:rsidR="00220BBB" w:rsidRPr="00AA6DBB" w:rsidRDefault="00220BBB" w:rsidP="00220BBB">
      <w:pPr>
        <w:widowControl w:val="0"/>
        <w:tabs>
          <w:tab w:val="num" w:pos="1080"/>
        </w:tabs>
        <w:spacing w:line="360" w:lineRule="auto"/>
        <w:rPr>
          <w:rFonts w:ascii="BMWType V2 Light" w:hAnsi="BMWType V2 Light" w:cs="BMWType V2 Light"/>
          <w:lang w:val="en-GB"/>
        </w:rPr>
      </w:pPr>
      <w:r w:rsidRPr="00AA6DBB">
        <w:rPr>
          <w:rFonts w:ascii="BMWType V2 Light" w:hAnsi="BMWType V2 Light" w:cs="BMWType V2 Light"/>
          <w:lang w:val="en-GB"/>
        </w:rPr>
        <w:t>In Europe alone, we increased sales by 18% in the first nine months of 2010. We are now the market leader in the key motorcycle markets of Germany, Italy and Spain in our relevant segment above 500 cc – as well as in Belgium, the Netherlands and Austria.</w:t>
      </w:r>
    </w:p>
    <w:p w:rsidR="00220BBB" w:rsidRPr="00AA6DBB" w:rsidRDefault="00220BBB" w:rsidP="00220BBB">
      <w:pPr>
        <w:tabs>
          <w:tab w:val="num" w:pos="1080"/>
        </w:tabs>
        <w:spacing w:line="360" w:lineRule="auto"/>
        <w:rPr>
          <w:rFonts w:ascii="BMWType V2 Light" w:hAnsi="BMWType V2 Light" w:cs="BMWType V2 Light"/>
          <w:lang w:val="en-GB"/>
        </w:rPr>
      </w:pPr>
      <w:r w:rsidRPr="00AA6DBB">
        <w:rPr>
          <w:rFonts w:ascii="BMWType V2 Light" w:hAnsi="BMWType V2 Light" w:cs="BMWType V2 Light"/>
          <w:lang w:val="en-GB"/>
        </w:rPr>
        <w:t xml:space="preserve">Between January and September we generated revenues of nearly 1.1 billion Euros in the Motorcycles Segment. The EBIT of 88 million Euros was 73% higher year-on-year. </w:t>
      </w:r>
    </w:p>
    <w:p w:rsidR="00220BBB" w:rsidRPr="00AA6DBB" w:rsidRDefault="00220BBB" w:rsidP="00220BBB">
      <w:pPr>
        <w:spacing w:line="360" w:lineRule="auto"/>
        <w:rPr>
          <w:rFonts w:ascii="BMWType V2 Light" w:hAnsi="BMWType V2 Light" w:cs="BMWType V2 Light"/>
          <w:lang w:val="en-GB"/>
        </w:rPr>
      </w:pPr>
      <w:r w:rsidRPr="00AA6DBB">
        <w:rPr>
          <w:rFonts w:ascii="BMWType V2 Light" w:hAnsi="BMWType V2 Light" w:cs="BMWType V2 Light"/>
          <w:lang w:val="en-GB"/>
        </w:rPr>
        <w:t>Further details on our individual segments can be found in our quarterly report.</w:t>
      </w:r>
    </w:p>
    <w:p w:rsidR="00220BBB" w:rsidRPr="00AA6DBB" w:rsidRDefault="00220BBB" w:rsidP="00220BBB">
      <w:pPr>
        <w:spacing w:line="360" w:lineRule="auto"/>
        <w:rPr>
          <w:rFonts w:ascii="BMWType V2 Light" w:hAnsi="BMWType V2 Light" w:cs="BMWType V2 Light"/>
          <w:lang w:val="en-GB"/>
        </w:rPr>
      </w:pPr>
      <w:r w:rsidRPr="00AA6DBB">
        <w:rPr>
          <w:rFonts w:ascii="BMWType V2 Light" w:hAnsi="BMWType V2 Light" w:cs="BMWType V2 Light"/>
          <w:lang w:val="en-GB"/>
        </w:rPr>
        <w:t xml:space="preserve">The BMW Group is currently enjoying the benefits of three effects: our highly attractive products, the current economic recovery and the company’s increased earnings power. The measures defined by our strategy are clearly taking effect, and we are optimising both our costs and performance on a continuous basis. Gradual improvements in profitability and positive product momentum over the next few years are evidence of the success of our strategic measures. </w:t>
      </w:r>
    </w:p>
    <w:p w:rsidR="00220BBB" w:rsidRPr="00AA6DBB" w:rsidRDefault="00220BBB" w:rsidP="00220BBB">
      <w:pPr>
        <w:spacing w:line="360" w:lineRule="auto"/>
        <w:rPr>
          <w:rFonts w:ascii="BMWType V2 Light" w:hAnsi="BMWType V2 Light" w:cs="BMWType V2 Light"/>
          <w:lang w:val="en-GB"/>
        </w:rPr>
      </w:pPr>
      <w:r w:rsidRPr="00AA6DBB">
        <w:rPr>
          <w:rFonts w:ascii="BMWType V2 Light" w:hAnsi="BMWType V2 Light" w:cs="BMWType V2 Light"/>
          <w:lang w:val="en-GB"/>
        </w:rPr>
        <w:t xml:space="preserve">Despite the uncertainties that remain in the global financial markets, we expect the BMW Group to enjoy dynamic sales and earnings growth for the rest of the year: On the one hand, this is due to our attractive new models which are in high demand. And, on the other, it is thanks to the recovery we are experiencing in many markets. </w:t>
      </w:r>
    </w:p>
    <w:p w:rsidR="00220BBB" w:rsidRPr="00AA6DBB" w:rsidRDefault="00220BBB" w:rsidP="00220BBB">
      <w:pPr>
        <w:spacing w:line="360" w:lineRule="auto"/>
        <w:rPr>
          <w:rFonts w:ascii="BMWType V2 Light" w:hAnsi="BMWType V2 Light" w:cs="BMWType V2 Light"/>
          <w:lang w:val="en-GB"/>
        </w:rPr>
      </w:pPr>
      <w:r w:rsidRPr="00AA6DBB">
        <w:rPr>
          <w:rFonts w:ascii="BMWType V2 Light" w:hAnsi="BMWType V2 Light" w:cs="BMWType V2 Light"/>
          <w:lang w:val="en-GB"/>
        </w:rPr>
        <w:t>The improved outlook allows us to raise the forecast we made in the summer. From the current perspective, we will exceed our previously announced an EBIT margin of more than 5% for the Auto Segment by the end of the year: We are currently forecasting an EBIT margin of above 7% for the full 2010 financial year. And we are still targeting a return on equity of more than 18% in the Financial Services Segment. At Group level, we expect to see a significant increase in our profit before tax compared to 2009.</w:t>
      </w:r>
    </w:p>
    <w:p w:rsidR="00220BBB" w:rsidRPr="00AA6DBB" w:rsidRDefault="00220BBB" w:rsidP="00220BBB">
      <w:pPr>
        <w:widowControl w:val="0"/>
        <w:spacing w:line="360" w:lineRule="auto"/>
        <w:rPr>
          <w:rFonts w:ascii="BMWType V2 Light" w:hAnsi="BMWType V2 Light" w:cs="BMWType V2 Light"/>
          <w:lang w:val="en-GB"/>
        </w:rPr>
      </w:pPr>
      <w:r w:rsidRPr="00AA6DBB">
        <w:rPr>
          <w:rFonts w:ascii="BMWType V2 Light" w:hAnsi="BMWType V2 Light" w:cs="BMWType V2 Light"/>
          <w:lang w:val="en-GB"/>
        </w:rPr>
        <w:lastRenderedPageBreak/>
        <w:t xml:space="preserve">Our goal remains the same: sustainable, profitable growth. That means further strengthening our company’s earnings power – and at the same time, constantly focusing on our premium claim. The BMW Group aims to be the leading provider of sustainable, premium cars and services for individual mobility. </w:t>
      </w:r>
    </w:p>
    <w:p w:rsidR="00420F0A" w:rsidRPr="008D2DA4" w:rsidRDefault="00220BBB" w:rsidP="00220BBB">
      <w:pPr>
        <w:widowControl w:val="0"/>
        <w:spacing w:line="360" w:lineRule="auto"/>
        <w:rPr>
          <w:rFonts w:ascii="BMWType V2 Light" w:hAnsi="BMWType V2 Light" w:cs="BMWType V2 Light"/>
          <w:szCs w:val="22"/>
          <w:lang w:val="en-US"/>
        </w:rPr>
      </w:pPr>
      <w:r w:rsidRPr="00AA6DBB">
        <w:rPr>
          <w:rFonts w:ascii="BMWType V2 Light" w:hAnsi="BMWType V2 Light" w:cs="BMWType V2 Light"/>
          <w:lang w:val="en-GB"/>
        </w:rPr>
        <w:t>We have the right strategy, capabilities and financial resources needed to clearly meet the challenges of the future. We will continue taking right steps to assure our ongoing success. Thank you.</w:t>
      </w:r>
      <w:r w:rsidRPr="00C057C4">
        <w:rPr>
          <w:rFonts w:ascii="BMWType V2 Regular" w:hAnsi="BMWType V2 Regular" w:cs="BMWType V2 Regular"/>
          <w:lang w:val="en-GB"/>
        </w:rPr>
        <w:t xml:space="preserve"> </w:t>
      </w:r>
    </w:p>
    <w:sectPr w:rsidR="00420F0A" w:rsidRPr="008D2DA4" w:rsidSect="00AA6DBB">
      <w:headerReference w:type="default" r:id="rId8"/>
      <w:footerReference w:type="even" r:id="rId9"/>
      <w:footerReference w:type="default" r:id="rId10"/>
      <w:footerReference w:type="first" r:id="rId11"/>
      <w:type w:val="continuous"/>
      <w:pgSz w:w="11907" w:h="16840" w:code="9"/>
      <w:pgMar w:top="2268" w:right="1417" w:bottom="1531" w:left="2098" w:header="510" w:footer="51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E61" w:rsidRDefault="00823E61">
      <w:r>
        <w:separator/>
      </w:r>
    </w:p>
  </w:endnote>
  <w:endnote w:type="continuationSeparator" w:id="0">
    <w:p w:rsidR="00823E61" w:rsidRDefault="00823E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BMWTypeRegular">
    <w:panose1 w:val="020B0604020202020204"/>
    <w:charset w:val="00"/>
    <w:family w:val="swiss"/>
    <w:pitch w:val="variable"/>
    <w:sig w:usb0="80000027" w:usb1="00000000" w:usb2="00000000" w:usb3="00000000" w:csb0="00000093" w:csb1="00000000"/>
  </w:font>
  <w:font w:name="MS Mincho">
    <w:altName w:val="ＭＳ 明朝"/>
    <w:panose1 w:val="02020609040205080304"/>
    <w:charset w:val="80"/>
    <w:family w:val="modern"/>
    <w:pitch w:val="fixed"/>
    <w:sig w:usb0="A00002BF" w:usb1="68C7FCFB" w:usb2="00000010" w:usb3="00000000" w:csb0="0002009F" w:csb1="00000000"/>
  </w:font>
  <w:font w:name="BMWType V2 Light">
    <w:altName w:val="Times New Roman"/>
    <w:panose1 w:val="00000000000000000000"/>
    <w:charset w:val="00"/>
    <w:family w:val="auto"/>
    <w:pitch w:val="variable"/>
    <w:sig w:usb0="800022BF" w:usb1="9000004A" w:usb2="00000008" w:usb3="00000000" w:csb0="0000009F" w:csb1="00000000"/>
  </w:font>
  <w:font w:name="BMWType V2 Regular">
    <w:altName w:val="Times New Roman"/>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E61" w:rsidRDefault="00643BE6">
    <w:pPr>
      <w:framePr w:wrap="around" w:vAnchor="text" w:hAnchor="margin" w:y="1"/>
    </w:pPr>
    <w:fldSimple w:instr="PAGE  ">
      <w:r w:rsidR="00823E61">
        <w:rPr>
          <w:noProof/>
        </w:rPr>
        <w:t>1</w:t>
      </w:r>
    </w:fldSimple>
  </w:p>
  <w:p w:rsidR="00823E61" w:rsidRDefault="00823E61">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E61" w:rsidRDefault="00823E61">
    <w:r>
      <w:rPr>
        <w:noProof/>
        <w:snapToGrid/>
        <w:lang w:eastAsia="de-DE"/>
      </w:rPr>
      <w:drawing>
        <wp:anchor distT="0" distB="0" distL="114300" distR="114300" simplePos="0" relativeHeight="251657216" behindDoc="0" locked="0" layoutInCell="1" allowOverlap="1">
          <wp:simplePos x="0" y="0"/>
          <wp:positionH relativeFrom="page">
            <wp:posOffset>4598035</wp:posOffset>
          </wp:positionH>
          <wp:positionV relativeFrom="page">
            <wp:posOffset>9843770</wp:posOffset>
          </wp:positionV>
          <wp:extent cx="2562225" cy="428625"/>
          <wp:effectExtent l="19050" t="0" r="9525" b="0"/>
          <wp:wrapTight wrapText="bothSides">
            <wp:wrapPolygon edited="0">
              <wp:start x="-161" y="0"/>
              <wp:lineTo x="-161" y="21120"/>
              <wp:lineTo x="21680" y="21120"/>
              <wp:lineTo x="21680" y="0"/>
              <wp:lineTo x="-161"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562225" cy="428625"/>
                  </a:xfrm>
                  <a:prstGeom prst="rect">
                    <a:avLst/>
                  </a:prstGeom>
                  <a:noFill/>
                  <a:ln w="9525">
                    <a:noFill/>
                    <a:miter lim="800000"/>
                    <a:headEnd/>
                    <a:tailEnd/>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E61" w:rsidRDefault="00823E61">
    <w:pPr>
      <w:pStyle w:val="Aufzhlung"/>
      <w:numPr>
        <w:ilvl w:val="0"/>
        <w:numId w:val="0"/>
      </w:numPr>
      <w:spacing w:before="0" w:after="250" w:line="240" w:lineRule="atLeast"/>
    </w:pPr>
    <w:r>
      <w:rPr>
        <w:noProof/>
        <w:snapToGrid/>
        <w:lang w:eastAsia="de-DE"/>
      </w:rPr>
      <w:drawing>
        <wp:anchor distT="0" distB="0" distL="114300" distR="114300" simplePos="0" relativeHeight="251658240" behindDoc="0" locked="0" layoutInCell="1" allowOverlap="1">
          <wp:simplePos x="0" y="0"/>
          <wp:positionH relativeFrom="page">
            <wp:posOffset>4598035</wp:posOffset>
          </wp:positionH>
          <wp:positionV relativeFrom="page">
            <wp:posOffset>9843770</wp:posOffset>
          </wp:positionV>
          <wp:extent cx="2562225" cy="428625"/>
          <wp:effectExtent l="19050" t="0" r="9525" b="0"/>
          <wp:wrapTight wrapText="bothSides">
            <wp:wrapPolygon edited="0">
              <wp:start x="-161" y="0"/>
              <wp:lineTo x="-161" y="21120"/>
              <wp:lineTo x="21680" y="21120"/>
              <wp:lineTo x="21680" y="0"/>
              <wp:lineTo x="-161"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562225" cy="42862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E61" w:rsidRDefault="00823E61">
      <w:r>
        <w:separator/>
      </w:r>
    </w:p>
  </w:footnote>
  <w:footnote w:type="continuationSeparator" w:id="0">
    <w:p w:rsidR="00823E61" w:rsidRDefault="00823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823E61">
      <w:tc>
        <w:tcPr>
          <w:tcW w:w="1928" w:type="dxa"/>
        </w:tcPr>
        <w:p w:rsidR="00823E61" w:rsidRDefault="00823E61">
          <w:pPr>
            <w:pStyle w:val="zzmarginalielightseite2"/>
            <w:framePr w:wrap="notBeside" w:y="1815"/>
            <w:rPr>
              <w:szCs w:val="24"/>
              <w:lang w:val="en-US"/>
            </w:rPr>
          </w:pPr>
        </w:p>
      </w:tc>
      <w:tc>
        <w:tcPr>
          <w:tcW w:w="170" w:type="dxa"/>
        </w:tcPr>
        <w:p w:rsidR="00823E61" w:rsidRDefault="00823E61">
          <w:pPr>
            <w:pStyle w:val="zzmarginalielightseite2"/>
            <w:framePr w:wrap="notBeside" w:y="1815"/>
            <w:rPr>
              <w:szCs w:val="24"/>
              <w:lang w:val="en-US"/>
            </w:rPr>
          </w:pPr>
        </w:p>
      </w:tc>
      <w:tc>
        <w:tcPr>
          <w:tcW w:w="9299" w:type="dxa"/>
        </w:tcPr>
        <w:p w:rsidR="00823E61" w:rsidRDefault="00823E61">
          <w:pPr>
            <w:pStyle w:val="Fliesstext"/>
            <w:framePr w:w="11340" w:hSpace="142" w:wrap="notBeside" w:vAnchor="page" w:hAnchor="page" w:y="1815"/>
            <w:rPr>
              <w:lang w:val="en-US"/>
            </w:rPr>
          </w:pPr>
          <w:r>
            <w:rPr>
              <w:noProof/>
              <w:lang w:val="en-US"/>
            </w:rPr>
            <w:t>Media Information</w:t>
          </w:r>
        </w:p>
      </w:tc>
    </w:tr>
    <w:tr w:rsidR="00823E61">
      <w:tc>
        <w:tcPr>
          <w:tcW w:w="1928" w:type="dxa"/>
        </w:tcPr>
        <w:p w:rsidR="00823E61" w:rsidRDefault="00823E61">
          <w:pPr>
            <w:pStyle w:val="zzmarginalielightseite2"/>
            <w:framePr w:wrap="notBeside" w:y="1815"/>
            <w:spacing w:line="330" w:lineRule="exact"/>
            <w:rPr>
              <w:szCs w:val="24"/>
              <w:lang w:val="en-US"/>
            </w:rPr>
          </w:pPr>
          <w:r>
            <w:rPr>
              <w:noProof/>
              <w:szCs w:val="24"/>
              <w:lang w:val="en-US"/>
            </w:rPr>
            <w:t>Date</w:t>
          </w:r>
        </w:p>
      </w:tc>
      <w:tc>
        <w:tcPr>
          <w:tcW w:w="170" w:type="dxa"/>
        </w:tcPr>
        <w:p w:rsidR="00823E61" w:rsidRDefault="00823E61">
          <w:pPr>
            <w:pStyle w:val="zzmarginalielightseite2"/>
            <w:framePr w:wrap="notBeside" w:y="1815"/>
            <w:rPr>
              <w:szCs w:val="24"/>
              <w:lang w:val="en-US"/>
            </w:rPr>
          </w:pPr>
        </w:p>
      </w:tc>
      <w:tc>
        <w:tcPr>
          <w:tcW w:w="9299" w:type="dxa"/>
        </w:tcPr>
        <w:p w:rsidR="00823E61" w:rsidRDefault="00463F39">
          <w:pPr>
            <w:pStyle w:val="Fliesstext"/>
            <w:framePr w:w="11340" w:hSpace="142" w:wrap="notBeside" w:vAnchor="page" w:hAnchor="page" w:y="1815"/>
            <w:rPr>
              <w:lang w:val="en-US"/>
            </w:rPr>
          </w:pPr>
          <w:r>
            <w:rPr>
              <w:noProof/>
              <w:lang w:val="en-US"/>
            </w:rPr>
            <w:t>November 3</w:t>
          </w:r>
          <w:r w:rsidR="00823E61">
            <w:rPr>
              <w:noProof/>
              <w:lang w:val="en-US"/>
            </w:rPr>
            <w:t>, 2010</w:t>
          </w:r>
        </w:p>
      </w:tc>
    </w:tr>
    <w:tr w:rsidR="00823E61" w:rsidRPr="00AA6DBB">
      <w:tc>
        <w:tcPr>
          <w:tcW w:w="1928" w:type="dxa"/>
        </w:tcPr>
        <w:p w:rsidR="00823E61" w:rsidRDefault="00823E61">
          <w:pPr>
            <w:pStyle w:val="zzmarginalielightseite2"/>
            <w:framePr w:wrap="notBeside" w:y="1815"/>
            <w:spacing w:line="330" w:lineRule="exact"/>
            <w:rPr>
              <w:szCs w:val="24"/>
              <w:lang w:val="en-US"/>
            </w:rPr>
          </w:pPr>
          <w:r>
            <w:rPr>
              <w:noProof/>
              <w:szCs w:val="24"/>
              <w:lang w:val="en-US"/>
            </w:rPr>
            <w:t>Topic</w:t>
          </w:r>
        </w:p>
      </w:tc>
      <w:tc>
        <w:tcPr>
          <w:tcW w:w="170" w:type="dxa"/>
        </w:tcPr>
        <w:p w:rsidR="00823E61" w:rsidRDefault="00823E61">
          <w:pPr>
            <w:pStyle w:val="zzmarginalielightseite2"/>
            <w:framePr w:wrap="notBeside" w:y="1815"/>
            <w:rPr>
              <w:szCs w:val="24"/>
              <w:lang w:val="en-US"/>
            </w:rPr>
          </w:pPr>
        </w:p>
      </w:tc>
      <w:tc>
        <w:tcPr>
          <w:tcW w:w="9299" w:type="dxa"/>
        </w:tcPr>
        <w:p w:rsidR="00823E61" w:rsidRPr="00420F0A" w:rsidRDefault="00823E61" w:rsidP="00463F39">
          <w:pPr>
            <w:pStyle w:val="Fliesstext"/>
            <w:framePr w:w="11340" w:hSpace="142" w:wrap="notBeside" w:vAnchor="page" w:hAnchor="page" w:y="1815"/>
            <w:spacing w:line="320" w:lineRule="atLeast"/>
            <w:rPr>
              <w:lang w:val="en-GB"/>
            </w:rPr>
          </w:pPr>
          <w:r>
            <w:rPr>
              <w:lang w:val="en-US"/>
            </w:rPr>
            <w:t>Statement by Dr. Friedrich Eichiner, Member of the Board of Management of BMW AG, Finance, Conference Call Interim Report to 3</w:t>
          </w:r>
          <w:r w:rsidR="00463F39">
            <w:rPr>
              <w:lang w:val="en-US"/>
            </w:rPr>
            <w:t>0</w:t>
          </w:r>
          <w:r>
            <w:rPr>
              <w:lang w:val="en-US"/>
            </w:rPr>
            <w:t xml:space="preserve"> </w:t>
          </w:r>
          <w:r w:rsidR="00463F39">
            <w:rPr>
              <w:lang w:val="en-US"/>
            </w:rPr>
            <w:t>September</w:t>
          </w:r>
          <w:r>
            <w:rPr>
              <w:lang w:val="en-US"/>
            </w:rPr>
            <w:t xml:space="preserve"> 2010</w:t>
          </w:r>
        </w:p>
      </w:tc>
    </w:tr>
    <w:tr w:rsidR="00823E61">
      <w:tc>
        <w:tcPr>
          <w:tcW w:w="1928" w:type="dxa"/>
        </w:tcPr>
        <w:p w:rsidR="00823E61" w:rsidRDefault="00823E61">
          <w:pPr>
            <w:pStyle w:val="zzmarginalielightseite2"/>
            <w:framePr w:wrap="notBeside" w:y="1815"/>
            <w:spacing w:line="330" w:lineRule="exact"/>
            <w:rPr>
              <w:szCs w:val="24"/>
              <w:lang w:val="en-US"/>
            </w:rPr>
          </w:pPr>
          <w:r>
            <w:rPr>
              <w:noProof/>
              <w:szCs w:val="24"/>
              <w:lang w:val="en-US"/>
            </w:rPr>
            <w:t>Page</w:t>
          </w:r>
        </w:p>
      </w:tc>
      <w:tc>
        <w:tcPr>
          <w:tcW w:w="170" w:type="dxa"/>
        </w:tcPr>
        <w:p w:rsidR="00823E61" w:rsidRDefault="00823E61">
          <w:pPr>
            <w:pStyle w:val="zzmarginalielightseite2"/>
            <w:framePr w:wrap="notBeside" w:y="1815"/>
            <w:rPr>
              <w:szCs w:val="24"/>
              <w:lang w:val="en-US"/>
            </w:rPr>
          </w:pPr>
        </w:p>
      </w:tc>
      <w:tc>
        <w:tcPr>
          <w:tcW w:w="9299" w:type="dxa"/>
          <w:vAlign w:val="bottom"/>
        </w:tcPr>
        <w:p w:rsidR="00823E61" w:rsidRDefault="00643BE6">
          <w:pPr>
            <w:pStyle w:val="Fliesstext"/>
            <w:framePr w:w="11340" w:hSpace="142" w:wrap="notBeside" w:vAnchor="page" w:hAnchor="page" w:y="1815"/>
            <w:rPr>
              <w:lang w:val="en-US"/>
            </w:rPr>
          </w:pPr>
          <w:r>
            <w:rPr>
              <w:lang w:val="en-US"/>
            </w:rPr>
            <w:fldChar w:fldCharType="begin"/>
          </w:r>
          <w:r w:rsidR="00823E61">
            <w:rPr>
              <w:lang w:val="en-US"/>
            </w:rPr>
            <w:instrText xml:space="preserve"> PAGE </w:instrText>
          </w:r>
          <w:r>
            <w:rPr>
              <w:lang w:val="en-US"/>
            </w:rPr>
            <w:fldChar w:fldCharType="separate"/>
          </w:r>
          <w:r w:rsidR="00F72A7B">
            <w:rPr>
              <w:noProof/>
              <w:lang w:val="en-US"/>
            </w:rPr>
            <w:t>6</w:t>
          </w:r>
          <w:r>
            <w:rPr>
              <w:lang w:val="en-US"/>
            </w:rPr>
            <w:fldChar w:fldCharType="end"/>
          </w:r>
        </w:p>
      </w:tc>
    </w:tr>
    <w:tr w:rsidR="00823E61">
      <w:tc>
        <w:tcPr>
          <w:tcW w:w="1928" w:type="dxa"/>
          <w:vAlign w:val="bottom"/>
        </w:tcPr>
        <w:p w:rsidR="00823E61" w:rsidRDefault="00823E61">
          <w:pPr>
            <w:pStyle w:val="zzmarginalielightseite2"/>
            <w:framePr w:wrap="notBeside" w:y="1815"/>
            <w:rPr>
              <w:szCs w:val="24"/>
              <w:lang w:val="en-US"/>
            </w:rPr>
          </w:pPr>
        </w:p>
        <w:p w:rsidR="00823E61" w:rsidRDefault="00823E61">
          <w:pPr>
            <w:pStyle w:val="zzmarginalielightseite2"/>
            <w:framePr w:wrap="notBeside" w:y="1815"/>
            <w:rPr>
              <w:szCs w:val="24"/>
              <w:lang w:val="en-US"/>
            </w:rPr>
          </w:pPr>
        </w:p>
      </w:tc>
      <w:tc>
        <w:tcPr>
          <w:tcW w:w="170" w:type="dxa"/>
        </w:tcPr>
        <w:p w:rsidR="00823E61" w:rsidRDefault="00823E61">
          <w:pPr>
            <w:pStyle w:val="zzmarginalielightseite2"/>
            <w:framePr w:wrap="notBeside" w:y="1815"/>
            <w:rPr>
              <w:szCs w:val="24"/>
              <w:lang w:val="en-US"/>
            </w:rPr>
          </w:pPr>
        </w:p>
      </w:tc>
      <w:tc>
        <w:tcPr>
          <w:tcW w:w="9299" w:type="dxa"/>
          <w:vAlign w:val="bottom"/>
        </w:tcPr>
        <w:p w:rsidR="00823E61" w:rsidRDefault="00823E61">
          <w:pPr>
            <w:pStyle w:val="Fliesstext"/>
            <w:framePr w:w="11340" w:hSpace="142" w:wrap="notBeside" w:vAnchor="page" w:hAnchor="page" w:y="1815"/>
            <w:rPr>
              <w:lang w:val="en-US"/>
            </w:rPr>
          </w:pPr>
        </w:p>
      </w:tc>
    </w:tr>
  </w:tbl>
  <w:p w:rsidR="00823E61" w:rsidRDefault="00823E61">
    <w:pPr>
      <w:pStyle w:val="zzbmw-group"/>
      <w:framePr w:w="0" w:hRule="auto" w:hSpace="0" w:wrap="auto" w:vAnchor="margin" w:hAnchor="text" w:xAlign="left" w:yAlign="inline"/>
      <w:rPr>
        <w:szCs w:val="24"/>
        <w:lang w:val="en-US"/>
      </w:rPr>
    </w:pPr>
    <w:r>
      <w:rPr>
        <w:noProof/>
        <w:szCs w:val="24"/>
        <w:lang w:val="en-US"/>
      </w:rPr>
      <w:t>BMW Group</w:t>
    </w:r>
    <w:r>
      <w:rPr>
        <w:noProof/>
        <w:szCs w:val="24"/>
        <w:lang w:val="en-US"/>
      </w:rPr>
      <w:br/>
    </w:r>
    <w:r w:rsidRPr="008D2DA4">
      <w:rPr>
        <w:noProof/>
        <w:color w:val="A6A6A6"/>
        <w:szCs w:val="24"/>
        <w:lang w:val="en-US"/>
      </w:rPr>
      <w:t>Corporate and Governmental Affairs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C44A0722"/>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nsid w:val="FFFFFF89"/>
    <w:multiLevelType w:val="singleLevel"/>
    <w:tmpl w:val="DEAADD26"/>
    <w:lvl w:ilvl="0">
      <w:start w:val="1"/>
      <w:numFmt w:val="bullet"/>
      <w:pStyle w:val="Aufzhlungszeichen"/>
      <w:lvlText w:val=""/>
      <w:lvlJc w:val="left"/>
      <w:pPr>
        <w:tabs>
          <w:tab w:val="num" w:pos="360"/>
        </w:tabs>
        <w:ind w:left="360" w:hanging="360"/>
      </w:pPr>
      <w:rPr>
        <w:rFonts w:ascii="Symbol" w:hAnsi="Symbol" w:hint="default"/>
      </w:rPr>
    </w:lvl>
  </w:abstractNum>
  <w:abstractNum w:abstractNumId="2">
    <w:nsid w:val="0B166C4D"/>
    <w:multiLevelType w:val="hybridMultilevel"/>
    <w:tmpl w:val="1BC80B2A"/>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116868B4"/>
    <w:multiLevelType w:val="hybridMultilevel"/>
    <w:tmpl w:val="2FA08F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E736709"/>
    <w:multiLevelType w:val="hybridMultilevel"/>
    <w:tmpl w:val="167626B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2CBB359C"/>
    <w:multiLevelType w:val="hybridMultilevel"/>
    <w:tmpl w:val="D5AE0488"/>
    <w:lvl w:ilvl="0" w:tplc="069E1558">
      <w:start w:val="1"/>
      <w:numFmt w:val="bullet"/>
      <w:lvlText w:val="o"/>
      <w:lvlJc w:val="left"/>
      <w:pPr>
        <w:tabs>
          <w:tab w:val="num" w:pos="720"/>
        </w:tabs>
        <w:ind w:left="720" w:hanging="360"/>
      </w:pPr>
      <w:rPr>
        <w:rFonts w:ascii="Courier New" w:hAnsi="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3737667B"/>
    <w:multiLevelType w:val="hybridMultilevel"/>
    <w:tmpl w:val="B2A29C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805CC698">
      <w:start w:val="1"/>
      <w:numFmt w:val="bullet"/>
      <w:lvlText w:val="-"/>
      <w:lvlJc w:val="left"/>
      <w:pPr>
        <w:tabs>
          <w:tab w:val="num" w:pos="2160"/>
        </w:tabs>
        <w:ind w:left="2160" w:hanging="360"/>
      </w:pPr>
      <w:rPr>
        <w:rFonts w:ascii="BMWTypeLight" w:hAnsi="BMWTypeLight"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46667D3B"/>
    <w:multiLevelType w:val="hybridMultilevel"/>
    <w:tmpl w:val="217A8CF4"/>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5B663270"/>
    <w:multiLevelType w:val="singleLevel"/>
    <w:tmpl w:val="6A721E5C"/>
    <w:lvl w:ilvl="0">
      <w:start w:val="1"/>
      <w:numFmt w:val="bullet"/>
      <w:pStyle w:val="03dash"/>
      <w:lvlText w:val="–"/>
      <w:lvlJc w:val="left"/>
      <w:pPr>
        <w:tabs>
          <w:tab w:val="num" w:pos="1656"/>
        </w:tabs>
        <w:ind w:left="1613" w:hanging="317"/>
      </w:pPr>
      <w:rPr>
        <w:rFonts w:ascii="Palatino" w:hAnsi="Palatino" w:hint="default"/>
      </w:rPr>
    </w:lvl>
  </w:abstractNum>
  <w:abstractNum w:abstractNumId="9">
    <w:nsid w:val="632D79B2"/>
    <w:multiLevelType w:val="hybridMultilevel"/>
    <w:tmpl w:val="DEC6F65A"/>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68BB28DB"/>
    <w:multiLevelType w:val="hybridMultilevel"/>
    <w:tmpl w:val="14044270"/>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7601439E"/>
    <w:multiLevelType w:val="hybridMultilevel"/>
    <w:tmpl w:val="8CCA847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
  </w:num>
  <w:num w:numId="3">
    <w:abstractNumId w:val="0"/>
  </w:num>
  <w:num w:numId="4">
    <w:abstractNumId w:val="9"/>
  </w:num>
  <w:num w:numId="5">
    <w:abstractNumId w:val="6"/>
  </w:num>
  <w:num w:numId="6">
    <w:abstractNumId w:val="2"/>
  </w:num>
  <w:num w:numId="7">
    <w:abstractNumId w:val="5"/>
  </w:num>
  <w:num w:numId="8">
    <w:abstractNumId w:val="7"/>
  </w:num>
  <w:num w:numId="9">
    <w:abstractNumId w:val="11"/>
  </w:num>
  <w:num w:numId="10">
    <w:abstractNumId w:val="4"/>
  </w:num>
  <w:num w:numId="11">
    <w:abstractNumId w:val="8"/>
  </w:num>
  <w:num w:numId="12">
    <w:abstractNumId w:val="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橄ㄴ箨঑ة찔㈇"/>
    <w:docVar w:name="Name$" w:val="橄ㄴ箨঑ة찔㈇È㷀٫涐ॣ賐 㷀٫扔ҶޗḀ䊨㊵"/>
    <w:docVar w:name="Subthema1$" w:val="橄ㄴ箨঑ة찔㈇È㷀٫涐ॣ賐 㷀٫扔ҶޗḀ䊨㊵"/>
    <w:docVar w:name="Subthema2$" w:val="_x000A_Ŭntw2.docx襊ᚁ㊰Ѐ&amp;(((ヿꐐ呃+Ćʹ懃桲꩒䰩礑䂧鉼뒏䰱財㊰Ѐ&amp;ヿꑐ呃+Ći2Ԃ맀罵傃Ǌ悊哄汲⇐뜜৔⍮鴠楄蚨풕꽰᭫ᕴ罝鹠汲䃮訆蹛؀罝"/>
    <w:docVar w:name="Teilnehmer1$" w:val="Tᯠ"/>
    <w:docVar w:name="Teilnehmer6$" w:val="C:\Documents and Settings\q212036\Local Settings\Temporary Internet Files\Content.MSO\79C4404C.tmp"/>
    <w:docVar w:name="Thema_$" w:val="Ԕ㊣ÿÿÿÿÿÿÿÿÿÿÿÿÿÿÿÿȂĂāĀĂȂĂ﷽ýÿ﷼þ﻾þ﷽þ﷾ý﻾ý﷽þ﻽þ﻿ý﷽ÿﳿÿÿ﷽ý﻾þ﷼þԅĀԅȁẵȂ́ȅԅԅĀ﫺úÿﯹý﻾þﳻýﯽû﷽ûﯼýﷻþﳿû﫺ÿÿÿ﫺ú﻾þﯹý܇Ā܈̂ȅԄȃЁ̈܇܈Āøÿ臨ý﻾þﯺý﫽ú﷼ú﫻üﳹýﳾùÿÿÿø﻾þ臨ýਊ_x000A_ȁ਋Ђȇ܆̄؂ԋ_x000A_ਊ_x000A_਋ȁõÿü﻾ý立ü÷ﳻøûﯷü﫾÷ÿÿÿõ﻾ýüఌ́఍ԃ̉ࠇЅࠃ ؎ఌ఍́óÿû﻾ýûöﯺöúﯶü茶öÿÿÿó﻾ýû༏Ёထ ܄Ћଉԇ ਄ࠑ༏ထ Ёðÿú﷾ýûôﯹõù﫴ûóÿÿÿð﷾ýúᄑЂሓࠄЍഊ؈_x000A_଄_x000A_औᄑሓЂîÿú﷽üúò﫸óø鱗ûòÿÿÿî﷽üúᐔԂ ᔖ_x000A_ਅԏ༌܉അଗ_x000A__x000A_ᐔᔖ_x000A_Ԃ ëÿù﷽üùð立ñ÷úðÿÿÿë﷽üùᘖ؂_x000A_᜙ਆؐဍࠊ_x000A_༅చᘖ᜙؂_x000A_éÿù﷽üùï臨ð÷úïÿÿÿé﷽üùᤙ؃᨜ఇܓጏऌᄆฝᤙ᨜؃æÿø﷽üøíîöùìÿÿÿæ﷽üøᰜ܃_x000A_Ḡจࠕᔑ਍ጇ༡ᰜḠ܃_x000A_ãÿ÷ﳽû÷ëìôøêÿ헿ÿÿãﳽû÷Ḟࠃ•จࠗᘒ ଎ᐇဣḞ•ࠃáÿöﳽû÷éëôøèÿ틿ÿÿáﳽûö℡!ऄ⌦ဉङ ᤔ_x000A_ఐᘈሧ!℡!⌦ऄÞÿöﳼúöçéó÷çÿ췿ÿÿÞﳼúö⌣#ऄ┨ᄊਛ ᨕ഑᠉ጩ#⌣#┨ऄÜÿõﳼúöæèò÷åÿ쫿ÿÿÜﳼúõ☦&amp;਄⠫ሊਝ_x000A_ᴗณᨉᔭ&amp;☦&amp;⠫਄Ùÿôﳼúõäæñöãÿ웿ÿÿÙﳼúô⠨(ଅ⨮ᐋଟḘ༔ᬊ ᘯ(⠨(⨮ଅퟗ×ÿôﯼúôâäðöáퟗÿ쏿ÿÿퟗ×ﯼúô⬫+అ⸱ᔌ డ‚_x000A_ပᴋ&quot;ᠳ+⬫+⸱అ퓔Ôÿóﯼùóàâïõß퓔ÿ뻿ÿÿ퓔Ôﯼùóⴭ-అ〴ᘌ&quot;ഢ∛ᄖἋ$ᤵ-ⴭ-〴అ틒ÒÿòﯼùóßáîõÞ틒ÿ믿ÿÿ틒Òﯼùò〰0ആ㌷᠍$ഥ_x000A_␝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_x000A_¿__뾿¿별㘗]䁀@ÿ焰ÃèꁻÍ篏y첳誟¹쁸Ô냹t䁀ÿßßÿ䁀@è焰Ã쇁Á㘗^뻅怷㞖5鍷&lt;䩠{蘱淥_x000A_Á``쇁Á뻅㘗^㸾&gt;ÿ瀰Áè齹Í竏x쮳覞¸쁶Ó꿹r㸾ÿÜÜÿ㸾&gt;è瀰Á쓄Ä㜗_샇戸㢘6陹=䭢}蠲滩_x000A_Äbb쓄Ä샇㜗_㬻;ÿ港¾ç鵷Ì磎v쪱螝·뽴Ó그p㬻ÿØØÿ㬻;ç港¾웆Æ㠘`쇈挸㦚6靺&gt;䱣褳 濫_x000A_Æcc웆Æ쇈㠘`㤹9ÿ洮¼ç鱶Ë盎t쪱}蚜¶빳Ò그o㤹ÿÕÕÿ㤹9ç洮¼짉É㤘b쓊¢搹㦜7驼?䵤謳£燯_x000A_Édd짉É쓊¢㤘b㘶6ÿ欮¸ç魴Ë瓍r즯|蒚µ뵰Ò꯸l㘶ÿÐÐÿ㘶6ç欮¸쳌Ì㨘c워¥昺㪞8鱾@书贴¥珲_x000A_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_x000A_ÿ儢â蝘À壃U뺟a殆¦끔É鯷O഍ÿÿ഍_x000A_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聪 开"/>
    <w:docVar w:name="Thema1$" w:val="ޖက㜧ȠListenabsatz 7옍Ȇǆቢༀ킄ሂĀ᐀¤帀킄洂Ĥ䩃ޖ䩐䩑䡮Б䡴Б_x000A_7萏ː葞ː⑭ 䩃䩐䡟Ё䩡䡭Ї䡮Б䡳Ї䡴Бޖ7ðĀāāऀޖːś耀ޖdЇБЁ＀＀＀＀ޖ_x000A_ޖޖ$%ÿ䤟}á腏½僀M뮛Y撀¢걋Æ雷Fÿÿáޖ_x000A__x000A_ðޖāāऀĀːޖ쳰ߓቸ㬫ᄁ厌ё妠ҷ䙈œ＀dЀЀޖ᩿࣫Ή㌤᪜ࣵ῭㍛᪹ࣿ‐㎓᫕ई＀dޖЀ耀ࡺ㔰Δǲ蟰ޖ翿嫠ԇ֜⠀ࢩ֜ǲ蟰እ᷿翿嫠ԇח⠀ࢩחǲ蟰ޖ翿嫠ԇט⠀ࢩטǲ蟰ᏽ‧翿嫠ԇۏ⠀ࢩۏǲ蟰ޖ翿嫠ԇې⠀ࢩېǲ蟰ᕔ≏翿嫠ԇݻ⠀ࢩݻǲ蟰ޖ翿嫠ԇݼ⠀ࢩݼǲ蟰ᚬ⑸翿嫠ԇࠆ⠀ࢩࠆǲ蟰ޖ翿嫠ԇࠇ⠀ࢩࠇǲ蟰᠃⚠翿嫠ԇऋ⠀ࢩऋǲ蟰ޖ翿嫠ԇऌ ⠀ࢩऌǲ蟰ᥚ⣉翿嫠ԇથ!⠀ࢩથǲ蟰ޖ翿嫠ԇદ&quot;⠀ࢩદǲ蟰᪲⫱翿ᴙ޼ତ⠀ࢩତǸޖ嫠ԇ్#⠀ࢩ్ǲ蟰ᰉⴙ翿嫠ԇ౎$⠀ࢩ౎ǲ蟰ޖ翿嫠ԇಶ%⠀ࢩಶǲ蟰ᵡ⽂翿嫠ԇಷ&amp;⠀ࢩಷǲ蟰ޖ翿嫠ԇඈ'⠀ࢩඈǲ蟰Ẹㅪ翿嫠ԇඉ(⠀ࢩඉǲ蟰ޖ翿嫠ԇຬ)⠀ࢩຬǲ蟰‐㎓翿嫠ԇອ*⠀ࢩອǲ蟰ޖ翿嫠ԇ༕+⠀ࢩ༕ǲ蟰Ⅷ㖻翿↉㗲ᰒॳ↬㘪ᰮॼ⇎㙡᱋আ⇰㚘ᱨঐޖᲅঙ∵㜇Სণǲ蟰ὤ㉿翿嫠ԇຬ)⠀ࢩຬǲ蟰‐㎓翿嫠ԇޖ*⠀ࢩອǲ蟰₻㒧翿嫠ԇ༕+⠀ࢩ༕ǲ蟰Ⅷ㖻翿↉㗲ޖ↬㘪ᰮॼ⇎㙡᱋আ⇰㚘ᱨঐ∓㛏ᲅঙ∵㜇Სণʋȁ隚雂꣢䦒뫩枩곤犫귢⦴跧⾜ꗣ悋ꃦޖ슲䮖ɋāꗦ榩봀쎘Ε鞒飃鿩슚蒟鷂軪´钺鷃蟬슺뿃ϡȁȂ곢䪒苪檫냤璬뇢⪷闧ゞ귣ޖ粧å䲙Ɍā钵铃迯쎴閎需슙芛鯂蛪쎲銶鳃뿫슺̀ȁ鮮鯂냢䮓諪涬들皬뇢⪸ޖ掍곦綨黥슸䶛ɍā釦撤관֒鎊雃é舀髂苪±醲踃Λ̀麺黂䴀鋪炮볤碭뗢⮻ꗧㆡ뗣斏ޖ벦黂住Ăꆅa辥鏃舃颋郂鏭슀낺藃껬쎏몷賂ă苪슠鎴꾚꺀벹ޖ邵ꦼ臂ꫥ슾傠ɐā뷥徟ꄀ邾闃菩슗Ə꾶ꨀ몳諂쌀ăă軪슣钸놢꺄ޖ꒵꾼鼀ঙ럂孛黫·뺚跂郣妖ꇤ䢈鰀쎳鋪쎀醇뚺蟂뻨£迫窹쌀Āȁ몪뫂嬀ޖ떴軂難㎐맨㪲鷤瞝蓨슰鶧숉嶺ɝĂ闤䖅鐀쎲Ή뺉軃믧綑뛬습묀觬쎻릋w꜀āăޖ鞔芫鏂룥슶銚뒁麡낈飂ꯦট볂幞Ȃ莍C놌蟃華쎲럧箐달습ꆲ뫂藬ޖvꐀ뼀ȁ뾾뿂飣嶗돫슄뚼釂髣㒔觩ʶ龥놐鯂돦ʣ뿂彟Ȃ肁@낄菃脃辯y苂ꫨޖ뢁铃菫璹ƿă蟬쎁薻駂胦슷隞랍꤂箠飨슱η臃恠Ȃ뺸낀臃립꬀碏ޖ麦룂臬¶릿r鰀̂蒓蓃鳣得菬뢈闂ꋣ㚘駩㶹귤綢ꃨ슲ꦻ쌂抄ɢĂ곣»룦슯ƾޖ賃ꏧ皎ꫬ羱黨뒽뜀炸ƿȂ鯬쎆颠蠀黂賦슸骦몝ꎱ뎤ꃂ뿦Ϋ掆ɣĂꓣ㦹ޖ놃넀ᙦᙦ鰴२鱄२鱔२H鱤२ޖ鱴२ᙦᙦꪪɨޖ⁀蹦蠀ࠀࠖßà　ࢩޖ＀＀ޖᙦϱ@Hɬ༳ޖᙦᙦ啕!˷ޖ錳#ఀ怀쬾Ⱪàá　ࢩޖ＀＀ఀޖٖ耀H 氀ޖఀޖޖޖޖ䀊ༀ䀊ༀ䂚　耀耀ޖༀ䂚　耀耀ༀ䂚　耀耀ༀ䂚　耀ޖༀ䂚　耀耀ༀ䂚　耀耀ༀ䂚　ޖ耀ༀ䂚　耀耀ༀ䂚　耀耀ༀ䂚　ޖ耀耀ༀ䂚　耀耀ༀ䂚　耀耀ༀ䂚ޖ耀耀ༀ䂚　耀耀ༀ䂚　耀耀ༀޖ　耀耀ༀ䂚　耀耀ༀ䂚　耀耀ޖ䂚　耀耀ༀ䂚　耀耀ༀ䂚　耀耀ޖༀ_x000A_ༀޖޖޖޖޖޖޖ"/>
    <w:docVar w:name="Thema2$" w:val="쑤쀀ԓ蹦ᣍꛎ蹦ᣍ蹦ᣍ저ᐎ䡮쓄鱘ࢡL蹦ᣍ꫘谔蹦ᣍ蹦ᣍ枤Ў씤鰬ࢡOP蹦ᣍ꫘谔蹦ᣍ蹦ᣍ枤Ў얄鰀ࢡO蹦ᣍ꫘谔蹦ᣍ蹦ᣍ枤ᐎ엤鵠ࢡ蹦ᣍꀀ蹦ᣍ蹦ᣍ저ᐎ완$욤ÿ䤟}á腏½僀M뮛Y撀¢걋Æ雷Fÿÿá䤟}_x000A__x000A_위ðĀāāऀĀː읤k耀＀dЇБЁ＀＀＀＀쟄쳰ߓቸ㬫ᄁ厌ё妠ҷ䙈œ젤ЀЀ᩿࣫Ή㌤᪜ࣵ῭㍛᪹ࣿ‐㎓᫕ई좄＀dЀЀ耀ࡺ㔰Δǲ蟰ᇺᳪ죤嫠ԇ֜⠀ࢩ֜ǲ蟰እ᷿翿嫠ԇח⠀ࢩחǲ蟰ፑἓ翿嫠ԇט쥄טǲ蟰ᏽ‧翿嫠ԇۏ⠀ࢩۏǲ蟰ᒩ℻翿嫠ԇې⠀ࢩېǲ蟰즤ᕔ≏翿嫠ԇݻ⠀ࢩݻǲ蟰ᘀ⍤翿嫠ԇݼ⠀ࢩݼǲ蟰ᚬ⑸翿嫠ԇ쨄⠀ࢩࠆǲ蟰᝗▌翿嫠ԇࠇ⠀ࢩࠇǲ蟰᠃⚠翿嫠ԇऋ⠀ࢩऋ쩤ǲ蟰᢯➴翿嫠ԇऌ ⠀ࢩऌǲ蟰ᥚ⣉翿嫠ԇથ!⠀ࢩથǲ蟰ᨆ⧝쫄嫠ԇદ&quot;⠀ࢩદǲ蟰᪲⫱翿ᴙ޼ତ⠀ࢩତǸE嫠ԇ్#쬤్ǲ蟰ᰉⴙ翿嫠ԇ౎$⠀ࢩ౎ǲ蟰Ჵ⸮翿嫠ԇಶ%⠀ࢩಶǲ蟰쮄ᵡ⽂翿嫠ԇಷ&amp;⠀ࢩಷǲ蟰Ḍざ翿嫠ԇඈ'⠀ࢩඈǲ蟰Ẹㅪ翿嫠ԇ쯤(⠀ࢩඉǲ蟰ὤ㉿翿嫠ԇຬ)⠀ࢩຬǲ蟰‐㎓翿嫠ԇອ*⠀ࢩອ채ǲ蟰₻㒧翿嫠ԇ༕+⠀ࢩ༕ǲ蟰Ⅷ㖻翿↉㗲ᰒॳ↬㘪ᰮॼ⇎㙡᱋আ⇰㚘ᱨঐ∓㛏첤∵㜇Სণǲ蟰ὤ㉿翿嫠ԇຬ)⠀ࢩຬǲ蟰‐㎓翿嫠ԇອ*⠀ࢩອ촄₻㒧翿嫠ԇ༕+⠀ࢩ༕ǲ蟰Ⅷ㖻翿↉㗲ᰒॳ↬㘪ᰮॼ⇎㙡᱋আ⇰㚘ᱨঐ∓㛏ᲅঙ쵤Სণʋȁ隚雂꣢䦒뫩枩곤犫귢⦴跧⾜ꗣ悋ꃦ禦鋥슲䮖ɋāꗦ榩봀쎘Ε鞒飃鿩슚蒟鷂軪´钺鷃蟬슺뿃췄Ȃ곢䪒苪檫냤璬뇢⪷闧ゞ귣抌꣦粧å䲙Ɍā钵铃迯쎴閎需슙芛鯂蛪쎲銶鳃뿫슺̀ȁ鮮鯂냢䮓츤들皬뇢⪸駧掍곦綨黥슸䶛ɍā釦撤관֒鎊雃é舀髂苪±醲踃Λ̀麺黂䴀鋪炮볤碭뗢⮻ꗧㆡ뗣斏듦슨캄黂住Ăꆅa辥鏃舃颋郂鏭슀낺藃껬쎏몷賂ă苪슠鎴꾚꺀벹ꊩ邵ꦼ臂ꫥ슾傠ɐ커徟ꄀ邾闃菩슗Ə꾶ꨀ몳諂쌀ăă軪슣钸놢꺄뺹꒵꾼鼀ঙ럂孛黫·뺚跂郣妖ꇤ䢈鰀콄鋪쎀醇뚺蟂뻨£迫窹쌀Āȁ몪뫂嬀꟫슀떴軂難㎐맨㪲鷤瞝蓨슰鶧숉嶺ɝĂ闤䖅鐀쎲Ή뺉軃쾤뛬습묀觬쎻릋w꜀āă닫슼鞔芫鏂룥슶銚뒁麡낈飂ꯦট볂幞Ȃ莍C놌蟃華쎲럧箐퀄ꆲ뫂藬º릇vꐀ뼀ȁ뾾뿂飣嶗돫슄뚼釂髣㒔觩ʶ龥놐鯂돦ʣ뿂彟Ȃ肁@낄菃脃辯y苂ꫨ슟큤菫璹ƿă蟬쎁薻駂胦슷隞랍꤂箠飨슱η臃恠Ȃ뺸낀臃립꬀碏껬슳麦룂臬¶릿r鰀탄蒓蓃鳣得菬뢈闂ꋣ㚘駩㶹귤綢ꃨ슲ꦻ쌂抄ɢĂ곣»룦슯ƾ략賃ꏧ皎ꫬ羱黨뒽뜀炸ƿȂ鯬쎆턤蠀黂賦슸骦몝ꎱ뎤ꃂ뿦Ϋ掆ɣĂꓣ㦹됀슮놃넀ᙦᙦ鰴२鱄२톄२H鱤२蠀鱴२ᙦᙦꪪ퇤ɨ⁀蹦蠀ࠀࠖßà　ࢩ퉄＀＀ᙦᙦ튤ϱ@Hɬ༳팄ᙦ啕!˷⁀錳#ఀ怀쬾Ⱪàá　퍤＀＀폄ٖ耀H 氀퐤ఀ풄퓤필ༀ䀊ༀ䀊ༀ䂚　햤耀耀ༀ䂚　耀耀ༀ䂚　耀耀ༀ䂚　耀耀현ༀ䂚　耀耀ༀ䂚　耀耀ༀ䂚　耀耀ༀ䂚홤耀耀ༀ䂚　耀耀ༀ䂚　耀耀ༀ䂚　耀후ༀ䂚　耀耀ༀ䂚　耀耀ༀ䂚　耀耀ༀ휤　耀耀ༀ䂚　耀耀ༀ䂚　耀耀ༀ䂚　힄耀ༀ䂚　耀耀ༀ䂚　耀耀ༀ䂚　耀耀ퟤ_x000A_ༀޖޖޖڠޖ܌篤Ń䐸섀蹦ᣍ蹦ᣍ蹦蹦ᣍ$꫘吔⾤٠ޖ"/>
    <w:docVar w:name="tt1" w:val="matiert\20090"/>
    <w:docVar w:name="tt2" w:val="matiert\20090"/>
    <w:docVar w:name="ZeitOrt1$" w:val="Tᯠ"/>
    <w:docVar w:name="ZeitOrt2$" w:val="Ā"/>
  </w:docVars>
  <w:rsids>
    <w:rsidRoot w:val="009865AE"/>
    <w:rsid w:val="000267D2"/>
    <w:rsid w:val="00026E90"/>
    <w:rsid w:val="00042EA2"/>
    <w:rsid w:val="0006509E"/>
    <w:rsid w:val="000D56C2"/>
    <w:rsid w:val="000D61C3"/>
    <w:rsid w:val="000E63B4"/>
    <w:rsid w:val="001208EE"/>
    <w:rsid w:val="00176781"/>
    <w:rsid w:val="001B322D"/>
    <w:rsid w:val="001B6604"/>
    <w:rsid w:val="001B7C99"/>
    <w:rsid w:val="001C79E2"/>
    <w:rsid w:val="001E592C"/>
    <w:rsid w:val="00220BBB"/>
    <w:rsid w:val="00226ECC"/>
    <w:rsid w:val="002342C9"/>
    <w:rsid w:val="00266391"/>
    <w:rsid w:val="002B21FF"/>
    <w:rsid w:val="003077AA"/>
    <w:rsid w:val="0035009B"/>
    <w:rsid w:val="00371CF8"/>
    <w:rsid w:val="00373777"/>
    <w:rsid w:val="0038175A"/>
    <w:rsid w:val="003957F9"/>
    <w:rsid w:val="003A7D06"/>
    <w:rsid w:val="00420F0A"/>
    <w:rsid w:val="0042244F"/>
    <w:rsid w:val="00437FD6"/>
    <w:rsid w:val="00440A55"/>
    <w:rsid w:val="00463F39"/>
    <w:rsid w:val="004725BF"/>
    <w:rsid w:val="004C2249"/>
    <w:rsid w:val="004D3EA7"/>
    <w:rsid w:val="004F2BFA"/>
    <w:rsid w:val="00503056"/>
    <w:rsid w:val="00533E4F"/>
    <w:rsid w:val="00551E1A"/>
    <w:rsid w:val="00553C29"/>
    <w:rsid w:val="00590BBD"/>
    <w:rsid w:val="005B589C"/>
    <w:rsid w:val="005C75D7"/>
    <w:rsid w:val="005C7BCD"/>
    <w:rsid w:val="005F23C5"/>
    <w:rsid w:val="005F7626"/>
    <w:rsid w:val="00643BE6"/>
    <w:rsid w:val="00650661"/>
    <w:rsid w:val="00665BA4"/>
    <w:rsid w:val="00666E43"/>
    <w:rsid w:val="00680FCF"/>
    <w:rsid w:val="006A1598"/>
    <w:rsid w:val="006B4101"/>
    <w:rsid w:val="006C3D48"/>
    <w:rsid w:val="006E136F"/>
    <w:rsid w:val="00704F62"/>
    <w:rsid w:val="0070744E"/>
    <w:rsid w:val="00723B1D"/>
    <w:rsid w:val="00723F90"/>
    <w:rsid w:val="00737E0E"/>
    <w:rsid w:val="007A6ED4"/>
    <w:rsid w:val="007C3141"/>
    <w:rsid w:val="00823E61"/>
    <w:rsid w:val="00877F8C"/>
    <w:rsid w:val="0088391C"/>
    <w:rsid w:val="008B0B79"/>
    <w:rsid w:val="008C6456"/>
    <w:rsid w:val="008D0D6F"/>
    <w:rsid w:val="008D2DA4"/>
    <w:rsid w:val="008D3671"/>
    <w:rsid w:val="008D4EC7"/>
    <w:rsid w:val="009109F0"/>
    <w:rsid w:val="00957CB5"/>
    <w:rsid w:val="009865AE"/>
    <w:rsid w:val="00992CFC"/>
    <w:rsid w:val="009D1227"/>
    <w:rsid w:val="00A00CEB"/>
    <w:rsid w:val="00A14877"/>
    <w:rsid w:val="00AA6DBB"/>
    <w:rsid w:val="00AA6F28"/>
    <w:rsid w:val="00AD4DE7"/>
    <w:rsid w:val="00AF4A21"/>
    <w:rsid w:val="00B00352"/>
    <w:rsid w:val="00B0644F"/>
    <w:rsid w:val="00B25C36"/>
    <w:rsid w:val="00B41157"/>
    <w:rsid w:val="00B50227"/>
    <w:rsid w:val="00C02FCC"/>
    <w:rsid w:val="00C630DA"/>
    <w:rsid w:val="00C67CA3"/>
    <w:rsid w:val="00C769C2"/>
    <w:rsid w:val="00C932AE"/>
    <w:rsid w:val="00CB6067"/>
    <w:rsid w:val="00CD60FB"/>
    <w:rsid w:val="00CD6321"/>
    <w:rsid w:val="00CF0D78"/>
    <w:rsid w:val="00CF0DEE"/>
    <w:rsid w:val="00CF222D"/>
    <w:rsid w:val="00D70F8E"/>
    <w:rsid w:val="00D953F7"/>
    <w:rsid w:val="00DC7C0B"/>
    <w:rsid w:val="00DE5D6E"/>
    <w:rsid w:val="00E00228"/>
    <w:rsid w:val="00E16BD4"/>
    <w:rsid w:val="00EB40D9"/>
    <w:rsid w:val="00EC6A5C"/>
    <w:rsid w:val="00ED67BB"/>
    <w:rsid w:val="00EF2E3A"/>
    <w:rsid w:val="00F044C2"/>
    <w:rsid w:val="00F322C6"/>
    <w:rsid w:val="00F426F3"/>
    <w:rsid w:val="00F51790"/>
    <w:rsid w:val="00F628EE"/>
    <w:rsid w:val="00F72A7B"/>
    <w:rsid w:val="00F74E23"/>
    <w:rsid w:val="00F817BC"/>
    <w:rsid w:val="00FA16DB"/>
    <w:rsid w:val="00FA75A4"/>
    <w:rsid w:val="00FF15D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AD4DE7"/>
    <w:pPr>
      <w:tabs>
        <w:tab w:val="left" w:pos="454"/>
        <w:tab w:val="left" w:pos="4706"/>
      </w:tabs>
      <w:spacing w:after="250" w:line="250" w:lineRule="exact"/>
    </w:pPr>
    <w:rPr>
      <w:rFonts w:ascii="BMWTypeLight" w:hAnsi="BMWTypeLight"/>
      <w:snapToGrid w:val="0"/>
      <w:sz w:val="22"/>
      <w:szCs w:val="24"/>
      <w:lang w:eastAsia="en-US"/>
    </w:rPr>
  </w:style>
  <w:style w:type="paragraph" w:styleId="berschrift1">
    <w:name w:val="heading 1"/>
    <w:basedOn w:val="Standard"/>
    <w:next w:val="Standard"/>
    <w:qFormat/>
    <w:rsid w:val="00AD4DE7"/>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AD4DE7"/>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AD4DE7"/>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AD4DE7"/>
    <w:pPr>
      <w:numPr>
        <w:numId w:val="1"/>
      </w:numPr>
      <w:tabs>
        <w:tab w:val="clear" w:pos="600"/>
        <w:tab w:val="num" w:pos="360"/>
      </w:tabs>
      <w:spacing w:before="60" w:after="60"/>
      <w:ind w:left="0" w:firstLine="0"/>
    </w:pPr>
  </w:style>
  <w:style w:type="paragraph" w:customStyle="1" w:styleId="Fliesstext">
    <w:name w:val="Fliesstext"/>
    <w:basedOn w:val="Standard"/>
    <w:rsid w:val="00AD4DE7"/>
    <w:pPr>
      <w:spacing w:after="0" w:line="330" w:lineRule="atLeast"/>
    </w:pPr>
  </w:style>
  <w:style w:type="paragraph" w:styleId="Funotentext">
    <w:name w:val="footnote text"/>
    <w:basedOn w:val="Standard"/>
    <w:semiHidden/>
    <w:rsid w:val="00AD4DE7"/>
    <w:pPr>
      <w:tabs>
        <w:tab w:val="left" w:pos="227"/>
      </w:tabs>
      <w:spacing w:before="40" w:after="0" w:line="130" w:lineRule="exact"/>
      <w:ind w:left="210" w:hanging="210"/>
    </w:pPr>
    <w:rPr>
      <w:sz w:val="12"/>
      <w:szCs w:val="20"/>
    </w:rPr>
  </w:style>
  <w:style w:type="character" w:styleId="Funotenzeichen">
    <w:name w:val="footnote reference"/>
    <w:basedOn w:val="Absatz-Standardschriftart"/>
    <w:semiHidden/>
    <w:rsid w:val="00AD4DE7"/>
    <w:rPr>
      <w:rFonts w:ascii="Times New Roman" w:hAnsi="Times New Roman" w:cs="Times New Roman"/>
      <w:position w:val="4"/>
      <w:sz w:val="12"/>
      <w:vertAlign w:val="baseline"/>
      <w:lang w:val="de-DE"/>
    </w:rPr>
  </w:style>
  <w:style w:type="paragraph" w:customStyle="1" w:styleId="Tabellentitel">
    <w:name w:val="Tabellentitel"/>
    <w:basedOn w:val="Standard"/>
    <w:rsid w:val="00AD4DE7"/>
    <w:pPr>
      <w:spacing w:before="40" w:after="50" w:line="210" w:lineRule="exact"/>
    </w:pPr>
    <w:rPr>
      <w:b/>
      <w:sz w:val="18"/>
    </w:rPr>
  </w:style>
  <w:style w:type="paragraph" w:customStyle="1" w:styleId="Tabelleneintrag">
    <w:name w:val="Tabelleneintrag"/>
    <w:basedOn w:val="Tabellentitel"/>
    <w:rsid w:val="00AD4DE7"/>
    <w:rPr>
      <w:b w:val="0"/>
    </w:rPr>
  </w:style>
  <w:style w:type="paragraph" w:styleId="Titel">
    <w:name w:val="Title"/>
    <w:basedOn w:val="Standard"/>
    <w:qFormat/>
    <w:rsid w:val="00AD4DE7"/>
    <w:pPr>
      <w:spacing w:after="0" w:line="280" w:lineRule="atLeast"/>
      <w:outlineLvl w:val="0"/>
    </w:pPr>
    <w:rPr>
      <w:rFonts w:cs="Arial"/>
      <w:b/>
      <w:bCs/>
      <w:sz w:val="28"/>
      <w:szCs w:val="28"/>
    </w:rPr>
  </w:style>
  <w:style w:type="paragraph" w:styleId="Untertitel">
    <w:name w:val="Subtitle"/>
    <w:basedOn w:val="Standard"/>
    <w:qFormat/>
    <w:rsid w:val="00AD4DE7"/>
    <w:pPr>
      <w:spacing w:after="0" w:line="330" w:lineRule="atLeast"/>
      <w:outlineLvl w:val="1"/>
    </w:pPr>
    <w:rPr>
      <w:rFonts w:cs="Arial"/>
      <w:sz w:val="28"/>
      <w:szCs w:val="28"/>
    </w:rPr>
  </w:style>
  <w:style w:type="paragraph" w:customStyle="1" w:styleId="Zusammenfassung">
    <w:name w:val="Zusammenfassung"/>
    <w:basedOn w:val="Standard"/>
    <w:next w:val="Fliesstext"/>
    <w:rsid w:val="00AD4DE7"/>
    <w:pPr>
      <w:spacing w:after="290" w:line="210" w:lineRule="exact"/>
    </w:pPr>
    <w:rPr>
      <w:b/>
      <w:sz w:val="18"/>
    </w:rPr>
  </w:style>
  <w:style w:type="paragraph" w:customStyle="1" w:styleId="zzbmw-group">
    <w:name w:val="zz_bmw-group"/>
    <w:basedOn w:val="Standard"/>
    <w:rsid w:val="00AD4DE7"/>
    <w:pPr>
      <w:framePr w:w="2812" w:h="584" w:hSpace="142" w:wrap="around" w:vAnchor="page" w:hAnchor="page" w:x="2099" w:y="568"/>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eingabefeld">
    <w:name w:val="zz_eingabefeld"/>
    <w:basedOn w:val="Standard"/>
    <w:rsid w:val="00AD4DE7"/>
    <w:pPr>
      <w:framePr w:w="11340" w:wrap="around" w:vAnchor="page" w:hAnchor="page" w:y="3460"/>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seite2">
    <w:name w:val="zz_eingabefeld _fett_seite_2"/>
    <w:basedOn w:val="Standard"/>
    <w:rsid w:val="00AD4DE7"/>
    <w:pPr>
      <w:framePr w:w="11340" w:hSpace="142" w:wrap="notBeside" w:vAnchor="page" w:hAnchor="page" w:y="2694"/>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eingabefeldfett">
    <w:name w:val="zz_eingabefeld_fett"/>
    <w:basedOn w:val="Standard"/>
    <w:rsid w:val="00AD4DE7"/>
    <w:pPr>
      <w:framePr w:w="11340" w:wrap="around" w:vAnchor="page" w:hAnchor="page" w:y="3460"/>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eingabefeldseite2">
    <w:name w:val="zz_eingabefeld_seite_2"/>
    <w:basedOn w:val="Standard"/>
    <w:rsid w:val="00AD4DE7"/>
    <w:pPr>
      <w:framePr w:w="11340" w:hSpace="142" w:wrap="notBeside" w:vAnchor="page" w:hAnchor="page" w:y="1815"/>
      <w:widowControl w:val="0"/>
      <w:tabs>
        <w:tab w:val="clear" w:pos="454"/>
        <w:tab w:val="clear" w:pos="4706"/>
      </w:tabs>
      <w:overflowPunct w:val="0"/>
      <w:autoSpaceDE w:val="0"/>
      <w:autoSpaceDN w:val="0"/>
      <w:adjustRightInd w:val="0"/>
      <w:spacing w:after="0"/>
      <w:textAlignment w:val="baseline"/>
    </w:pPr>
    <w:rPr>
      <w:kern w:val="25"/>
      <w:szCs w:val="20"/>
    </w:rPr>
  </w:style>
  <w:style w:type="paragraph" w:customStyle="1" w:styleId="zzlight111250">
    <w:name w:val="zz_light11_12.5_0"/>
    <w:basedOn w:val="Standard"/>
    <w:rsid w:val="00AD4DE7"/>
  </w:style>
  <w:style w:type="paragraph" w:customStyle="1" w:styleId="zzmarginalielight">
    <w:name w:val="zz_marginalie_light"/>
    <w:basedOn w:val="Standard"/>
    <w:rsid w:val="00AD4DE7"/>
    <w:pPr>
      <w:framePr w:w="1304" w:h="1973" w:hRule="exact" w:hSpace="142" w:wrap="around" w:vAnchor="page" w:hAnchor="page" w:x="574" w:y="14114"/>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Standard"/>
    <w:rsid w:val="00AD4DE7"/>
    <w:pPr>
      <w:framePr w:w="11340" w:hSpace="142" w:wrap="notBeside" w:vAnchor="page" w:hAnchor="page" w:y="2694"/>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Standard"/>
    <w:rsid w:val="00AD4DE7"/>
    <w:pPr>
      <w:framePr w:w="1304" w:h="1973" w:hRule="exact" w:hSpace="142" w:wrap="around" w:vAnchor="page" w:hAnchor="page" w:x="574" w:y="14114"/>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tabelle1">
    <w:name w:val="zz_tabelle1"/>
    <w:basedOn w:val="Standard"/>
    <w:rsid w:val="00AD4DE7"/>
    <w:pPr>
      <w:framePr w:w="11340" w:wrap="around" w:vAnchor="page" w:hAnchor="page" w:y="3460"/>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Standard"/>
    <w:rsid w:val="00AD4DE7"/>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titelseite2">
    <w:name w:val="zz_titel_seite_2"/>
    <w:basedOn w:val="Standard"/>
    <w:rsid w:val="00AD4DE7"/>
    <w:pPr>
      <w:framePr w:w="11340" w:hSpace="142" w:wrap="notBeside" w:vAnchor="page" w:hAnchor="page" w:y="2694"/>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versteckehilfsfeld">
    <w:name w:val="zz_verstecke_hilfsfeld"/>
    <w:basedOn w:val="zztabelle1"/>
    <w:rsid w:val="00AD4DE7"/>
    <w:pPr>
      <w:framePr w:wrap="around"/>
      <w:spacing w:line="14" w:lineRule="exact"/>
      <w:jc w:val="left"/>
    </w:pPr>
    <w:rPr>
      <w:color w:val="FFFFFF"/>
      <w:sz w:val="2"/>
    </w:rPr>
  </w:style>
  <w:style w:type="paragraph" w:styleId="Sprechblasentext">
    <w:name w:val="Balloon Text"/>
    <w:basedOn w:val="Standard"/>
    <w:semiHidden/>
    <w:rsid w:val="00AD4DE7"/>
    <w:rPr>
      <w:rFonts w:ascii="Times New Roman" w:hAnsi="Times New Roman"/>
      <w:sz w:val="16"/>
      <w:szCs w:val="16"/>
    </w:rPr>
  </w:style>
  <w:style w:type="character" w:customStyle="1" w:styleId="FliesstextChar">
    <w:name w:val="Fliesstext Char"/>
    <w:basedOn w:val="Absatz-Standardschriftart"/>
    <w:rsid w:val="00AD4DE7"/>
    <w:rPr>
      <w:rFonts w:ascii="BMWTypeLight" w:hAnsi="BMWTypeLight" w:cs="Times New Roman"/>
      <w:sz w:val="24"/>
      <w:szCs w:val="24"/>
      <w:lang w:val="de-DE" w:bidi="ar-SA"/>
    </w:rPr>
  </w:style>
  <w:style w:type="character" w:customStyle="1" w:styleId="berschrift1Char">
    <w:name w:val="Überschrift 1 Char"/>
    <w:basedOn w:val="Absatz-Standardschriftart"/>
    <w:rsid w:val="00AD4DE7"/>
    <w:rPr>
      <w:rFonts w:ascii="Arial" w:hAnsi="Arial" w:cs="Arial"/>
      <w:b/>
      <w:bCs/>
      <w:kern w:val="32"/>
      <w:sz w:val="32"/>
      <w:szCs w:val="32"/>
      <w:lang w:val="de-DE" w:bidi="ar-SA"/>
    </w:rPr>
  </w:style>
  <w:style w:type="character" w:customStyle="1" w:styleId="berschrift2Char">
    <w:name w:val="Überschrift 2 Char"/>
    <w:basedOn w:val="Absatz-Standardschriftart"/>
    <w:rsid w:val="00AD4DE7"/>
    <w:rPr>
      <w:rFonts w:ascii="Arial" w:hAnsi="Arial" w:cs="Arial"/>
      <w:b/>
      <w:bCs/>
      <w:i/>
      <w:iCs/>
      <w:sz w:val="28"/>
      <w:szCs w:val="28"/>
      <w:lang w:val="de-DE" w:bidi="ar-SA"/>
    </w:rPr>
  </w:style>
  <w:style w:type="character" w:customStyle="1" w:styleId="berschrift3Char">
    <w:name w:val="Überschrift 3 Char"/>
    <w:basedOn w:val="Absatz-Standardschriftart"/>
    <w:rsid w:val="00AD4DE7"/>
    <w:rPr>
      <w:rFonts w:ascii="Arial" w:hAnsi="Arial" w:cs="Arial"/>
      <w:b/>
      <w:bCs/>
      <w:sz w:val="26"/>
      <w:szCs w:val="26"/>
      <w:lang w:val="de-DE" w:bidi="ar-SA"/>
    </w:rPr>
  </w:style>
  <w:style w:type="character" w:customStyle="1" w:styleId="Char">
    <w:name w:val="Char"/>
    <w:basedOn w:val="Absatz-Standardschriftart"/>
    <w:rsid w:val="00AD4DE7"/>
    <w:rPr>
      <w:rFonts w:ascii="BMWTypeLight" w:hAnsi="BMWTypeLight" w:cs="Arial"/>
      <w:b/>
      <w:bCs/>
      <w:sz w:val="28"/>
      <w:szCs w:val="28"/>
      <w:lang w:val="de-DE" w:bidi="ar-SA"/>
    </w:rPr>
  </w:style>
  <w:style w:type="paragraph" w:styleId="Kopfzeile">
    <w:name w:val="header"/>
    <w:basedOn w:val="Standard"/>
    <w:rsid w:val="00AD4DE7"/>
    <w:pPr>
      <w:tabs>
        <w:tab w:val="clear" w:pos="454"/>
        <w:tab w:val="clear" w:pos="4706"/>
        <w:tab w:val="center" w:pos="4536"/>
        <w:tab w:val="right" w:pos="9072"/>
      </w:tabs>
    </w:pPr>
  </w:style>
  <w:style w:type="character" w:customStyle="1" w:styleId="UntertitelChar">
    <w:name w:val="Untertitel Char"/>
    <w:basedOn w:val="Absatz-Standardschriftart"/>
    <w:rsid w:val="00AD4DE7"/>
    <w:rPr>
      <w:rFonts w:ascii="BMWTypeLight" w:hAnsi="BMWTypeLight" w:cs="Arial"/>
      <w:sz w:val="28"/>
      <w:szCs w:val="28"/>
      <w:lang w:val="de-DE" w:bidi="ar-SA"/>
    </w:rPr>
  </w:style>
  <w:style w:type="character" w:styleId="Hyperlink">
    <w:name w:val="Hyperlink"/>
    <w:basedOn w:val="Absatz-Standardschriftart"/>
    <w:rsid w:val="00AD4DE7"/>
    <w:rPr>
      <w:rFonts w:cs="Times New Roman"/>
      <w:color w:val="0000FF"/>
      <w:u w:val="single"/>
    </w:rPr>
  </w:style>
  <w:style w:type="paragraph" w:styleId="Textkrper">
    <w:name w:val="Body Text"/>
    <w:basedOn w:val="Standard"/>
    <w:rsid w:val="00AD4DE7"/>
    <w:pPr>
      <w:tabs>
        <w:tab w:val="clear" w:pos="454"/>
        <w:tab w:val="clear" w:pos="4706"/>
      </w:tabs>
      <w:spacing w:after="0" w:line="360" w:lineRule="auto"/>
    </w:pPr>
    <w:rPr>
      <w:rFonts w:ascii="Arial" w:hAnsi="Arial"/>
      <w:i/>
      <w:iCs/>
      <w:sz w:val="24"/>
    </w:rPr>
  </w:style>
  <w:style w:type="paragraph" w:styleId="Textkrper2">
    <w:name w:val="Body Text 2"/>
    <w:basedOn w:val="Standard"/>
    <w:rsid w:val="00AD4DE7"/>
    <w:pPr>
      <w:tabs>
        <w:tab w:val="clear" w:pos="454"/>
        <w:tab w:val="clear" w:pos="4706"/>
      </w:tabs>
      <w:spacing w:after="0" w:line="240" w:lineRule="auto"/>
    </w:pPr>
    <w:rPr>
      <w:rFonts w:ascii="Times New Roman" w:hAnsi="Times New Roman"/>
      <w:szCs w:val="20"/>
    </w:rPr>
  </w:style>
  <w:style w:type="paragraph" w:styleId="Textkrper3">
    <w:name w:val="Body Text 3"/>
    <w:basedOn w:val="Standard"/>
    <w:rsid w:val="00AD4DE7"/>
    <w:pPr>
      <w:tabs>
        <w:tab w:val="clear" w:pos="454"/>
        <w:tab w:val="clear" w:pos="4706"/>
        <w:tab w:val="left" w:pos="9720"/>
      </w:tabs>
      <w:spacing w:after="0" w:line="240" w:lineRule="auto"/>
    </w:pPr>
    <w:rPr>
      <w:color w:val="000000"/>
      <w:szCs w:val="16"/>
    </w:rPr>
  </w:style>
  <w:style w:type="paragraph" w:styleId="Fuzeile">
    <w:name w:val="footer"/>
    <w:basedOn w:val="Standard"/>
    <w:rsid w:val="00AD4DE7"/>
    <w:pPr>
      <w:tabs>
        <w:tab w:val="clear" w:pos="454"/>
        <w:tab w:val="clear" w:pos="4706"/>
        <w:tab w:val="center" w:pos="4536"/>
        <w:tab w:val="right" w:pos="9072"/>
      </w:tabs>
    </w:pPr>
  </w:style>
  <w:style w:type="paragraph" w:customStyle="1" w:styleId="Flietext">
    <w:name w:val="Fließtext"/>
    <w:basedOn w:val="berschrift1"/>
    <w:rsid w:val="00AD4DE7"/>
    <w:pPr>
      <w:keepNext w:val="0"/>
      <w:tabs>
        <w:tab w:val="clear" w:pos="454"/>
        <w:tab w:val="clear" w:pos="4706"/>
      </w:tabs>
      <w:spacing w:before="0" w:after="330" w:line="330" w:lineRule="exact"/>
      <w:ind w:right="1134"/>
    </w:pPr>
    <w:rPr>
      <w:rFonts w:ascii="BMWTypeLight" w:hAnsi="BMWTypeLight"/>
      <w:b w:val="0"/>
      <w:bCs w:val="0"/>
      <w:noProof/>
      <w:color w:val="000000"/>
      <w:kern w:val="28"/>
      <w:sz w:val="22"/>
      <w:szCs w:val="20"/>
      <w:lang w:val="en-US"/>
    </w:rPr>
  </w:style>
  <w:style w:type="paragraph" w:styleId="Aufzhlungszeichen">
    <w:name w:val="List Bullet"/>
    <w:basedOn w:val="Standard"/>
    <w:rsid w:val="00AD4DE7"/>
    <w:pPr>
      <w:numPr>
        <w:numId w:val="2"/>
      </w:numPr>
    </w:pPr>
  </w:style>
  <w:style w:type="paragraph" w:styleId="Aufzhlungszeichen2">
    <w:name w:val="List Bullet 2"/>
    <w:basedOn w:val="Standard"/>
    <w:rsid w:val="00AD4DE7"/>
    <w:pPr>
      <w:numPr>
        <w:numId w:val="3"/>
      </w:numPr>
    </w:pPr>
  </w:style>
  <w:style w:type="character" w:customStyle="1" w:styleId="tw4winMark">
    <w:name w:val="tw4winMark"/>
    <w:rsid w:val="00AD4DE7"/>
    <w:rPr>
      <w:rFonts w:ascii="Courier New" w:hAnsi="Courier New"/>
      <w:vanish/>
      <w:color w:val="800080"/>
      <w:sz w:val="24"/>
      <w:vertAlign w:val="subscript"/>
    </w:rPr>
  </w:style>
  <w:style w:type="character" w:customStyle="1" w:styleId="tw4winError">
    <w:name w:val="tw4winError"/>
    <w:rsid w:val="00AD4DE7"/>
    <w:rPr>
      <w:rFonts w:ascii="Courier New" w:hAnsi="Courier New"/>
      <w:color w:val="00FF00"/>
      <w:sz w:val="40"/>
    </w:rPr>
  </w:style>
  <w:style w:type="character" w:customStyle="1" w:styleId="tw4winTerm">
    <w:name w:val="tw4winTerm"/>
    <w:rsid w:val="00AD4DE7"/>
    <w:rPr>
      <w:color w:val="0000FF"/>
    </w:rPr>
  </w:style>
  <w:style w:type="character" w:customStyle="1" w:styleId="tw4winPopup">
    <w:name w:val="tw4winPopup"/>
    <w:rsid w:val="00AD4DE7"/>
    <w:rPr>
      <w:rFonts w:ascii="Courier New" w:hAnsi="Courier New"/>
      <w:noProof/>
      <w:color w:val="008000"/>
    </w:rPr>
  </w:style>
  <w:style w:type="character" w:customStyle="1" w:styleId="tw4winJump">
    <w:name w:val="tw4winJump"/>
    <w:rsid w:val="00AD4DE7"/>
    <w:rPr>
      <w:rFonts w:ascii="Courier New" w:hAnsi="Courier New"/>
      <w:noProof/>
      <w:color w:val="008080"/>
    </w:rPr>
  </w:style>
  <w:style w:type="character" w:customStyle="1" w:styleId="tw4winExternal">
    <w:name w:val="tw4winExternal"/>
    <w:rsid w:val="00AD4DE7"/>
    <w:rPr>
      <w:rFonts w:ascii="Courier New" w:hAnsi="Courier New"/>
      <w:noProof/>
      <w:color w:val="808080"/>
    </w:rPr>
  </w:style>
  <w:style w:type="character" w:customStyle="1" w:styleId="tw4winInternal">
    <w:name w:val="tw4winInternal"/>
    <w:rsid w:val="00AD4DE7"/>
    <w:rPr>
      <w:rFonts w:ascii="Courier New" w:hAnsi="Courier New"/>
      <w:noProof/>
      <w:color w:val="FF0000"/>
    </w:rPr>
  </w:style>
  <w:style w:type="character" w:customStyle="1" w:styleId="DONOTTRANSLATE">
    <w:name w:val="DO_NOT_TRANSLATE"/>
    <w:rsid w:val="00AD4DE7"/>
    <w:rPr>
      <w:rFonts w:ascii="Courier New" w:hAnsi="Courier New"/>
      <w:noProof/>
      <w:color w:val="800000"/>
    </w:rPr>
  </w:style>
  <w:style w:type="character" w:styleId="Seitenzahl">
    <w:name w:val="page number"/>
    <w:basedOn w:val="Absatz-Standardschriftart"/>
    <w:rsid w:val="007C3141"/>
  </w:style>
  <w:style w:type="paragraph" w:styleId="Kommentartext">
    <w:name w:val="annotation text"/>
    <w:basedOn w:val="Standard"/>
    <w:semiHidden/>
    <w:rsid w:val="007C3141"/>
    <w:pPr>
      <w:tabs>
        <w:tab w:val="clear" w:pos="454"/>
        <w:tab w:val="clear" w:pos="4706"/>
      </w:tabs>
      <w:spacing w:after="0" w:line="240" w:lineRule="auto"/>
    </w:pPr>
    <w:rPr>
      <w:rFonts w:ascii="Times New Roman" w:hAnsi="Times New Roman"/>
      <w:snapToGrid/>
      <w:sz w:val="20"/>
      <w:szCs w:val="20"/>
      <w:lang w:eastAsia="de-DE"/>
    </w:rPr>
  </w:style>
  <w:style w:type="paragraph" w:styleId="Kommentarthema">
    <w:name w:val="annotation subject"/>
    <w:basedOn w:val="Kommentartext"/>
    <w:next w:val="Kommentartext"/>
    <w:semiHidden/>
    <w:rsid w:val="007C3141"/>
    <w:rPr>
      <w:b/>
      <w:bCs/>
    </w:rPr>
  </w:style>
  <w:style w:type="paragraph" w:customStyle="1" w:styleId="03dash">
    <w:name w:val="03 dash"/>
    <w:basedOn w:val="Standard"/>
    <w:next w:val="Standard"/>
    <w:rsid w:val="008D2DA4"/>
    <w:pPr>
      <w:numPr>
        <w:numId w:val="11"/>
      </w:numPr>
      <w:tabs>
        <w:tab w:val="clear" w:pos="454"/>
        <w:tab w:val="clear" w:pos="4706"/>
        <w:tab w:val="left" w:pos="1627"/>
      </w:tabs>
      <w:spacing w:after="180" w:line="240" w:lineRule="auto"/>
      <w:outlineLvl w:val="7"/>
    </w:pPr>
    <w:rPr>
      <w:rFonts w:ascii="Times New Roman" w:hAnsi="Times New Roman"/>
      <w:snapToGrid/>
      <w:sz w:val="26"/>
      <w:szCs w:val="20"/>
    </w:rPr>
  </w:style>
  <w:style w:type="paragraph" w:styleId="Listenabsatz">
    <w:name w:val="List Paragraph"/>
    <w:basedOn w:val="Standard"/>
    <w:uiPriority w:val="99"/>
    <w:qFormat/>
    <w:rsid w:val="00176781"/>
    <w:pPr>
      <w:tabs>
        <w:tab w:val="clear" w:pos="454"/>
        <w:tab w:val="clear" w:pos="4706"/>
      </w:tabs>
      <w:spacing w:after="0" w:line="240" w:lineRule="auto"/>
      <w:ind w:left="720"/>
      <w:contextualSpacing/>
    </w:pPr>
    <w:rPr>
      <w:rFonts w:ascii="Times New Roman" w:eastAsia="MS Mincho" w:hAnsi="Times New Roman"/>
      <w:snapToGrid/>
      <w:sz w:val="24"/>
      <w:lang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29120-B818-4D1F-8F76-60C246CF0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1565</Words>
  <Characters>8091</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9637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Q167776</dc:creator>
  <cp:keywords/>
  <dc:description/>
  <cp:lastModifiedBy>Gehring Jutta</cp:lastModifiedBy>
  <cp:revision>2</cp:revision>
  <cp:lastPrinted>2010-05-04T11:52:00Z</cp:lastPrinted>
  <dcterms:created xsi:type="dcterms:W3CDTF">2010-11-02T14:09:00Z</dcterms:created>
  <dcterms:modified xsi:type="dcterms:W3CDTF">2010-11-02T14:09:00Z</dcterms:modified>
</cp:coreProperties>
</file>