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fldChar w:fldCharType="begin">
          <w:ffData>
            <w:name w:val="Datum"/>
            <w:enabled/>
            <w:calcOnExit w:val="0"/>
            <w:textInput>
              <w:default w:val="21. Februar 2011"/>
            </w:textInput>
          </w:ffData>
        </w:fldChar>
      </w:r>
      <w:bookmarkStart w:id="0" w:name="Datum"/>
      <w:r>
        <w:instrText xml:space="preserve"> FORMTEXT </w:instrText>
      </w:r>
      <w:r>
        <w:fldChar w:fldCharType="separate"/>
      </w:r>
      <w:r w:rsidR="00124D6A">
        <w:t>21. Februar 2011</w:t>
      </w:r>
      <w:r>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A2D27" w:rsidP="001B2509">
      <w:pPr>
        <w:pStyle w:val="zzmarginalielight"/>
        <w:framePr w:h="2030" w:hRule="exact" w:wrap="around" w:y="13865"/>
      </w:pPr>
      <w:r>
        <w:fldChar w:fldCharType="begin">
          <w:ffData>
            <w:name w:val="Telefon1"/>
            <w:enabled/>
            <w:calcOnExit w:val="0"/>
            <w:textInput>
              <w:default w:val="+49 (0) 89-382-20961"/>
            </w:textInput>
          </w:ffData>
        </w:fldChar>
      </w:r>
      <w:bookmarkStart w:id="1" w:name="Telefon1"/>
      <w:r>
        <w:instrText xml:space="preserve"> FORMTEXT </w:instrText>
      </w:r>
      <w:r>
        <w:fldChar w:fldCharType="separate"/>
      </w:r>
      <w:r w:rsidR="00124D6A">
        <w:t>+49 (0) 89-382-20961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124D6A" w:rsidRDefault="005A2D27" w:rsidP="00124D6A">
      <w:pPr>
        <w:pStyle w:val="Titel"/>
      </w:pPr>
      <w:r>
        <w:fldChar w:fldCharType="begin">
          <w:ffData>
            <w:name w:val="Thema"/>
            <w:enabled/>
            <w:calcOnExit w:val="0"/>
            <w:entryMacro w:val="öffneDialogBrief.MAIN"/>
            <w:textInput>
              <w:default w:val="Überschrift"/>
            </w:textInput>
          </w:ffData>
        </w:fldChar>
      </w:r>
      <w:bookmarkStart w:id="2" w:name="Thema"/>
      <w:r>
        <w:instrText xml:space="preserve"> FORMTEXT </w:instrText>
      </w:r>
      <w:r>
        <w:fldChar w:fldCharType="separate"/>
      </w:r>
      <w:r w:rsidR="00124D6A">
        <w:t>BMW i.</w:t>
      </w:r>
    </w:p>
    <w:p w:rsidR="005A2D27" w:rsidRPr="001B2509" w:rsidRDefault="005A2D27" w:rsidP="001B2509">
      <w:pPr>
        <w:pStyle w:val="Titel"/>
        <w:rPr>
          <w:color w:val="808080"/>
        </w:rPr>
      </w:pPr>
      <w:r>
        <w:fldChar w:fldCharType="end"/>
      </w:r>
      <w:bookmarkStart w:id="3" w:name="Subthema"/>
      <w:bookmarkEnd w:id="2"/>
      <w:r w:rsidR="005E4A45">
        <w:rPr>
          <w:color w:val="808080"/>
        </w:rPr>
        <w:t>Das Design der neuen Submarke von BMW.</w:t>
      </w:r>
      <w:bookmarkEnd w:id="3"/>
      <w:r w:rsidR="00043B9C" w:rsidRPr="001B2509">
        <w:rPr>
          <w:color w:val="808080"/>
        </w:rPr>
        <w:t xml:space="preserve"> </w:t>
      </w:r>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124D6A" w:rsidRPr="008253DD" w:rsidRDefault="005A2D27" w:rsidP="00124D6A">
      <w:pPr>
        <w:pStyle w:val="StandardLateinBMWTypeLight11p"/>
        <w:rPr>
          <w:rFonts w:ascii="BMWType V2 Light" w:hAnsi="BMWType V2 Light" w:cs="BMWType V2 Light"/>
          <w:bCs/>
          <w:color w:val="auto"/>
        </w:rPr>
      </w:pPr>
      <w:r w:rsidRPr="002318A0">
        <w:rPr>
          <w:b/>
        </w:rPr>
        <w:t>München.</w:t>
      </w:r>
      <w:r>
        <w:t xml:space="preserve"> </w:t>
      </w:r>
      <w:r w:rsidR="00124D6A">
        <w:rPr>
          <w:rFonts w:ascii="BMWType V2 Light" w:hAnsi="BMWType V2 Light" w:cs="BMWType V2 Light"/>
        </w:rPr>
        <w:t>BMW i steht für visionäre Automobile, für inspirierendes Design und ein neues Verständnis von Premiummobilität – mit einer konsequenten Ausrichtung auf Nachhaltigkeit.</w:t>
      </w:r>
      <w:r w:rsidR="00124D6A" w:rsidDel="00BB5D67">
        <w:rPr>
          <w:rFonts w:ascii="BMWType V2 Light" w:hAnsi="BMWType V2 Light" w:cs="BMWType V2 Light"/>
          <w:bCs/>
        </w:rPr>
        <w:t xml:space="preserve"> </w:t>
      </w:r>
      <w:r w:rsidR="00124D6A">
        <w:rPr>
          <w:rFonts w:ascii="BMWType V2 Light" w:hAnsi="BMWType V2 Light" w:cs="BMWType V2 Light"/>
          <w:bCs/>
        </w:rPr>
        <w:t xml:space="preserve">Diese Eigenständigkeit zeigt sich in den Stilelementen, die BMW i im Design eine wahrnehmbare eigene Identität verleihen. Das Design von BMW i schafft durch die Interpretation bekannter Designmerkmale eine klare Verbindung zur Muttermarke BMW. Die Submarke BMW i interpretiert jedoch einzelne Stilelemente in einer völlig neuen Art und Weise, wodurch die Fahrzeuge der Submarke eine eigenständige Identität erhalten. So wird für das Logo der Submarke das BMW Emblem um einen dreidimensionalen blauen Ring erweitert. Zusammen mit einer Neuinterpretation der klassischen BMW Niere nimmt das Gesicht der Submarke in der Front Bezug zur Mutter BMW. </w:t>
      </w:r>
      <w:r w:rsidR="00124D6A" w:rsidRPr="008253DD">
        <w:rPr>
          <w:rFonts w:ascii="BMWType V2 Light" w:hAnsi="BMWType V2 Light" w:cs="BMWType V2 Light"/>
          <w:bCs/>
          <w:color w:val="auto"/>
        </w:rPr>
        <w:t>Neben den Anleihen am BMW Design</w:t>
      </w:r>
      <w:r w:rsidR="009B2440">
        <w:rPr>
          <w:rFonts w:ascii="BMWType V2 Light" w:hAnsi="BMWType V2 Light" w:cs="BMWType V2 Light"/>
          <w:bCs/>
          <w:color w:val="auto"/>
        </w:rPr>
        <w:t>,</w:t>
      </w:r>
      <w:r w:rsidR="00124D6A" w:rsidRPr="008253DD">
        <w:rPr>
          <w:rFonts w:ascii="BMWType V2 Light" w:hAnsi="BMWType V2 Light" w:cs="BMWType V2 Light"/>
          <w:bCs/>
          <w:color w:val="auto"/>
        </w:rPr>
        <w:t xml:space="preserve"> die Premiumqualität und Präzision vermittel</w:t>
      </w:r>
      <w:r w:rsidR="009B2440">
        <w:rPr>
          <w:rFonts w:ascii="BMWType V2 Light" w:hAnsi="BMWType V2 Light" w:cs="BMWType V2 Light"/>
          <w:bCs/>
          <w:color w:val="auto"/>
        </w:rPr>
        <w:t>n</w:t>
      </w:r>
      <w:r w:rsidR="00124D6A" w:rsidRPr="008253DD">
        <w:rPr>
          <w:rFonts w:ascii="BMWType V2 Light" w:hAnsi="BMWType V2 Light" w:cs="BMWType V2 Light"/>
          <w:bCs/>
          <w:color w:val="auto"/>
        </w:rPr>
        <w:t>, verkörpert das Design von BMW i weitere Werte wie Leichtigkeit , Sauberkeit , Sicherheit und aerodynamische Effizienz.</w:t>
      </w:r>
    </w:p>
    <w:p w:rsidR="00124D6A" w:rsidRDefault="00124D6A" w:rsidP="00124D6A">
      <w:pPr>
        <w:pStyle w:val="StandardLateinBMWTypeLight11p"/>
        <w:rPr>
          <w:rFonts w:ascii="BMWType V2 Light" w:hAnsi="BMWType V2 Light" w:cs="BMWType V2 Light"/>
          <w:bCs/>
        </w:rPr>
      </w:pPr>
      <w:r>
        <w:rPr>
          <w:rFonts w:ascii="BMWType V2 Light" w:hAnsi="BMWType V2 Light" w:cs="BMWType V2 Light"/>
          <w:bCs/>
        </w:rPr>
        <w:t xml:space="preserve">Die Seitenansicht zeigt eines der markantesten </w:t>
      </w:r>
      <w:r w:rsidRPr="001471AB">
        <w:rPr>
          <w:rFonts w:ascii="BMWType V2 Light" w:hAnsi="BMWType V2 Light" w:cs="BMWType V2 Light"/>
          <w:bCs/>
          <w:color w:val="auto"/>
        </w:rPr>
        <w:t xml:space="preserve">neuen </w:t>
      </w:r>
      <w:r>
        <w:rPr>
          <w:rFonts w:ascii="BMWType V2 Light" w:hAnsi="BMWType V2 Light" w:cs="BMWType V2 Light"/>
          <w:bCs/>
        </w:rPr>
        <w:t>Gestaltungsmerkmale, die so genannte „Streamflow</w:t>
      </w:r>
      <w:r w:rsidRPr="008253DD">
        <w:rPr>
          <w:rFonts w:ascii="BMWType V2 Light" w:hAnsi="BMWType V2 Light" w:cs="BMWType V2 Light"/>
          <w:bCs/>
          <w:color w:val="auto"/>
        </w:rPr>
        <w:t>“-C-Säule.</w:t>
      </w:r>
      <w:r>
        <w:rPr>
          <w:rFonts w:ascii="BMWType V2 Light" w:hAnsi="BMWType V2 Light" w:cs="BMWType V2 Light"/>
          <w:bCs/>
        </w:rPr>
        <w:t xml:space="preserve"> Diese zusammenlaufenden Linien visualisieren die Ausrichtung des Designs an den aerodynamischen Anforderungen der Fahrzeuge. Auch die aerodynamischen Anlaufflächen im Schweller, die so genannten „Aeroflaps“, zeigen diese Philosophie. Die Räder bilden mit ihrem Durchmesser und dem schmalen Querschnitt die Effizienz und Dynamik des BMW i3 und des BMW i8 ab. In der Heckansicht zeigen beide Konzepte eine Neuinterpretation der BMW-typischen L-Leuchten. Die seitlich aufgelegten Flächen betonen in den Heckansichten wieder das Thema Aerodynamik. Als Abrisskanten reduzieren sie den Luftwiderstand der Fahrzeuge und verleihen beiden Derivaten eine stabile Proportion. </w:t>
      </w:r>
    </w:p>
    <w:p w:rsidR="00124D6A" w:rsidRDefault="00124D6A" w:rsidP="00124D6A">
      <w:pPr>
        <w:pStyle w:val="StandardLateinBMWTypeLight11p"/>
        <w:rPr>
          <w:rFonts w:ascii="BMWType V2 Light" w:hAnsi="BMWType V2 Light" w:cs="BMWType V2 Light"/>
        </w:rPr>
      </w:pPr>
      <w:r>
        <w:rPr>
          <w:rFonts w:ascii="BMWType V2 Light" w:hAnsi="BMWType V2 Light" w:cs="BMWType V2 Light"/>
          <w:bCs/>
        </w:rPr>
        <w:t xml:space="preserve">Der BMW i3 und BMW i8 zeigen die mögliche Bandbreite der </w:t>
      </w:r>
      <w:r>
        <w:rPr>
          <w:rFonts w:ascii="BMWType V2 Light" w:hAnsi="BMWType V2 Light" w:cs="BMWType V2 Light"/>
          <w:bCs/>
        </w:rPr>
        <w:br/>
        <w:t xml:space="preserve">BMW i Designprinzipien angewendet auf zwei völlig unterschiedlich </w:t>
      </w:r>
      <w:r>
        <w:rPr>
          <w:rFonts w:ascii="BMWType V2 Light" w:hAnsi="BMWType V2 Light" w:cs="BMWType V2 Light"/>
          <w:bCs/>
        </w:rPr>
        <w:lastRenderedPageBreak/>
        <w:t xml:space="preserve">Fahrzeugkonzepte. </w:t>
      </w:r>
      <w:r>
        <w:rPr>
          <w:rFonts w:ascii="BMWType V2 Light" w:hAnsi="BMWType V2 Light" w:cs="BMWType V2 Light"/>
        </w:rPr>
        <w:t>D</w:t>
      </w:r>
      <w:r w:rsidRPr="00F03F77">
        <w:rPr>
          <w:rFonts w:ascii="BMWType V2 Light" w:hAnsi="BMWType V2 Light" w:cs="BMWType V2 Light"/>
        </w:rPr>
        <w:t xml:space="preserve">er BMW i3, bisher </w:t>
      </w:r>
      <w:r>
        <w:rPr>
          <w:rFonts w:ascii="BMWType V2 Light" w:hAnsi="BMWType V2 Light" w:cs="BMWType V2 Light"/>
        </w:rPr>
        <w:t>als</w:t>
      </w:r>
      <w:r w:rsidRPr="00F03F77">
        <w:rPr>
          <w:rFonts w:ascii="BMWType V2 Light" w:hAnsi="BMWType V2 Light" w:cs="BMWType V2 Light"/>
        </w:rPr>
        <w:t xml:space="preserve"> Megacity Vehicle bekannt, wird das erste rein elektrisch angetriebene Serienautomobil der BMW Group für das urbane Umfeld. Der BMW i8 basiert auf der Konzeptstudie BMW Vision EfficientDynamics und vereint mit seinem Plug-In Hybridantrieb die Fahrleistungen eines Hochleistungssportlers mit dem Verbrauch und dem Emissionsniveau eines Kleinwagens.</w:t>
      </w:r>
    </w:p>
    <w:p w:rsidR="00124D6A" w:rsidRDefault="00124D6A" w:rsidP="00124D6A">
      <w:pPr>
        <w:pStyle w:val="StandardLateinBMWTypeLight11p"/>
        <w:rPr>
          <w:rFonts w:ascii="BMWType V2 Light" w:hAnsi="BMWType V2 Light" w:cs="BMWType V2 Light"/>
          <w:bCs/>
        </w:rPr>
      </w:pPr>
      <w:r>
        <w:rPr>
          <w:rFonts w:ascii="BMWType V2 Light" w:hAnsi="BMWType V2 Light" w:cs="BMWType V2 Light"/>
          <w:b/>
          <w:bCs/>
        </w:rPr>
        <w:t>Das Logo von BMW i</w:t>
      </w:r>
    </w:p>
    <w:p w:rsidR="00124D6A" w:rsidRDefault="00124D6A" w:rsidP="00124D6A">
      <w:pPr>
        <w:pStyle w:val="StandardLateinBMWTypeLight11p"/>
        <w:rPr>
          <w:rFonts w:ascii="BMWType V2 Light" w:hAnsi="BMWType V2 Light" w:cs="BMWType V2 Light"/>
          <w:bCs/>
        </w:rPr>
      </w:pPr>
      <w:r w:rsidRPr="00D47372">
        <w:rPr>
          <w:rFonts w:ascii="BMWType V2 Light" w:hAnsi="BMWType V2 Light" w:cs="BMWType V2 Light"/>
          <w:bCs/>
        </w:rPr>
        <w:t xml:space="preserve">Die Gestaltung </w:t>
      </w:r>
      <w:r>
        <w:rPr>
          <w:rFonts w:ascii="BMWType V2 Light" w:hAnsi="BMWType V2 Light" w:cs="BMWType V2 Light"/>
          <w:bCs/>
        </w:rPr>
        <w:t xml:space="preserve">des Logos BMW i </w:t>
      </w:r>
      <w:r w:rsidRPr="00D47372">
        <w:rPr>
          <w:rFonts w:ascii="BMWType V2 Light" w:hAnsi="BMWType V2 Light" w:cs="BMWType V2 Light"/>
          <w:bCs/>
        </w:rPr>
        <w:t>spiegelt die Designprinzipen der Submarke wieder, in dem es Transparenz und Offenheit visualisiert. Das Logo wirkt zukunftsorientiert und zeigt klar die Verwandtschaft zur Muttermarke BMW. Die diagonale Ausrichtung nach oben verleiht dem Signet Dynamik und Eleganz. Das Ergebnis zeigt den visionären Charakter von BMW i.</w:t>
      </w:r>
    </w:p>
    <w:p w:rsidR="00124D6A" w:rsidRDefault="00124D6A" w:rsidP="00124D6A">
      <w:pPr>
        <w:pStyle w:val="zzabstand9pt"/>
      </w:pPr>
    </w:p>
    <w:p w:rsidR="00124D6A" w:rsidRDefault="00124D6A" w:rsidP="00124D6A">
      <w:pPr>
        <w:pStyle w:val="zzabstand9pt"/>
      </w:pPr>
      <w:r>
        <w:t>Bitte wenden Sie sich bei Rückfragen an:</w:t>
      </w:r>
    </w:p>
    <w:p w:rsidR="00124D6A" w:rsidRDefault="00124D6A" w:rsidP="00124D6A">
      <w:pPr>
        <w:pStyle w:val="zzabstand9pt"/>
      </w:pPr>
    </w:p>
    <w:p w:rsidR="00124D6A" w:rsidRPr="007A59A7" w:rsidRDefault="00124D6A" w:rsidP="00124D6A">
      <w:pPr>
        <w:pStyle w:val="zzabstand9pt"/>
        <w:rPr>
          <w:b/>
        </w:rPr>
      </w:pPr>
      <w:r w:rsidRPr="007A59A7">
        <w:rPr>
          <w:b/>
        </w:rPr>
        <w:t>Presse- und Öffentlichkeitsarbeit</w:t>
      </w:r>
    </w:p>
    <w:p w:rsidR="00124D6A" w:rsidRDefault="00124D6A" w:rsidP="00124D6A">
      <w:pPr>
        <w:pStyle w:val="zzabstand9pt"/>
      </w:pPr>
    </w:p>
    <w:p w:rsidR="00124D6A" w:rsidRDefault="00124D6A" w:rsidP="00124D6A">
      <w:pPr>
        <w:pStyle w:val="zzabstand9pt"/>
      </w:pPr>
      <w:r>
        <w:fldChar w:fldCharType="begin">
          <w:ffData>
            <w:name w:val=""/>
            <w:enabled/>
            <w:calcOnExit w:val="0"/>
            <w:textInput>
              <w:default w:val="Susanne Spatz, , BMW Group Designkommunikation Telefon: +49 (0) 89-382-20961, Fax: +49 (0) 89-382-20626Tobias Hahn, , TechnologiekommunikationTelefon: +49 (0) 89-382-60816, Fax: +49 (0) 89-382-23927"/>
            </w:textInput>
          </w:ffData>
        </w:fldChar>
      </w:r>
      <w:r>
        <w:instrText xml:space="preserve"> FORMTEXT </w:instrText>
      </w:r>
      <w:r>
        <w:fldChar w:fldCharType="separate"/>
      </w:r>
      <w:r>
        <w:t xml:space="preserve">Susanne Spatz, Designkommunikation BMW Group </w:t>
      </w:r>
      <w:r>
        <w:br/>
        <w:t>Telefon: +49 (0) 89-382-20961, Fax: +49 (0) 89-382-20626</w:t>
      </w:r>
      <w:r>
        <w:br/>
      </w:r>
      <w:r>
        <w:br/>
        <w:t>Tobias Hahn, Technologiekommunikation BMW Group</w:t>
      </w:r>
      <w:r>
        <w:br/>
        <w:t>Telefon: +49 (0) 89-382-60816, Fax: +49 (0) 89-382-23927</w:t>
      </w:r>
      <w:r>
        <w:fldChar w:fldCharType="end"/>
      </w:r>
    </w:p>
    <w:p w:rsidR="00124D6A" w:rsidRDefault="00124D6A" w:rsidP="00124D6A">
      <w:pPr>
        <w:pStyle w:val="zzabstand9pt"/>
      </w:pPr>
    </w:p>
    <w:p w:rsidR="00124D6A" w:rsidRPr="00D1209D" w:rsidRDefault="00124D6A" w:rsidP="00124D6A">
      <w:pPr>
        <w:pStyle w:val="zzabstand9pt"/>
      </w:pPr>
      <w:r w:rsidRPr="00D1209D">
        <w:t xml:space="preserve">Internet: </w:t>
      </w:r>
      <w:hyperlink r:id="rId11" w:history="1">
        <w:r w:rsidRPr="00D1209D">
          <w:rPr>
            <w:rStyle w:val="Hyperlink"/>
          </w:rPr>
          <w:t>www.press.bmwgroup.com</w:t>
        </w:r>
      </w:hyperlink>
    </w:p>
    <w:p w:rsidR="00124D6A" w:rsidRDefault="00124D6A" w:rsidP="00124D6A">
      <w:pPr>
        <w:pStyle w:val="zzabstand9pt"/>
        <w:rPr>
          <w:lang w:val="it-IT"/>
        </w:rPr>
      </w:pPr>
      <w:r w:rsidRPr="00552946">
        <w:rPr>
          <w:lang w:val="it-IT"/>
        </w:rPr>
        <w:t xml:space="preserve">E-mail: </w:t>
      </w:r>
      <w:hyperlink r:id="rId12" w:history="1">
        <w:r w:rsidRPr="00AF04FD">
          <w:rPr>
            <w:rStyle w:val="Hyperlink"/>
            <w:lang w:val="it-IT"/>
          </w:rPr>
          <w:t>presse@bmw.de</w:t>
        </w:r>
      </w:hyperlink>
    </w:p>
    <w:p w:rsidR="00124D6A" w:rsidRDefault="00124D6A" w:rsidP="00124D6A">
      <w:pPr>
        <w:pStyle w:val="zzabstand9pt"/>
        <w:rPr>
          <w:lang w:val="it-IT"/>
        </w:rPr>
      </w:pPr>
    </w:p>
    <w:p w:rsidR="00124D6A" w:rsidRDefault="00124D6A" w:rsidP="00124D6A">
      <w:pPr>
        <w:pStyle w:val="zzabstand9pt"/>
        <w:rPr>
          <w:lang w:val="it-IT"/>
        </w:rPr>
      </w:pPr>
    </w:p>
    <w:p w:rsidR="00124D6A" w:rsidRPr="00124D6A" w:rsidRDefault="00124D6A" w:rsidP="00124D6A">
      <w:pPr>
        <w:spacing w:line="360" w:lineRule="auto"/>
        <w:rPr>
          <w:rFonts w:cs="BMWType V2 Light"/>
          <w:b/>
          <w:sz w:val="18"/>
          <w:szCs w:val="18"/>
        </w:rPr>
      </w:pPr>
      <w:r w:rsidRPr="00124D6A">
        <w:rPr>
          <w:rFonts w:cs="BMWType V2 Light"/>
          <w:b/>
          <w:sz w:val="18"/>
          <w:szCs w:val="18"/>
        </w:rPr>
        <w:t>Die BMW Group</w:t>
      </w:r>
    </w:p>
    <w:p w:rsidR="00124D6A" w:rsidRPr="00493A6C" w:rsidRDefault="00124D6A" w:rsidP="00124D6A">
      <w:pPr>
        <w:spacing w:line="360" w:lineRule="auto"/>
        <w:rPr>
          <w:rFonts w:cs="BMWType V2 Light"/>
          <w:sz w:val="18"/>
          <w:szCs w:val="18"/>
        </w:rPr>
      </w:pPr>
      <w:r w:rsidRPr="00493A6C">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24D6A" w:rsidRPr="00493A6C" w:rsidRDefault="00124D6A" w:rsidP="00124D6A">
      <w:pPr>
        <w:spacing w:line="360" w:lineRule="auto"/>
        <w:rPr>
          <w:rFonts w:cs="BMWType V2 Light"/>
          <w:sz w:val="18"/>
          <w:szCs w:val="18"/>
        </w:rPr>
      </w:pPr>
      <w:r>
        <w:rPr>
          <w:rFonts w:cs="BMWType V2 Light"/>
          <w:sz w:val="18"/>
          <w:szCs w:val="18"/>
        </w:rPr>
        <w:t>Die</w:t>
      </w:r>
      <w:r w:rsidRPr="00493A6C">
        <w:rPr>
          <w:rFonts w:cs="BMWType V2 Light"/>
          <w:sz w:val="18"/>
          <w:szCs w:val="18"/>
        </w:rPr>
        <w:t xml:space="preserve"> BMW Group</w:t>
      </w:r>
      <w:r>
        <w:rPr>
          <w:rFonts w:cs="BMWType V2 Light"/>
          <w:sz w:val="18"/>
          <w:szCs w:val="18"/>
        </w:rPr>
        <w:t xml:space="preserve"> setzte </w:t>
      </w:r>
      <w:r w:rsidRPr="00493A6C">
        <w:rPr>
          <w:rFonts w:cs="BMWType V2 Light"/>
          <w:sz w:val="18"/>
          <w:szCs w:val="18"/>
        </w:rPr>
        <w:t xml:space="preserve">im Geschäftsjahr 2010 </w:t>
      </w:r>
      <w:r>
        <w:rPr>
          <w:rFonts w:cs="BMWType V2 Light"/>
          <w:sz w:val="18"/>
          <w:szCs w:val="18"/>
        </w:rPr>
        <w:t xml:space="preserve">weltweit </w:t>
      </w:r>
      <w:r w:rsidRPr="00493A6C">
        <w:rPr>
          <w:rFonts w:cs="BMWType V2 Light"/>
          <w:sz w:val="18"/>
          <w:szCs w:val="18"/>
        </w:rPr>
        <w:t>rund 1,46 Millionen Automobile und über 98.000 Motorräder</w:t>
      </w:r>
      <w:r>
        <w:rPr>
          <w:rFonts w:cs="BMWType V2 Light"/>
          <w:sz w:val="18"/>
          <w:szCs w:val="18"/>
        </w:rPr>
        <w:t xml:space="preserve"> ab</w:t>
      </w:r>
      <w:r w:rsidRPr="00493A6C">
        <w:rPr>
          <w:rFonts w:cs="BMWType V2 Light"/>
          <w:sz w:val="18"/>
          <w:szCs w:val="18"/>
        </w:rPr>
        <w:t xml:space="preserve">. </w:t>
      </w:r>
    </w:p>
    <w:p w:rsidR="00124D6A" w:rsidRPr="00493A6C" w:rsidRDefault="00124D6A" w:rsidP="00124D6A">
      <w:pPr>
        <w:spacing w:line="360" w:lineRule="auto"/>
        <w:rPr>
          <w:rFonts w:cs="BMWType V2 Light"/>
          <w:sz w:val="18"/>
          <w:szCs w:val="18"/>
        </w:rPr>
      </w:pPr>
      <w:r w:rsidRPr="00493A6C">
        <w:rPr>
          <w:rFonts w:cs="BMWType V2 Light"/>
          <w:sz w:val="18"/>
          <w:szCs w:val="18"/>
        </w:rPr>
        <w:t xml:space="preserve">Im Geschäftsjahr 2009 erzielte die BMW Group einen weltweiten Absatz von rund 1,29 Millionen Automobilen und über 87.000 Motorrädern. Der Umsatz belief sich auf 50,68 Milliarden Euro. Zum </w:t>
      </w:r>
      <w:r w:rsidRPr="00493A6C">
        <w:rPr>
          <w:rFonts w:cs="BMWType V2 Light"/>
          <w:sz w:val="18"/>
          <w:szCs w:val="18"/>
        </w:rPr>
        <w:lastRenderedPageBreak/>
        <w:t>31. Dezember 2009 beschäftigte das Unternehmen weltweit rund 96.000 Mitarbeiterinnen und Mitarbeiter.</w:t>
      </w:r>
    </w:p>
    <w:p w:rsidR="00124D6A" w:rsidRPr="00493A6C" w:rsidRDefault="00124D6A" w:rsidP="00124D6A">
      <w:pPr>
        <w:spacing w:line="360" w:lineRule="auto"/>
        <w:rPr>
          <w:rFonts w:cs="BMWType V2 Light"/>
          <w:sz w:val="18"/>
          <w:szCs w:val="18"/>
        </w:rPr>
      </w:pPr>
      <w:r w:rsidRPr="00493A6C">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124D6A" w:rsidRPr="00D1209D" w:rsidRDefault="00124D6A" w:rsidP="00124D6A">
      <w:pPr>
        <w:pStyle w:val="zzabstand9pt"/>
      </w:pPr>
    </w:p>
    <w:p w:rsidR="00124D6A" w:rsidRDefault="00124D6A" w:rsidP="00124D6A">
      <w:pPr>
        <w:pStyle w:val="zzabstand9pt"/>
        <w:rPr>
          <w:lang w:val="it-IT"/>
        </w:rPr>
      </w:pPr>
    </w:p>
    <w:p w:rsidR="00124D6A" w:rsidRPr="00F06422" w:rsidRDefault="00124D6A" w:rsidP="00124D6A">
      <w:pPr>
        <w:pStyle w:val="zzabstand9pt"/>
      </w:pPr>
    </w:p>
    <w:p w:rsidR="005A2D27" w:rsidRDefault="005A2D27"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1B2509" w:rsidRDefault="001B2509" w:rsidP="001B2509">
      <w:pPr>
        <w:pStyle w:val="Fliesstext"/>
        <w:tabs>
          <w:tab w:val="clear" w:pos="4706"/>
        </w:tabs>
      </w:pPr>
    </w:p>
    <w:p w:rsidR="004830EE" w:rsidRDefault="004830EE" w:rsidP="001B2509">
      <w:pPr>
        <w:pStyle w:val="Fliesstext"/>
        <w:tabs>
          <w:tab w:val="clear" w:pos="4706"/>
        </w:tabs>
      </w:pPr>
    </w:p>
    <w:p w:rsidR="004830EE" w:rsidRDefault="004830EE" w:rsidP="001B2509">
      <w:pPr>
        <w:pStyle w:val="Fliesstext"/>
        <w:tabs>
          <w:tab w:val="clear" w:pos="4706"/>
        </w:tabs>
      </w:pPr>
    </w:p>
    <w:p w:rsidR="004830EE" w:rsidRDefault="004830EE" w:rsidP="001B2509">
      <w:pPr>
        <w:pStyle w:val="Fliesstext"/>
        <w:tabs>
          <w:tab w:val="clear" w:pos="4706"/>
        </w:tabs>
      </w:pPr>
    </w:p>
    <w:p w:rsidR="004830EE" w:rsidRDefault="004830EE"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sectPr w:rsidR="005A2D2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AC5" w:rsidRDefault="00981AC5">
      <w:r>
        <w:separator/>
      </w:r>
    </w:p>
  </w:endnote>
  <w:endnote w:type="continuationSeparator" w:id="0">
    <w:p w:rsidR="00981AC5" w:rsidRDefault="00981A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framePr w:wrap="around" w:vAnchor="text" w:hAnchor="margin" w:y="1"/>
    </w:pPr>
    <w:r>
      <w:fldChar w:fldCharType="begin"/>
    </w:r>
    <w:r>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043B9C" w:rsidP="00D57D05">
    <w:pPr>
      <w:framePr w:w="1985" w:h="680" w:hRule="exact" w:wrap="around" w:vAnchor="page" w:hAnchor="page" w:x="9357" w:y="15594"/>
      <w:spacing w:line="240" w:lineRule="atLeast"/>
    </w:pPr>
    <w:r>
      <w:rPr>
        <w:noProof/>
      </w:rPr>
      <w:drawing>
        <wp:inline distT="0" distB="0" distL="0" distR="0">
          <wp:extent cx="1259840" cy="42799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9840" cy="427990"/>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F253AC" w:rsidRDefault="00F253A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043B9C" w:rsidP="00D57D05">
    <w:pPr>
      <w:framePr w:w="1985" w:h="680" w:hRule="exact" w:wrap="around" w:vAnchor="page" w:hAnchor="page" w:x="9357" w:y="15594"/>
      <w:spacing w:line="240" w:lineRule="atLeast"/>
    </w:pPr>
    <w:r>
      <w:rPr>
        <w:noProof/>
      </w:rPr>
      <w:drawing>
        <wp:inline distT="0" distB="0" distL="0" distR="0">
          <wp:extent cx="1259840" cy="42799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840" cy="427990"/>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AC5" w:rsidRDefault="00981AC5">
      <w:r>
        <w:separator/>
      </w:r>
    </w:p>
  </w:footnote>
  <w:footnote w:type="continuationSeparator" w:id="0">
    <w:p w:rsidR="00981AC5" w:rsidRDefault="00981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blPrEx>
        <w:tblCellMar>
          <w:top w:w="0" w:type="dxa"/>
          <w:bottom w:w="0" w:type="dxa"/>
        </w:tblCellMar>
      </w:tblPrEx>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REF  Datum  \* MERGEFORMAT ">
            <w:r w:rsidR="004A6A0F" w:rsidRPr="004A6A0F">
              <w:rPr>
                <w:bCs/>
              </w:rPr>
              <w:t>21.</w:t>
            </w:r>
            <w:r w:rsidR="004A6A0F">
              <w:t xml:space="preserve"> Februar 2011</w:t>
            </w:r>
          </w:fldSimple>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4A6A0F" w:rsidRDefault="000E35E2" w:rsidP="004A6A0F">
          <w:pPr>
            <w:pStyle w:val="Fliesstext"/>
          </w:pPr>
          <w:r w:rsidRPr="005E4A45">
            <w:fldChar w:fldCharType="begin"/>
          </w:r>
          <w:r w:rsidRPr="005E4A45">
            <w:instrText xml:space="preserve"> REF \* CHARFORMAT Thema  \* MERGEFORMAT </w:instrText>
          </w:r>
          <w:r w:rsidRPr="005E4A45">
            <w:fldChar w:fldCharType="separate"/>
          </w:r>
          <w:r w:rsidR="004A6A0F">
            <w:t>BMW i.</w:t>
          </w:r>
        </w:p>
        <w:p w:rsidR="000E35E2" w:rsidRDefault="000E35E2" w:rsidP="004830EE">
          <w:pPr>
            <w:pStyle w:val="Fliesstext"/>
            <w:framePr w:w="11340" w:hSpace="142" w:wrap="notBeside" w:vAnchor="page" w:hAnchor="page" w:y="1815" w:anchorLock="1"/>
          </w:pPr>
          <w:r w:rsidRPr="005E4A45">
            <w:fldChar w:fldCharType="end"/>
          </w:r>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PAGE ">
            <w:r w:rsidR="00043B9C">
              <w:rPr>
                <w:noProof/>
              </w:rPr>
              <w:t>2</w:t>
            </w:r>
          </w:fldSimple>
        </w:p>
      </w:tc>
    </w:tr>
    <w:tr w:rsidR="000E35E2">
      <w:tblPrEx>
        <w:tblCellMar>
          <w:top w:w="0" w:type="dxa"/>
          <w:bottom w:w="0" w:type="dxa"/>
        </w:tblCellMar>
      </w:tblPrEx>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57D05" w:rsidRPr="002D7889" w:rsidRDefault="00D57D05" w:rsidP="00D57D05">
    <w:pPr>
      <w:pStyle w:val="zzbmw-group"/>
      <w:framePr w:w="7409" w:wrap="around"/>
      <w:rPr>
        <w:color w:val="808080"/>
      </w:rPr>
    </w:pPr>
    <w:r>
      <w:t>BMW Group</w:t>
    </w:r>
    <w:r>
      <w:br/>
    </w:r>
    <w:r w:rsidRPr="002D7889">
      <w:rPr>
        <w:bCs/>
        <w:color w:val="808080"/>
      </w:rPr>
      <w:t>Konzernkommunikation und Politik</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43B9C"/>
    <w:rsid w:val="00064985"/>
    <w:rsid w:val="00072A32"/>
    <w:rsid w:val="000E35E2"/>
    <w:rsid w:val="000F7EAE"/>
    <w:rsid w:val="00124D6A"/>
    <w:rsid w:val="001515BF"/>
    <w:rsid w:val="00176E67"/>
    <w:rsid w:val="00183296"/>
    <w:rsid w:val="001B0051"/>
    <w:rsid w:val="001B2509"/>
    <w:rsid w:val="002318A0"/>
    <w:rsid w:val="002746DB"/>
    <w:rsid w:val="002F78C6"/>
    <w:rsid w:val="00307B22"/>
    <w:rsid w:val="004830EE"/>
    <w:rsid w:val="004A46CD"/>
    <w:rsid w:val="004A6A0F"/>
    <w:rsid w:val="004B5643"/>
    <w:rsid w:val="004D1A36"/>
    <w:rsid w:val="005354E5"/>
    <w:rsid w:val="00552946"/>
    <w:rsid w:val="005A2D27"/>
    <w:rsid w:val="005E4A45"/>
    <w:rsid w:val="00671C2D"/>
    <w:rsid w:val="00770930"/>
    <w:rsid w:val="007D20CE"/>
    <w:rsid w:val="007D5EEB"/>
    <w:rsid w:val="00870EFE"/>
    <w:rsid w:val="00981AC5"/>
    <w:rsid w:val="0099793C"/>
    <w:rsid w:val="009B2440"/>
    <w:rsid w:val="00A37D9D"/>
    <w:rsid w:val="00A67437"/>
    <w:rsid w:val="00AC141B"/>
    <w:rsid w:val="00AE5E39"/>
    <w:rsid w:val="00B04D3B"/>
    <w:rsid w:val="00B348E6"/>
    <w:rsid w:val="00B64748"/>
    <w:rsid w:val="00C13EEB"/>
    <w:rsid w:val="00C56BA9"/>
    <w:rsid w:val="00C8730A"/>
    <w:rsid w:val="00D4161B"/>
    <w:rsid w:val="00D57D05"/>
    <w:rsid w:val="00E05D66"/>
    <w:rsid w:val="00E659D8"/>
    <w:rsid w:val="00E6695F"/>
    <w:rsid w:val="00EB08A1"/>
    <w:rsid w:val="00EE6B5A"/>
    <w:rsid w:val="00F253A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semiHidden/>
    <w:rsid w:val="00EB08A1"/>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B08A1"/>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StandardLateinBMWTypeLight11p">
    <w:name w:val="Standard + (Latein) BMWTypeLight11p"/>
    <w:basedOn w:val="Standard"/>
    <w:rsid w:val="00124D6A"/>
    <w:pPr>
      <w:tabs>
        <w:tab w:val="clear" w:pos="454"/>
        <w:tab w:val="clear" w:pos="4706"/>
      </w:tabs>
      <w:suppressAutoHyphens/>
      <w:spacing w:after="330" w:line="330" w:lineRule="exact"/>
      <w:ind w:right="1134"/>
    </w:pPr>
    <w:rPr>
      <w:rFonts w:ascii="BMWTypeLight" w:eastAsia="Times" w:hAnsi="BMWTypeLight"/>
      <w:color w:val="000000"/>
      <w:szCs w:val="20"/>
      <w:lang w:eastAsia="ar-SA"/>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esse@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4025</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4654</CharactersWithSpaces>
  <SharedDoc>false</SharedDoc>
  <HLinks>
    <vt:vector size="12" baseType="variant">
      <vt:variant>
        <vt:i4>6422623</vt:i4>
      </vt:variant>
      <vt:variant>
        <vt:i4>18</vt:i4>
      </vt:variant>
      <vt:variant>
        <vt:i4>0</vt:i4>
      </vt:variant>
      <vt:variant>
        <vt:i4>5</vt:i4>
      </vt:variant>
      <vt:variant>
        <vt:lpwstr>mailto:presse@bmw.de</vt:lpwstr>
      </vt:variant>
      <vt:variant>
        <vt:lpwstr/>
      </vt:variant>
      <vt:variant>
        <vt:i4>3211364</vt:i4>
      </vt:variant>
      <vt:variant>
        <vt:i4>15</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Rothenaicher Christa</dc:creator>
  <cp:keywords/>
  <dc:description/>
  <cp:lastModifiedBy>Berghammer Sarah</cp:lastModifiedBy>
  <cp:revision>2</cp:revision>
  <cp:lastPrinted>2011-02-21T08:38:00Z</cp:lastPrinted>
  <dcterms:created xsi:type="dcterms:W3CDTF">2011-02-21T09:06:00Z</dcterms:created>
  <dcterms:modified xsi:type="dcterms:W3CDTF">2011-02-21T09:06:00Z</dcterms:modified>
</cp:coreProperties>
</file>