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C47FAA" w:rsidRDefault="00F6297A">
      <w:pPr>
        <w:pStyle w:val="Fliesstext"/>
      </w:pPr>
      <w:r w:rsidRPr="00C47FAA">
        <w:t>Presse-</w:t>
      </w:r>
      <w:r w:rsidR="00234128" w:rsidRPr="00C47FAA">
        <w:t>I</w:t>
      </w:r>
      <w:r w:rsidR="00E63FB6" w:rsidRPr="00C47FAA">
        <w:t>nformation</w:t>
      </w:r>
      <w:r w:rsidR="00E63FB6" w:rsidRPr="00C47FAA">
        <w:br/>
      </w:r>
      <w:r w:rsidR="0006773F">
        <w:t>18</w:t>
      </w:r>
      <w:r w:rsidRPr="00C47FAA">
        <w:t>.</w:t>
      </w:r>
      <w:r w:rsidR="00B82B19" w:rsidRPr="00C47FAA">
        <w:t xml:space="preserve"> </w:t>
      </w:r>
      <w:r w:rsidR="0006773F">
        <w:t>Januar 2013</w:t>
      </w:r>
    </w:p>
    <w:p w:rsidR="00133657" w:rsidRPr="00C47FAA" w:rsidRDefault="00133657">
      <w:pPr>
        <w:pStyle w:val="Fliesstext"/>
      </w:pPr>
    </w:p>
    <w:p w:rsidR="00133657" w:rsidRPr="00C47FAA" w:rsidRDefault="00133657">
      <w:pPr>
        <w:pStyle w:val="Fliesstext"/>
      </w:pPr>
    </w:p>
    <w:p w:rsidR="00DE2F4D" w:rsidRDefault="00F6297A" w:rsidP="00DE2F4D">
      <w:pPr>
        <w:spacing w:line="276" w:lineRule="auto"/>
        <w:rPr>
          <w:rFonts w:ascii="BMWType V2 Bold" w:hAnsi="BMWType V2 Bold" w:cs="BMWType V2 Bold"/>
          <w:sz w:val="28"/>
          <w:szCs w:val="28"/>
        </w:rPr>
      </w:pPr>
      <w:r w:rsidRPr="00F6297A">
        <w:rPr>
          <w:rFonts w:ascii="BMWType V2 Bold" w:hAnsi="BMWType V2 Bold" w:cs="BMWType V2 Bold"/>
          <w:sz w:val="28"/>
          <w:szCs w:val="28"/>
        </w:rPr>
        <w:t xml:space="preserve">BMW i besiegelt globale Partnerschaft für kundenfreundliche Elektromobilität. </w:t>
      </w:r>
    </w:p>
    <w:p w:rsidR="00C91671" w:rsidRPr="00F6297A" w:rsidRDefault="00F6297A" w:rsidP="00DE2F4D">
      <w:pPr>
        <w:spacing w:line="276" w:lineRule="auto"/>
        <w:rPr>
          <w:rFonts w:ascii="BMWType V2 Bold" w:hAnsi="BMWType V2 Bold" w:cs="BMWType V2 Bold"/>
        </w:rPr>
      </w:pPr>
      <w:r>
        <w:rPr>
          <w:rFonts w:ascii="BMWType V2 Bold" w:hAnsi="BMWType V2 Bold" w:cs="BMWType V2 Bold"/>
          <w:sz w:val="28"/>
          <w:szCs w:val="28"/>
        </w:rPr>
        <w:br/>
      </w:r>
    </w:p>
    <w:p w:rsidR="00F6297A" w:rsidRDefault="002C7EFC" w:rsidP="00F6297A">
      <w:pPr>
        <w:pStyle w:val="Fliesstext"/>
        <w:tabs>
          <w:tab w:val="clear" w:pos="4706"/>
        </w:tabs>
        <w:spacing w:line="360" w:lineRule="auto"/>
      </w:pPr>
      <w:r>
        <w:rPr>
          <w:rFonts w:ascii="BMWType V2 Bold" w:hAnsi="BMWType V2 Bold" w:cs="BMWType V2 Bold"/>
        </w:rPr>
        <w:t>München</w:t>
      </w:r>
      <w:r w:rsidR="00150B9A" w:rsidRPr="00F6297A">
        <w:rPr>
          <w:rFonts w:ascii="BMWType V2 Bold" w:hAnsi="BMWType V2 Bold" w:cs="BMWType V2 Bold"/>
        </w:rPr>
        <w:t xml:space="preserve">. </w:t>
      </w:r>
      <w:r w:rsidR="00F6297A" w:rsidRPr="008333AE">
        <w:t xml:space="preserve">BMW i setzt seine Strategie für kundenfreundliche Elektromobilität weiter konsequent um. Dazu wurde jetzt </w:t>
      </w:r>
      <w:r w:rsidR="00F6297A">
        <w:t>eine weit</w:t>
      </w:r>
      <w:r w:rsidR="00F6297A" w:rsidRPr="008333AE">
        <w:t>reichende Partnerschaft mit Schneider Electric und dem Elektromobilitätsdienstleister The Mobility House (TMH) geschlossen. Die Vereinbarung umfa</w:t>
      </w:r>
      <w:r w:rsidR="00F6297A">
        <w:t>sst</w:t>
      </w:r>
      <w:r w:rsidR="00F6297A" w:rsidRPr="008333AE">
        <w:t xml:space="preserve"> </w:t>
      </w:r>
      <w:r w:rsidR="00C248BB">
        <w:t>Leistungen</w:t>
      </w:r>
      <w:r w:rsidR="00F6297A" w:rsidRPr="008333AE">
        <w:t xml:space="preserve"> wie </w:t>
      </w:r>
      <w:r w:rsidR="00C248BB">
        <w:t xml:space="preserve">zum Beispiel </w:t>
      </w:r>
      <w:r w:rsidR="00F6297A" w:rsidRPr="008333AE">
        <w:t xml:space="preserve">Prüfung der Hausinstallation beim Kunden vor Ort, Lieferung und Montage der </w:t>
      </w:r>
      <w:r w:rsidR="00F6297A">
        <w:t>Ladestation (</w:t>
      </w:r>
      <w:r w:rsidR="00F6297A" w:rsidRPr="008333AE">
        <w:t>Wallbox</w:t>
      </w:r>
      <w:r w:rsidR="00F6297A">
        <w:t>)</w:t>
      </w:r>
      <w:r w:rsidR="00F6297A" w:rsidRPr="008333AE">
        <w:t xml:space="preserve"> sowie Wartungs- und weitere Serviceleistungen. Zukünftige Besitzer eines BMW i3 oder i8 können ihr Fahrzeug sicher anschließen und schnell zu Hause oder am Arbeitsplatz laden.</w:t>
      </w:r>
      <w:r w:rsidR="00F6297A">
        <w:br/>
      </w:r>
      <w:r w:rsidR="00F6297A">
        <w:br/>
        <w:t>Die Partnerschaften unterstützen das übergeordnete Ziel, bei Markteinführung des BMW i3 kundenfreundliche und leistungsfähige Lademöglichkeiten mit anzubieten, die ein komfortables Laden in der eigenen Garage ermöglichen. Der BMW i3 wird das erste Elektrofahrzeug im Markt sein, das von Anfang an als solches konzeptioniert wurde. Die Markteinführung ist für Ende 2013 geplant.</w:t>
      </w:r>
    </w:p>
    <w:p w:rsidR="00F6297A" w:rsidRDefault="00F6297A" w:rsidP="00F6297A">
      <w:pPr>
        <w:pStyle w:val="Fliesstext"/>
        <w:tabs>
          <w:tab w:val="clear" w:pos="4706"/>
        </w:tabs>
        <w:spacing w:line="360" w:lineRule="auto"/>
      </w:pPr>
    </w:p>
    <w:p w:rsidR="00C47FAA" w:rsidRDefault="00F6297A" w:rsidP="00F6297A">
      <w:pPr>
        <w:pStyle w:val="Fliesstext"/>
        <w:tabs>
          <w:tab w:val="clear" w:pos="4706"/>
        </w:tabs>
        <w:spacing w:line="360" w:lineRule="auto"/>
      </w:pPr>
      <w:r w:rsidRPr="00CC0EB1">
        <w:rPr>
          <w:color w:val="000000"/>
        </w:rPr>
        <w:t>Alexander Efthimiou</w:t>
      </w:r>
      <w:r w:rsidR="00C47FAA">
        <w:t xml:space="preserve">, </w:t>
      </w:r>
      <w:r w:rsidRPr="005E0020">
        <w:t xml:space="preserve">Leiter Produktmanagement </w:t>
      </w:r>
      <w:r>
        <w:t xml:space="preserve">Antriebe, Baukästen und </w:t>
      </w:r>
      <w:r w:rsidRPr="005E0020">
        <w:t>Projekt E-Mobilität</w:t>
      </w:r>
      <w:r>
        <w:t>,</w:t>
      </w:r>
      <w:r w:rsidRPr="005E0020">
        <w:t xml:space="preserve"> betonte: „Mit BMW i verfolgen wir einen ganzheitlichen Ansatz für Elektromobilität. Unser Angebot wird sich nicht allein</w:t>
      </w:r>
      <w:r>
        <w:t xml:space="preserve"> auf den Verkauf des BMW i3 beschränken. In unseren zahlreichen weltweiten Pilotversuchen mit Elektrofahrzeugen haben wir genau zugehört und bieten ab Markteinführung des BMW i3 unter dem Oberbegriff „360° </w:t>
      </w:r>
      <w:r w:rsidRPr="005E0020">
        <w:t>ELECTRIC“</w:t>
      </w:r>
      <w:r>
        <w:t xml:space="preserve"> Lösungen für sämtliche Kundenwünsche zukünftiger Elektromobilisten </w:t>
      </w:r>
      <w:r w:rsidRPr="007446D5">
        <w:t>an, wie</w:t>
      </w:r>
      <w:r w:rsidRPr="00BF58D7">
        <w:rPr>
          <w:color w:val="FF0000"/>
        </w:rPr>
        <w:t xml:space="preserve"> </w:t>
      </w:r>
      <w:r w:rsidRPr="007446D5">
        <w:t xml:space="preserve">z.B. auch den </w:t>
      </w:r>
      <w:r>
        <w:t xml:space="preserve">unkomplizierten </w:t>
      </w:r>
      <w:r w:rsidRPr="007446D5">
        <w:t>Zugang zu öffentlicher Ladeinfrastruktur.</w:t>
      </w:r>
      <w:r>
        <w:t xml:space="preserve"> Die fachmännische Installation der Wallbox zum Laden des BMW i3 und i8</w:t>
      </w:r>
      <w:r w:rsidRPr="00BF58D7">
        <w:rPr>
          <w:color w:val="FF0000"/>
        </w:rPr>
        <w:t xml:space="preserve"> </w:t>
      </w:r>
      <w:r w:rsidRPr="007446D5">
        <w:t>zu Hause ist nach</w:t>
      </w:r>
      <w:r>
        <w:t xml:space="preserve"> unserem Verständnis einer der wesentlichen Faktoren für die erfolgreiche Markteinführung von Elektrofahrzeugen. Wir freuen uns mit Schneider Electric und The Mobility House die zwei international erfahrensten Partner in der Elektromobilität zur Umsetzung unserer</w:t>
      </w:r>
      <w:r w:rsidR="00C47FAA">
        <w:t xml:space="preserve"> Strategie gefunden zu haben.“</w:t>
      </w:r>
    </w:p>
    <w:p w:rsidR="00C47FAA" w:rsidRDefault="00C47FAA" w:rsidP="00F6297A">
      <w:pPr>
        <w:pStyle w:val="Fliesstext"/>
        <w:tabs>
          <w:tab w:val="clear" w:pos="4706"/>
        </w:tabs>
        <w:spacing w:line="360" w:lineRule="auto"/>
      </w:pPr>
    </w:p>
    <w:p w:rsidR="00F6297A" w:rsidRDefault="00F6297A" w:rsidP="00F6297A">
      <w:pPr>
        <w:pStyle w:val="Fliesstext"/>
        <w:tabs>
          <w:tab w:val="clear" w:pos="4706"/>
        </w:tabs>
        <w:spacing w:line="360" w:lineRule="auto"/>
      </w:pPr>
      <w:r>
        <w:lastRenderedPageBreak/>
        <w:t xml:space="preserve">"Mit dieser Partnerschaft bietet Schneider Electric allen BMW-Kunden eine effiziente, kundenfreundliche und nachhaltige Ladeinfrastruktur", sagt Philippe Delorme, Executive Vice President, PartnerBusiness, bei Schneider Electric. "BMW und Schneider Electric teilen die gleiche Vision zur Elektromobilität, und wir sind überzeugt, dass diese Zusammenarbeit den </w:t>
      </w:r>
      <w:r w:rsidRPr="00061CAA">
        <w:t>richtigen Weg weist."</w:t>
      </w:r>
    </w:p>
    <w:p w:rsidR="00F6297A" w:rsidRDefault="00F6297A" w:rsidP="00F6297A">
      <w:pPr>
        <w:pStyle w:val="Fliesstext"/>
        <w:tabs>
          <w:tab w:val="clear" w:pos="4706"/>
        </w:tabs>
        <w:spacing w:line="360" w:lineRule="auto"/>
      </w:pPr>
    </w:p>
    <w:p w:rsidR="00F6297A" w:rsidRPr="00C47FAA" w:rsidRDefault="00F6297A" w:rsidP="00F6297A">
      <w:pPr>
        <w:pStyle w:val="Fliesstext"/>
        <w:tabs>
          <w:tab w:val="clear" w:pos="4706"/>
        </w:tabs>
        <w:spacing w:line="360" w:lineRule="auto"/>
      </w:pPr>
      <w:r w:rsidRPr="00061CAA">
        <w:t xml:space="preserve">Thomas Raffeiner, CEO und Gründer von The Mobility House ist überzeugt: „Mit BMW i wird Elektromobilität für die Kunden global zu einer ernstzunehmenden Alternative. Die </w:t>
      </w:r>
      <w:r>
        <w:t>k</w:t>
      </w:r>
      <w:r w:rsidRPr="00061CAA">
        <w:t>onsequente Ausrichtung auf einen ganzheitlichen Ansatz in der Elektromobilität wird nicht nur in Deutschland notwendige, wichtige Impulse setzen und die Akzeptanz für Elektromobilität weiter erhöhen. Mit BMW als Partner setzen wir dieses Ziel in den verschiedenen Märkten um und bieten dem Kunden maßgeschneiderte Lösungen für die Elektromobilität aus einer Hand.“</w:t>
      </w:r>
    </w:p>
    <w:p w:rsidR="00F6297A" w:rsidRPr="00F6297A" w:rsidRDefault="00F6297A" w:rsidP="00C91671">
      <w:pPr>
        <w:pStyle w:val="Fliesstext"/>
        <w:tabs>
          <w:tab w:val="clear" w:pos="4706"/>
        </w:tabs>
        <w:spacing w:line="360" w:lineRule="auto"/>
      </w:pPr>
    </w:p>
    <w:p w:rsidR="00C91671" w:rsidRPr="00F6297A" w:rsidRDefault="00C91671" w:rsidP="00C91671">
      <w:pPr>
        <w:spacing w:line="240" w:lineRule="auto"/>
        <w:rPr>
          <w:rFonts w:eastAsiaTheme="minorEastAsia"/>
          <w:b/>
          <w:bCs/>
          <w:sz w:val="18"/>
          <w:szCs w:val="18"/>
        </w:rPr>
      </w:pPr>
    </w:p>
    <w:p w:rsidR="00C47FAA" w:rsidRPr="00C47FAA" w:rsidRDefault="00C47FAA" w:rsidP="00C47FAA">
      <w:pPr>
        <w:spacing w:line="240" w:lineRule="auto"/>
        <w:rPr>
          <w:sz w:val="18"/>
          <w:szCs w:val="18"/>
        </w:rPr>
      </w:pPr>
      <w:r>
        <w:rPr>
          <w:b/>
          <w:sz w:val="18"/>
          <w:szCs w:val="18"/>
        </w:rPr>
        <w:t xml:space="preserve">Über </w:t>
      </w:r>
      <w:r w:rsidRPr="00B05B64">
        <w:rPr>
          <w:b/>
          <w:sz w:val="18"/>
          <w:szCs w:val="18"/>
        </w:rPr>
        <w:t xml:space="preserve">BMW i </w:t>
      </w:r>
      <w:r>
        <w:rPr>
          <w:b/>
          <w:sz w:val="18"/>
          <w:szCs w:val="18"/>
        </w:rPr>
        <w:br/>
      </w:r>
      <w:r w:rsidRPr="00EE3CAA">
        <w:rPr>
          <w:sz w:val="18"/>
          <w:szCs w:val="18"/>
        </w:rPr>
        <w:t>B</w:t>
      </w:r>
      <w:r w:rsidRPr="00C47FAA">
        <w:rPr>
          <w:sz w:val="18"/>
          <w:szCs w:val="18"/>
        </w:rPr>
        <w:t>MW i steht für visionäre Fahrzeuge und Mobilitätsdienstleistungen, inspirierendes Design und für ein neues Verständnis von Premium, das sich stark über Nachhaltigkeit definiert. Mit BMW i verfolgt die BMW Group einen ganzheitlichen Ansatz. Mit maßgeschneiderten Fahrzeugkonzepten, Nachhaltigkeit über die gesamte Wertschöpfungskette und ergänzenden Mobilitätsservices definiert BMW i das Verständnis von individueller Mobilität neu.</w:t>
      </w:r>
    </w:p>
    <w:p w:rsidR="00325FED" w:rsidRDefault="00C47FAA" w:rsidP="00C47FAA">
      <w:pPr>
        <w:spacing w:line="240" w:lineRule="auto"/>
        <w:rPr>
          <w:sz w:val="18"/>
          <w:szCs w:val="18"/>
        </w:rPr>
      </w:pPr>
      <w:r w:rsidRPr="00C47FAA">
        <w:rPr>
          <w:sz w:val="18"/>
          <w:szCs w:val="18"/>
        </w:rPr>
        <w:t>Weitere Informationen zu BMW i finden Sie unter</w:t>
      </w:r>
    </w:p>
    <w:p w:rsidR="00C47FAA" w:rsidRDefault="00325FED" w:rsidP="00C47FAA">
      <w:pPr>
        <w:spacing w:line="240" w:lineRule="auto"/>
        <w:rPr>
          <w:sz w:val="18"/>
          <w:szCs w:val="18"/>
        </w:rPr>
      </w:pPr>
      <w:hyperlink r:id="rId7" w:history="1">
        <w:r w:rsidRPr="00260CBC">
          <w:rPr>
            <w:rStyle w:val="Hyperlink"/>
            <w:rFonts w:ascii="BMWType V2 Light" w:hAnsi="BMWType V2 Light" w:cs="BMWType V2 Light"/>
            <w:sz w:val="18"/>
            <w:szCs w:val="18"/>
          </w:rPr>
          <w:t>https://www.press.bmwgroup.com/pressclub/p/de/showTextTopic.html?left_menu_item=node__6729</w:t>
        </w:r>
      </w:hyperlink>
    </w:p>
    <w:p w:rsidR="00830B02" w:rsidRDefault="00AB0238" w:rsidP="0006773F">
      <w:pPr>
        <w:pStyle w:val="StandardWeb"/>
        <w:rPr>
          <w:sz w:val="18"/>
          <w:szCs w:val="18"/>
          <w:lang w:val="sv-SE"/>
        </w:rPr>
      </w:pPr>
      <w:r w:rsidRPr="00C462AB">
        <w:rPr>
          <w:b/>
          <w:bCs/>
          <w:sz w:val="18"/>
          <w:szCs w:val="18"/>
        </w:rPr>
        <w:t>Über</w:t>
      </w:r>
      <w:r w:rsidR="00C91671" w:rsidRPr="00C462AB">
        <w:rPr>
          <w:b/>
          <w:bCs/>
          <w:sz w:val="18"/>
          <w:szCs w:val="18"/>
        </w:rPr>
        <w:t xml:space="preserve"> Schneider Electric</w:t>
      </w:r>
      <w:r w:rsidR="00830B02" w:rsidRPr="00C462AB">
        <w:rPr>
          <w:b/>
          <w:bCs/>
          <w:sz w:val="18"/>
          <w:szCs w:val="18"/>
        </w:rPr>
        <w:br/>
      </w:r>
      <w:r w:rsidR="00AF570D" w:rsidRPr="00AF570D">
        <w:rPr>
          <w:sz w:val="18"/>
          <w:szCs w:val="18"/>
        </w:rPr>
        <w:t>Als weltweit tätiger Spezialist in den Bereichen Energie-Management und Automation mit Niederlassungen in mehr als 100 Ländern bietet Schneider Electric integrierte Lösungen für Energie und Infrastruktur, industrielle Prozesse, Maschinen- und Industrieausrüstung, Gebäudeautomatisierung, Rechenzentren und Datennetze sowie Wohngebäude. Mit über 130.000 Mitarbeitern weltweit hat Schneider Electric im Jahr 2011 einen Umsatz von 22,4 Mrd. Euro erzielt. Erklärtes Ziel ist es, Menschen, Organisationen und Unternehmen dabei zu unterstützen, mehr aus ihrer Energie zu machen: “Make the most of your energy”</w:t>
      </w:r>
      <w:r w:rsidR="00830B02" w:rsidRPr="00AF570D">
        <w:rPr>
          <w:sz w:val="18"/>
          <w:szCs w:val="18"/>
        </w:rPr>
        <w:br/>
      </w:r>
      <w:r w:rsidR="00830B02" w:rsidRPr="00830B02">
        <w:rPr>
          <w:sz w:val="18"/>
          <w:szCs w:val="18"/>
          <w:lang w:val="sv-SE"/>
        </w:rPr>
        <w:t xml:space="preserve">Weitere Informationen zu Schneider Electric finden Sie unter </w:t>
      </w:r>
      <w:hyperlink r:id="rId8" w:history="1">
        <w:r w:rsidR="00AF570D" w:rsidRPr="002F6681">
          <w:rPr>
            <w:rStyle w:val="Hyperlink"/>
            <w:rFonts w:ascii="BMWType V2 Light" w:hAnsi="BMWType V2 Light" w:cs="BMWType V2 Light"/>
            <w:sz w:val="18"/>
            <w:szCs w:val="18"/>
            <w:lang w:val="sv-SE"/>
          </w:rPr>
          <w:t>www.schneider-electric.com</w:t>
        </w:r>
      </w:hyperlink>
    </w:p>
    <w:p w:rsidR="00C47FAA" w:rsidRPr="00061CAA" w:rsidRDefault="00DE2F4D" w:rsidP="00C47FAA">
      <w:pPr>
        <w:spacing w:line="240" w:lineRule="auto"/>
        <w:rPr>
          <w:sz w:val="18"/>
          <w:szCs w:val="18"/>
        </w:rPr>
      </w:pPr>
      <w:r>
        <w:rPr>
          <w:b/>
          <w:bCs/>
          <w:sz w:val="18"/>
          <w:szCs w:val="18"/>
        </w:rPr>
        <w:t>Übe</w:t>
      </w:r>
      <w:r w:rsidR="00AB0238">
        <w:rPr>
          <w:b/>
          <w:bCs/>
          <w:sz w:val="18"/>
          <w:szCs w:val="18"/>
        </w:rPr>
        <w:t>r</w:t>
      </w:r>
      <w:r w:rsidR="00C91671" w:rsidRPr="00C47FAA">
        <w:rPr>
          <w:b/>
          <w:bCs/>
          <w:sz w:val="18"/>
          <w:szCs w:val="18"/>
        </w:rPr>
        <w:t xml:space="preserve"> The Mobility House</w:t>
      </w:r>
      <w:r w:rsidR="00C91671" w:rsidRPr="00C47FAA">
        <w:rPr>
          <w:b/>
          <w:bCs/>
          <w:sz w:val="18"/>
          <w:szCs w:val="18"/>
        </w:rPr>
        <w:br/>
      </w:r>
      <w:r w:rsidR="00C47FAA" w:rsidRPr="00061CAA">
        <w:rPr>
          <w:sz w:val="18"/>
          <w:szCs w:val="18"/>
        </w:rPr>
        <w:t xml:space="preserve">The Mobility House (TMH) ist ein expandierender Anbieter von Elektromobilitäts-Lösungen in Europa. Das </w:t>
      </w:r>
      <w:proofErr w:type="spellStart"/>
      <w:r w:rsidR="00C47FAA" w:rsidRPr="00061CAA">
        <w:rPr>
          <w:sz w:val="18"/>
          <w:szCs w:val="18"/>
        </w:rPr>
        <w:t>Elektromobilitäts</w:t>
      </w:r>
      <w:proofErr w:type="spellEnd"/>
      <w:r w:rsidR="00C47FAA" w:rsidRPr="00061CAA">
        <w:rPr>
          <w:sz w:val="18"/>
          <w:szCs w:val="18"/>
        </w:rPr>
        <w:t>-Angebot umfasst Dienstleistungen</w:t>
      </w:r>
      <w:r w:rsidR="00D625F7">
        <w:rPr>
          <w:sz w:val="18"/>
          <w:szCs w:val="18"/>
        </w:rPr>
        <w:t xml:space="preserve"> rund </w:t>
      </w:r>
      <w:r w:rsidR="00C47FAA" w:rsidRPr="00061CAA">
        <w:rPr>
          <w:sz w:val="18"/>
          <w:szCs w:val="18"/>
        </w:rPr>
        <w:t xml:space="preserve">um Elektrofahrzeuge, Ladeinfrastruktur, erneuerbare Energien als Kraftstoff, Zugang zu öffentlichen Ladestationen sowie weitere Services. TMH bietet </w:t>
      </w:r>
      <w:r w:rsidR="001F1880">
        <w:rPr>
          <w:sz w:val="18"/>
          <w:szCs w:val="18"/>
        </w:rPr>
        <w:t>m</w:t>
      </w:r>
      <w:r w:rsidR="00C47FAA" w:rsidRPr="00061CAA">
        <w:rPr>
          <w:sz w:val="18"/>
          <w:szCs w:val="18"/>
        </w:rPr>
        <w:t xml:space="preserve">aßgeschneiderte Lösungen für die Automobilindustrie, damit Elektroautos sicher geladen und mit umweltfreundlicher Energie </w:t>
      </w:r>
      <w:r w:rsidR="00C47FAA">
        <w:rPr>
          <w:sz w:val="18"/>
          <w:szCs w:val="18"/>
        </w:rPr>
        <w:t>v</w:t>
      </w:r>
      <w:r w:rsidR="00C47FAA" w:rsidRPr="00061CAA">
        <w:rPr>
          <w:sz w:val="18"/>
          <w:szCs w:val="18"/>
        </w:rPr>
        <w:t xml:space="preserve">ersorgt werden und ermöglicht  Energieversorgern den Zutritt zum Elektromobilitäts-Markt. </w:t>
      </w:r>
    </w:p>
    <w:p w:rsidR="00C47FAA" w:rsidRPr="00C47FAA" w:rsidRDefault="00C47FAA" w:rsidP="00C47FAA">
      <w:pPr>
        <w:spacing w:line="240" w:lineRule="auto"/>
        <w:rPr>
          <w:sz w:val="18"/>
          <w:szCs w:val="18"/>
        </w:rPr>
      </w:pPr>
      <w:r w:rsidRPr="00C47FAA">
        <w:rPr>
          <w:sz w:val="18"/>
          <w:szCs w:val="18"/>
        </w:rPr>
        <w:t>Die Endkundenmarke von TMH ist ElectroDrive Europe.</w:t>
      </w:r>
      <w:r>
        <w:rPr>
          <w:sz w:val="18"/>
          <w:szCs w:val="18"/>
        </w:rPr>
        <w:br/>
      </w:r>
      <w:r w:rsidRPr="00C47FAA">
        <w:rPr>
          <w:sz w:val="18"/>
          <w:szCs w:val="18"/>
        </w:rPr>
        <w:t xml:space="preserve">Mehr zu TMH finden Sie unter </w:t>
      </w:r>
      <w:hyperlink r:id="rId9" w:history="1">
        <w:r w:rsidRPr="00C47FAA">
          <w:rPr>
            <w:rStyle w:val="Hyperlink"/>
            <w:rFonts w:ascii="BMWType V2 Light" w:hAnsi="BMWType V2 Light" w:cs="BMWType V2 Light"/>
            <w:sz w:val="18"/>
            <w:szCs w:val="18"/>
          </w:rPr>
          <w:t>www.mobilityhouse.com</w:t>
        </w:r>
      </w:hyperlink>
      <w:r w:rsidRPr="00C47FAA">
        <w:rPr>
          <w:sz w:val="18"/>
          <w:szCs w:val="18"/>
        </w:rPr>
        <w:t xml:space="preserve">  und  </w:t>
      </w:r>
      <w:hyperlink r:id="rId10" w:history="1">
        <w:r w:rsidRPr="00C47FAA">
          <w:rPr>
            <w:rStyle w:val="Hyperlink"/>
            <w:rFonts w:ascii="BMWType V2 Light" w:hAnsi="BMWType V2 Light" w:cs="BMWType V2 Light"/>
            <w:sz w:val="18"/>
            <w:szCs w:val="18"/>
          </w:rPr>
          <w:t>www.electrodrive-europe.com</w:t>
        </w:r>
      </w:hyperlink>
    </w:p>
    <w:p w:rsidR="00133657" w:rsidRPr="00C47FAA" w:rsidRDefault="00C47FAA" w:rsidP="00150B9A">
      <w:pPr>
        <w:tabs>
          <w:tab w:val="clear" w:pos="454"/>
          <w:tab w:val="clear" w:pos="4706"/>
        </w:tabs>
        <w:spacing w:line="360" w:lineRule="auto"/>
      </w:pPr>
      <w:r w:rsidRPr="00C47FAA">
        <w:rPr>
          <w:b/>
          <w:bCs/>
          <w:sz w:val="18"/>
          <w:szCs w:val="18"/>
        </w:rPr>
        <w:t>Bitte wenden Sie sich bei Rückfragen an</w:t>
      </w:r>
      <w:r w:rsidR="00133657" w:rsidRPr="00C47FAA">
        <w:rPr>
          <w:b/>
          <w:bCs/>
          <w:sz w:val="18"/>
          <w:szCs w:val="18"/>
        </w:rPr>
        <w:t>:</w:t>
      </w:r>
    </w:p>
    <w:p w:rsidR="00133657" w:rsidRPr="00830B02" w:rsidRDefault="00C91671">
      <w:pPr>
        <w:spacing w:line="240" w:lineRule="auto"/>
        <w:rPr>
          <w:sz w:val="18"/>
          <w:szCs w:val="18"/>
        </w:rPr>
      </w:pPr>
      <w:r w:rsidRPr="00830B02">
        <w:rPr>
          <w:sz w:val="18"/>
          <w:szCs w:val="18"/>
        </w:rPr>
        <w:t>Wieland Brúch</w:t>
      </w:r>
    </w:p>
    <w:p w:rsidR="00830B02" w:rsidRPr="00830B02" w:rsidRDefault="00830B02" w:rsidP="00830B02">
      <w:pPr>
        <w:rPr>
          <w:rFonts w:eastAsiaTheme="minorEastAsia"/>
          <w:noProof/>
          <w:sz w:val="18"/>
          <w:szCs w:val="18"/>
        </w:rPr>
      </w:pPr>
      <w:r w:rsidRPr="00830B02">
        <w:rPr>
          <w:rFonts w:eastAsiaTheme="minorEastAsia"/>
          <w:noProof/>
          <w:sz w:val="18"/>
          <w:szCs w:val="18"/>
        </w:rPr>
        <w:t>BMW Group, Konzernkommunikation und Politik, BMW i</w:t>
      </w:r>
    </w:p>
    <w:p w:rsidR="00C91671" w:rsidRPr="0006773F" w:rsidRDefault="00C47FAA" w:rsidP="00830B02">
      <w:pPr>
        <w:rPr>
          <w:noProof/>
          <w:sz w:val="18"/>
          <w:szCs w:val="18"/>
        </w:rPr>
      </w:pPr>
      <w:r w:rsidRPr="0006773F">
        <w:rPr>
          <w:noProof/>
          <w:sz w:val="18"/>
          <w:szCs w:val="18"/>
        </w:rPr>
        <w:t>Telefon</w:t>
      </w:r>
      <w:r w:rsidR="00C91671" w:rsidRPr="0006773F">
        <w:rPr>
          <w:noProof/>
          <w:sz w:val="18"/>
          <w:szCs w:val="18"/>
        </w:rPr>
        <w:t>: +49-89-382-72652</w:t>
      </w:r>
    </w:p>
    <w:p w:rsidR="00C91671" w:rsidRPr="0006773F" w:rsidRDefault="00C91671">
      <w:pPr>
        <w:pStyle w:val="zzabstand9pt"/>
      </w:pPr>
      <w:r w:rsidRPr="0006773F">
        <w:rPr>
          <w:noProof/>
        </w:rPr>
        <w:t>Email: wieland.bruch@bmw.de</w:t>
      </w:r>
    </w:p>
    <w:p w:rsidR="00133657" w:rsidRPr="00830B02" w:rsidRDefault="00FC1BDA">
      <w:pPr>
        <w:pStyle w:val="zzabstand9pt"/>
      </w:pPr>
      <w:r w:rsidRPr="00830B02">
        <w:t xml:space="preserve">Internet: </w:t>
      </w:r>
      <w:hyperlink r:id="rId11" w:history="1">
        <w:r w:rsidRPr="00830B02">
          <w:t>www.press.bmwgroup.com</w:t>
        </w:r>
      </w:hyperlink>
      <w:r w:rsidRPr="00830B02">
        <w:t xml:space="preserve"> </w:t>
      </w:r>
    </w:p>
    <w:p w:rsidR="00133657" w:rsidRPr="00AB0238" w:rsidRDefault="00133657">
      <w:pPr>
        <w:spacing w:line="240" w:lineRule="auto"/>
        <w:rPr>
          <w:sz w:val="18"/>
          <w:szCs w:val="18"/>
        </w:rPr>
      </w:pPr>
    </w:p>
    <w:p w:rsidR="00133657" w:rsidRPr="00AB0238" w:rsidRDefault="00133657">
      <w:pPr>
        <w:spacing w:line="240" w:lineRule="auto"/>
        <w:rPr>
          <w:sz w:val="18"/>
          <w:szCs w:val="18"/>
        </w:rPr>
      </w:pPr>
    </w:p>
    <w:p w:rsidR="00B820C0" w:rsidRPr="00AB0238" w:rsidRDefault="00F56F97" w:rsidP="00B820C0">
      <w:pPr>
        <w:spacing w:line="360" w:lineRule="auto"/>
        <w:rPr>
          <w:b/>
          <w:sz w:val="18"/>
          <w:szCs w:val="18"/>
        </w:rPr>
      </w:pPr>
      <w:r w:rsidRPr="00AB0238">
        <w:rPr>
          <w:b/>
          <w:sz w:val="18"/>
          <w:szCs w:val="18"/>
        </w:rPr>
        <w:t>Die</w:t>
      </w:r>
      <w:r w:rsidR="00B820C0" w:rsidRPr="00AB0238">
        <w:rPr>
          <w:b/>
          <w:sz w:val="18"/>
          <w:szCs w:val="18"/>
        </w:rPr>
        <w:t xml:space="preserve"> BMW Group</w:t>
      </w:r>
    </w:p>
    <w:p w:rsidR="00F56F97" w:rsidRPr="00F56F97" w:rsidRDefault="00F56F97" w:rsidP="00F56F97">
      <w:pPr>
        <w:rPr>
          <w:sz w:val="18"/>
          <w:szCs w:val="18"/>
        </w:rPr>
      </w:pPr>
      <w:r w:rsidRPr="00F56F97">
        <w:rPr>
          <w:sz w:val="18"/>
          <w:szCs w:val="18"/>
        </w:rPr>
        <w:t>Die BMW Group ist mit ihren Marken BMW, MINI, Husqvarna Motorcycles und Rolls-Royce einer der weltweit erfolgreichsten Premium-Hersteller von Automobilen und Motorrädern. Als internationaler Konzern betreibt das Unternehmen 29 Produktions- und Montagestätten in 14 Ländern sowie ein globales Vertriebsnetzwerk mit Vertretungen in über 140 Ländern.</w:t>
      </w:r>
    </w:p>
    <w:p w:rsidR="00F56F97" w:rsidRPr="00F56F97" w:rsidRDefault="00F56F97" w:rsidP="00F56F97">
      <w:pPr>
        <w:rPr>
          <w:sz w:val="18"/>
          <w:szCs w:val="18"/>
        </w:rPr>
      </w:pPr>
    </w:p>
    <w:p w:rsidR="00F56F97" w:rsidRPr="00F56F97" w:rsidRDefault="00F56F97" w:rsidP="00F56F97">
      <w:pPr>
        <w:rPr>
          <w:sz w:val="18"/>
          <w:szCs w:val="18"/>
        </w:rPr>
      </w:pPr>
      <w:r w:rsidRPr="00F56F97">
        <w:rPr>
          <w:sz w:val="18"/>
          <w:szCs w:val="18"/>
        </w:rPr>
        <w:t>Im Geschäftsjahr 2011 erzielte die BMW Group einen weltweiten Absatz von rund 1,67 Millionen Automobilen und über 113.000 Motorrädern. Das Ergebnis vor Steuern belief sich auf 7,38 Mrd. Euro, der Umsatz auf 68,82 Mrd. Euro. Zum 31. Dezember 2011 beschäftigte das Unternehmen weltweit rund 100.000 Mitarbeiterinnen und Mitarbeiter.</w:t>
      </w:r>
    </w:p>
    <w:p w:rsidR="00F56F97" w:rsidRPr="00F56F97" w:rsidRDefault="00F56F97" w:rsidP="00F56F97">
      <w:pPr>
        <w:rPr>
          <w:sz w:val="18"/>
          <w:szCs w:val="18"/>
        </w:rPr>
      </w:pPr>
    </w:p>
    <w:p w:rsidR="00F56F97" w:rsidRDefault="00F56F97" w:rsidP="00F56F97">
      <w:pPr>
        <w:rPr>
          <w:sz w:val="18"/>
          <w:szCs w:val="18"/>
        </w:rPr>
      </w:pPr>
      <w:r w:rsidRPr="00F56F97">
        <w:rPr>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acht Jahren Branchenführer in den Dow Jones Sustainability Indizes.</w:t>
      </w:r>
    </w:p>
    <w:p w:rsidR="00B820C0" w:rsidRPr="00F56F97" w:rsidRDefault="00C248BB" w:rsidP="00B820C0">
      <w:pPr>
        <w:rPr>
          <w:sz w:val="18"/>
          <w:szCs w:val="18"/>
        </w:rPr>
      </w:pPr>
      <w:r>
        <w:rPr>
          <w:sz w:val="18"/>
          <w:szCs w:val="18"/>
        </w:rPr>
        <w:t>Weitere Informationen zur BMW Group finden Sie unter</w:t>
      </w:r>
    </w:p>
    <w:p w:rsidR="00B820C0" w:rsidRPr="00C91671" w:rsidRDefault="00830B02" w:rsidP="00B820C0">
      <w:pPr>
        <w:spacing w:line="240" w:lineRule="auto"/>
        <w:rPr>
          <w:sz w:val="18"/>
          <w:szCs w:val="18"/>
          <w:lang w:val="en-US"/>
        </w:rPr>
      </w:pPr>
      <w:r w:rsidRPr="0006773F">
        <w:rPr>
          <w:sz w:val="18"/>
          <w:szCs w:val="18"/>
          <w:lang w:val="en-US"/>
        </w:rPr>
        <w:t>Web:</w:t>
      </w:r>
      <w:r w:rsidRPr="0006773F">
        <w:rPr>
          <w:lang w:val="en-US"/>
        </w:rPr>
        <w:t xml:space="preserve"> </w:t>
      </w:r>
      <w:hyperlink r:id="rId12" w:history="1">
        <w:r w:rsidR="00B820C0" w:rsidRPr="00C91671">
          <w:rPr>
            <w:rStyle w:val="Hyperlink"/>
            <w:rFonts w:ascii="BMWType V2 Light" w:hAnsi="BMWType V2 Light" w:cs="BMWType V2 Light"/>
            <w:sz w:val="18"/>
            <w:szCs w:val="18"/>
            <w:lang w:val="en-US"/>
          </w:rPr>
          <w:t>www.bmwgroup.com</w:t>
        </w:r>
      </w:hyperlink>
      <w:r w:rsidR="00B820C0" w:rsidRPr="00C91671">
        <w:rPr>
          <w:sz w:val="18"/>
          <w:szCs w:val="18"/>
          <w:lang w:val="en-US"/>
        </w:rPr>
        <w:t xml:space="preserve"> </w:t>
      </w:r>
    </w:p>
    <w:p w:rsidR="00B820C0" w:rsidRPr="00C91671" w:rsidRDefault="00B820C0" w:rsidP="00B820C0">
      <w:pPr>
        <w:spacing w:line="240" w:lineRule="auto"/>
        <w:rPr>
          <w:color w:val="1F497D"/>
          <w:sz w:val="18"/>
          <w:szCs w:val="18"/>
          <w:lang w:val="en-US"/>
        </w:rPr>
      </w:pPr>
      <w:r w:rsidRPr="00C91671">
        <w:rPr>
          <w:sz w:val="18"/>
          <w:szCs w:val="18"/>
          <w:lang w:val="en-US"/>
        </w:rPr>
        <w:t>Facebook:</w:t>
      </w:r>
      <w:r w:rsidRPr="00C91671">
        <w:rPr>
          <w:color w:val="1F497D"/>
          <w:sz w:val="18"/>
          <w:szCs w:val="18"/>
          <w:lang w:val="en-US"/>
        </w:rPr>
        <w:t xml:space="preserve"> </w:t>
      </w:r>
      <w:hyperlink r:id="rId13" w:history="1">
        <w:r w:rsidRPr="00C91671">
          <w:rPr>
            <w:rStyle w:val="Hyperlink"/>
            <w:rFonts w:ascii="BMWType V2 Light" w:hAnsi="BMWType V2 Light" w:cs="BMWType V2 Light"/>
            <w:sz w:val="18"/>
            <w:szCs w:val="18"/>
            <w:lang w:val="en-US"/>
          </w:rPr>
          <w:t>http://www.facebook.com/BMWGroup</w:t>
        </w:r>
      </w:hyperlink>
    </w:p>
    <w:p w:rsidR="00B820C0" w:rsidRPr="00C91671" w:rsidRDefault="00B820C0" w:rsidP="00B820C0">
      <w:pPr>
        <w:spacing w:line="240" w:lineRule="auto"/>
        <w:rPr>
          <w:color w:val="1F497D"/>
          <w:sz w:val="18"/>
          <w:szCs w:val="18"/>
          <w:lang w:val="en-US"/>
        </w:rPr>
      </w:pPr>
      <w:r w:rsidRPr="00C91671">
        <w:rPr>
          <w:sz w:val="18"/>
          <w:szCs w:val="18"/>
          <w:lang w:val="en-US"/>
        </w:rPr>
        <w:t>Twitter:</w:t>
      </w:r>
      <w:r w:rsidRPr="00C91671">
        <w:rPr>
          <w:color w:val="1F497D"/>
          <w:sz w:val="18"/>
          <w:szCs w:val="18"/>
          <w:lang w:val="en-US"/>
        </w:rPr>
        <w:t xml:space="preserve"> </w:t>
      </w:r>
      <w:hyperlink r:id="rId14" w:history="1">
        <w:r w:rsidRPr="00C91671">
          <w:rPr>
            <w:rStyle w:val="Hyperlink"/>
            <w:rFonts w:ascii="BMWType V2 Light" w:hAnsi="BMWType V2 Light" w:cs="BMWType V2 Light"/>
            <w:sz w:val="18"/>
            <w:szCs w:val="18"/>
            <w:lang w:val="en-US"/>
          </w:rPr>
          <w:t>http://twitter.com/BMWGroup</w:t>
        </w:r>
      </w:hyperlink>
    </w:p>
    <w:p w:rsidR="00B820C0" w:rsidRPr="00C91671" w:rsidRDefault="00B820C0" w:rsidP="00B820C0">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5" w:history="1">
        <w:r w:rsidRPr="00C91671">
          <w:rPr>
            <w:rStyle w:val="Hyperlink"/>
            <w:rFonts w:ascii="BMWType V2 Light" w:hAnsi="BMWType V2 Light" w:cs="BMWType V2 Light"/>
            <w:sz w:val="18"/>
            <w:szCs w:val="18"/>
            <w:lang w:val="en-US"/>
          </w:rPr>
          <w:t>http://www.youtube.com/BMWGroupview</w:t>
        </w:r>
      </w:hyperlink>
    </w:p>
    <w:p w:rsidR="00B820C0" w:rsidRPr="00C91671" w:rsidRDefault="00B820C0" w:rsidP="00B820C0">
      <w:pPr>
        <w:rPr>
          <w:color w:val="1F497D"/>
          <w:sz w:val="20"/>
          <w:szCs w:val="20"/>
          <w:lang w:val="en-US"/>
        </w:rPr>
      </w:pPr>
      <w:r w:rsidRPr="00C91671">
        <w:rPr>
          <w:sz w:val="18"/>
          <w:szCs w:val="18"/>
          <w:lang w:val="en-US"/>
        </w:rPr>
        <w:t xml:space="preserve">Google+: </w:t>
      </w:r>
      <w:hyperlink r:id="rId16"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133657" w:rsidRPr="00816843" w:rsidRDefault="00133657">
      <w:pPr>
        <w:pStyle w:val="zzabstand9pt"/>
        <w:rPr>
          <w:lang w:val="en-US"/>
        </w:rPr>
      </w:pPr>
    </w:p>
    <w:sectPr w:rsidR="00133657" w:rsidRPr="00816843" w:rsidSect="00133657">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5F7" w:rsidRDefault="00D625F7">
      <w:pPr>
        <w:rPr>
          <w:rFonts w:ascii="Times New Roman" w:hAnsi="Times New Roman" w:cs="Times New Roman"/>
        </w:rPr>
      </w:pPr>
      <w:r>
        <w:rPr>
          <w:rFonts w:ascii="Times New Roman" w:hAnsi="Times New Roman" w:cs="Times New Roman"/>
        </w:rPr>
        <w:separator/>
      </w:r>
    </w:p>
  </w:endnote>
  <w:endnote w:type="continuationSeparator" w:id="0">
    <w:p w:rsidR="00D625F7" w:rsidRDefault="00D625F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altName w:val="Arial"/>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F7" w:rsidRDefault="00D625F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F7" w:rsidRDefault="00D625F7">
    <w:pPr>
      <w:pStyle w:val="Fuzeile"/>
    </w:pPr>
    <w:r w:rsidRPr="00165721">
      <w:rPr>
        <w:noProof/>
      </w:rPr>
      <w:drawing>
        <wp:anchor distT="0" distB="0" distL="114300" distR="114300" simplePos="0" relativeHeight="251661824" behindDoc="0" locked="0" layoutInCell="1" allowOverlap="1">
          <wp:simplePos x="0" y="0"/>
          <wp:positionH relativeFrom="page">
            <wp:posOffset>6657975</wp:posOffset>
          </wp:positionH>
          <wp:positionV relativeFrom="page">
            <wp:posOffset>9858375</wp:posOffset>
          </wp:positionV>
          <wp:extent cx="571500" cy="495300"/>
          <wp:effectExtent l="19050" t="0" r="0" b="0"/>
          <wp:wrapThrough wrapText="bothSides">
            <wp:wrapPolygon edited="0">
              <wp:start x="-716" y="0"/>
              <wp:lineTo x="-716" y="20625"/>
              <wp:lineTo x="21479" y="20625"/>
              <wp:lineTo x="21479" y="0"/>
              <wp:lineTo x="-716" y="0"/>
            </wp:wrapPolygon>
          </wp:wrapThrough>
          <wp:docPr id="1"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F7" w:rsidRDefault="00D625F7">
    <w:pPr>
      <w:spacing w:line="240" w:lineRule="atLeast"/>
      <w:jc w:val="right"/>
      <w:rPr>
        <w:rFonts w:ascii="Times New Roman" w:hAnsi="Times New Roman" w:cs="Times New Roman"/>
      </w:rPr>
    </w:pPr>
    <w:r w:rsidRPr="00165721">
      <w:rPr>
        <w:rFonts w:ascii="Times New Roman" w:hAnsi="Times New Roman" w:cs="Times New Roman"/>
        <w:noProof/>
      </w:rPr>
      <w:drawing>
        <wp:anchor distT="0" distB="0" distL="114300" distR="114300" simplePos="0" relativeHeight="251665920" behindDoc="0" locked="0" layoutInCell="1" allowOverlap="1">
          <wp:simplePos x="0" y="0"/>
          <wp:positionH relativeFrom="page">
            <wp:posOffset>6808470</wp:posOffset>
          </wp:positionH>
          <wp:positionV relativeFrom="page">
            <wp:posOffset>10012680</wp:posOffset>
          </wp:positionV>
          <wp:extent cx="575310" cy="495300"/>
          <wp:effectExtent l="19050" t="0" r="0" b="0"/>
          <wp:wrapThrough wrapText="bothSides">
            <wp:wrapPolygon edited="0">
              <wp:start x="-716" y="0"/>
              <wp:lineTo x="-716" y="20625"/>
              <wp:lineTo x="21479" y="20625"/>
              <wp:lineTo x="21479" y="0"/>
              <wp:lineTo x="-716" y="0"/>
            </wp:wrapPolygon>
          </wp:wrapThrough>
          <wp:docPr id="6" name="Bild 2" descr="iLogo16022012.tif"/>
          <wp:cNvGraphicFramePr/>
          <a:graphic xmlns:a="http://schemas.openxmlformats.org/drawingml/2006/main">
            <a:graphicData uri="http://schemas.openxmlformats.org/drawingml/2006/picture">
              <pic:pic xmlns:pic="http://schemas.openxmlformats.org/drawingml/2006/picture">
                <pic:nvPicPr>
                  <pic:cNvPr id="0" name="iLogo16022012.tif"/>
                  <pic:cNvPicPr/>
                </pic:nvPicPr>
                <pic:blipFill>
                  <a:blip r:embed="rId1"/>
                  <a:stretch>
                    <a:fillRect/>
                  </a:stretch>
                </pic:blipFill>
                <pic:spPr>
                  <a:xfrm>
                    <a:off x="0" y="0"/>
                    <a:ext cx="574717" cy="49876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5F7" w:rsidRDefault="00D625F7">
      <w:pPr>
        <w:rPr>
          <w:rFonts w:ascii="Times New Roman" w:hAnsi="Times New Roman" w:cs="Times New Roman"/>
        </w:rPr>
      </w:pPr>
      <w:r>
        <w:rPr>
          <w:rFonts w:ascii="Times New Roman" w:hAnsi="Times New Roman" w:cs="Times New Roman"/>
        </w:rPr>
        <w:separator/>
      </w:r>
    </w:p>
  </w:footnote>
  <w:footnote w:type="continuationSeparator" w:id="0">
    <w:p w:rsidR="00D625F7" w:rsidRDefault="00D625F7">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F7" w:rsidRDefault="00D625F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D625F7" w:rsidRPr="00174766">
      <w:tc>
        <w:tcPr>
          <w:tcW w:w="1928" w:type="dxa"/>
          <w:tcBorders>
            <w:top w:val="nil"/>
            <w:left w:val="nil"/>
            <w:bottom w:val="nil"/>
            <w:right w:val="nil"/>
          </w:tcBorders>
        </w:tcPr>
        <w:p w:rsidR="00D625F7" w:rsidRPr="00174766" w:rsidRDefault="00D625F7">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D625F7" w:rsidRPr="00174766" w:rsidRDefault="00D625F7">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D625F7" w:rsidRPr="00420D80" w:rsidRDefault="00D625F7" w:rsidP="00420D80">
          <w:pPr>
            <w:pStyle w:val="Fliesstext"/>
            <w:framePr w:w="11340" w:hSpace="142" w:wrap="notBeside" w:vAnchor="page" w:hAnchor="page" w:y="1815" w:anchorLock="1"/>
          </w:pPr>
          <w:r>
            <w:t>Presse-I</w:t>
          </w:r>
          <w:r w:rsidRPr="00420D80">
            <w:t>nformation</w:t>
          </w:r>
        </w:p>
      </w:tc>
    </w:tr>
    <w:tr w:rsidR="00D625F7" w:rsidRPr="004D7163">
      <w:tc>
        <w:tcPr>
          <w:tcW w:w="1928" w:type="dxa"/>
          <w:tcBorders>
            <w:top w:val="nil"/>
            <w:left w:val="nil"/>
            <w:bottom w:val="nil"/>
            <w:right w:val="nil"/>
          </w:tcBorders>
        </w:tcPr>
        <w:p w:rsidR="00D625F7" w:rsidRPr="00174766" w:rsidRDefault="00D625F7">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Datum:</w:t>
          </w:r>
        </w:p>
      </w:tc>
      <w:tc>
        <w:tcPr>
          <w:tcW w:w="170" w:type="dxa"/>
          <w:tcBorders>
            <w:top w:val="nil"/>
            <w:left w:val="nil"/>
            <w:bottom w:val="nil"/>
            <w:right w:val="nil"/>
          </w:tcBorders>
        </w:tcPr>
        <w:p w:rsidR="00D625F7" w:rsidRPr="00174766" w:rsidRDefault="00D625F7">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D625F7" w:rsidRPr="00420D80" w:rsidRDefault="00D625F7" w:rsidP="004D5A02">
          <w:pPr>
            <w:pStyle w:val="Fliesstext"/>
            <w:framePr w:w="11340" w:hSpace="142" w:wrap="notBeside" w:vAnchor="page" w:hAnchor="page" w:y="1815" w:anchorLock="1"/>
            <w:rPr>
              <w:lang w:val="en-US"/>
            </w:rPr>
          </w:pPr>
          <w:r>
            <w:rPr>
              <w:lang w:val="en-US"/>
            </w:rPr>
            <w:t>18.</w:t>
          </w:r>
          <w:r w:rsidRPr="00420D80">
            <w:rPr>
              <w:lang w:val="en-US"/>
            </w:rPr>
            <w:t xml:space="preserve"> </w:t>
          </w:r>
          <w:proofErr w:type="spellStart"/>
          <w:r>
            <w:rPr>
              <w:lang w:val="en-US"/>
            </w:rPr>
            <w:t>Januar</w:t>
          </w:r>
          <w:proofErr w:type="spellEnd"/>
          <w:r>
            <w:rPr>
              <w:lang w:val="en-US"/>
            </w:rPr>
            <w:t xml:space="preserve"> 2013</w:t>
          </w:r>
        </w:p>
      </w:tc>
    </w:tr>
    <w:tr w:rsidR="00D625F7" w:rsidRPr="004D7163">
      <w:tc>
        <w:tcPr>
          <w:tcW w:w="1928" w:type="dxa"/>
          <w:tcBorders>
            <w:top w:val="nil"/>
            <w:left w:val="nil"/>
            <w:bottom w:val="nil"/>
            <w:right w:val="nil"/>
          </w:tcBorders>
        </w:tcPr>
        <w:p w:rsidR="00D625F7" w:rsidRPr="00174766" w:rsidRDefault="00D625F7">
          <w:pPr>
            <w:pStyle w:val="zzmarginalielightseite2"/>
            <w:framePr w:wrap="notBeside" w:y="1815"/>
            <w:spacing w:line="330" w:lineRule="exact"/>
            <w:rPr>
              <w:rFonts w:ascii="Times New Roman" w:hAnsi="Times New Roman" w:cs="Times New Roman"/>
              <w:lang w:val="en-US"/>
            </w:rPr>
          </w:pPr>
          <w:r w:rsidRPr="00174766">
            <w:rPr>
              <w:rFonts w:ascii="Times New Roman" w:hAnsi="Times New Roman" w:cs="Times New Roman"/>
              <w:lang w:val="en-US"/>
            </w:rPr>
            <w:t>Thema:</w:t>
          </w:r>
        </w:p>
      </w:tc>
      <w:tc>
        <w:tcPr>
          <w:tcW w:w="170" w:type="dxa"/>
          <w:tcBorders>
            <w:top w:val="nil"/>
            <w:left w:val="nil"/>
            <w:bottom w:val="nil"/>
            <w:right w:val="nil"/>
          </w:tcBorders>
        </w:tcPr>
        <w:p w:rsidR="00D625F7" w:rsidRPr="00174766" w:rsidRDefault="00D625F7">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D625F7" w:rsidRPr="004D7163" w:rsidRDefault="00D625F7" w:rsidP="004D7163">
          <w:pPr>
            <w:pStyle w:val="Fliesstext"/>
          </w:pPr>
          <w:r w:rsidRPr="00AB0238">
            <w:t>BMW i besiegelt globale Partnerschaft für kundenfreundliche Elektromobilität.</w:t>
          </w:r>
        </w:p>
      </w:tc>
    </w:tr>
    <w:tr w:rsidR="00D625F7" w:rsidRPr="004D7163">
      <w:tc>
        <w:tcPr>
          <w:tcW w:w="1928" w:type="dxa"/>
          <w:tcBorders>
            <w:top w:val="nil"/>
            <w:left w:val="nil"/>
            <w:bottom w:val="nil"/>
            <w:right w:val="nil"/>
          </w:tcBorders>
        </w:tcPr>
        <w:p w:rsidR="00D625F7" w:rsidRPr="004D7163" w:rsidRDefault="00D625F7">
          <w:pPr>
            <w:pStyle w:val="zzmarginalielightseite2"/>
            <w:framePr w:wrap="notBeside" w:y="1815"/>
            <w:spacing w:line="330" w:lineRule="exact"/>
            <w:rPr>
              <w:rFonts w:ascii="Times New Roman" w:hAnsi="Times New Roman" w:cs="Times New Roman"/>
              <w:lang w:val="en-US"/>
            </w:rPr>
          </w:pPr>
          <w:r w:rsidRPr="004D7163">
            <w:rPr>
              <w:rFonts w:ascii="Times New Roman" w:hAnsi="Times New Roman" w:cs="Times New Roman"/>
              <w:lang w:val="en-US"/>
            </w:rPr>
            <w:t>Seite:</w:t>
          </w:r>
        </w:p>
      </w:tc>
      <w:tc>
        <w:tcPr>
          <w:tcW w:w="170" w:type="dxa"/>
          <w:tcBorders>
            <w:top w:val="nil"/>
            <w:left w:val="nil"/>
            <w:bottom w:val="nil"/>
            <w:right w:val="nil"/>
          </w:tcBorders>
        </w:tcPr>
        <w:p w:rsidR="00D625F7" w:rsidRPr="004D7163" w:rsidRDefault="00D625F7">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D625F7" w:rsidRPr="004D7163" w:rsidRDefault="00D625F7">
          <w:pPr>
            <w:pStyle w:val="Fliesstext"/>
            <w:framePr w:w="11340" w:hSpace="142" w:wrap="notBeside" w:vAnchor="page" w:hAnchor="page" w:y="1815" w:anchorLock="1"/>
            <w:rPr>
              <w:lang w:val="en-US"/>
            </w:rPr>
          </w:pPr>
          <w:r>
            <w:fldChar w:fldCharType="begin"/>
          </w:r>
          <w:r w:rsidRPr="004D7163">
            <w:rPr>
              <w:lang w:val="en-US"/>
            </w:rPr>
            <w:instrText xml:space="preserve"> PAGE </w:instrText>
          </w:r>
          <w:r>
            <w:fldChar w:fldCharType="separate"/>
          </w:r>
          <w:r w:rsidR="00325FED">
            <w:rPr>
              <w:noProof/>
              <w:lang w:val="en-US"/>
            </w:rPr>
            <w:t>3</w:t>
          </w:r>
          <w:r>
            <w:fldChar w:fldCharType="end"/>
          </w:r>
        </w:p>
      </w:tc>
    </w:tr>
    <w:tr w:rsidR="00D625F7" w:rsidRPr="004D7163">
      <w:tc>
        <w:tcPr>
          <w:tcW w:w="1928" w:type="dxa"/>
          <w:tcBorders>
            <w:top w:val="nil"/>
            <w:left w:val="nil"/>
            <w:bottom w:val="nil"/>
            <w:right w:val="nil"/>
          </w:tcBorders>
          <w:vAlign w:val="bottom"/>
        </w:tcPr>
        <w:p w:rsidR="00D625F7" w:rsidRPr="004D7163" w:rsidRDefault="00D625F7">
          <w:pPr>
            <w:pStyle w:val="zzmarginalielightseite2"/>
            <w:framePr w:wrap="notBeside" w:y="1815"/>
            <w:rPr>
              <w:rFonts w:ascii="Times New Roman" w:hAnsi="Times New Roman" w:cs="Times New Roman"/>
              <w:lang w:val="en-US"/>
            </w:rPr>
          </w:pPr>
        </w:p>
        <w:p w:rsidR="00D625F7" w:rsidRPr="004D7163" w:rsidRDefault="00D625F7">
          <w:pPr>
            <w:pStyle w:val="zzmarginalielightseite2"/>
            <w:framePr w:wrap="notBeside" w:y="1815"/>
            <w:rPr>
              <w:rFonts w:ascii="Times New Roman" w:hAnsi="Times New Roman" w:cs="Times New Roman"/>
              <w:lang w:val="en-US"/>
            </w:rPr>
          </w:pPr>
        </w:p>
      </w:tc>
      <w:tc>
        <w:tcPr>
          <w:tcW w:w="170" w:type="dxa"/>
          <w:tcBorders>
            <w:top w:val="nil"/>
            <w:left w:val="nil"/>
            <w:bottom w:val="nil"/>
            <w:right w:val="nil"/>
          </w:tcBorders>
        </w:tcPr>
        <w:p w:rsidR="00D625F7" w:rsidRPr="004D7163" w:rsidRDefault="00D625F7">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bottom"/>
        </w:tcPr>
        <w:p w:rsidR="00D625F7" w:rsidRPr="004D7163" w:rsidRDefault="00D625F7">
          <w:pPr>
            <w:pStyle w:val="Fliesstext"/>
            <w:framePr w:w="11340" w:hSpace="142" w:wrap="notBeside" w:vAnchor="page" w:hAnchor="page" w:y="1815" w:anchorLock="1"/>
            <w:rPr>
              <w:rFonts w:ascii="Times New Roman" w:hAnsi="Times New Roman" w:cs="Times New Roman"/>
              <w:lang w:val="en-US"/>
            </w:rPr>
          </w:pPr>
        </w:p>
      </w:tc>
    </w:tr>
  </w:tbl>
  <w:p w:rsidR="00D625F7" w:rsidRDefault="00D625F7" w:rsidP="001A2C40">
    <w:pPr>
      <w:pStyle w:val="zzWortmarke"/>
      <w:framePr w:wrap="around"/>
    </w:pPr>
    <w:r w:rsidRPr="004D7163">
      <w:rPr>
        <w:lang w:val="en-US"/>
      </w:rPr>
      <w:t>BMW i</w:t>
    </w:r>
    <w:r w:rsidRPr="004D7163">
      <w:rPr>
        <w:lang w:val="en-US"/>
      </w:rPr>
      <w:br/>
    </w:r>
    <w:r w:rsidRPr="004D7163">
      <w:rPr>
        <w:color w:val="808080"/>
        <w:lang w:val="en-US"/>
      </w:rPr>
      <w:t>Unterneh</w:t>
    </w:r>
    <w:r>
      <w:rPr>
        <w:color w:val="808080"/>
      </w:rPr>
      <w:t>menskommunikation</w:t>
    </w:r>
  </w:p>
  <w:p w:rsidR="00D625F7" w:rsidRPr="00165721" w:rsidRDefault="00D625F7" w:rsidP="00165721"/>
  <w:p w:rsidR="00D625F7" w:rsidRDefault="00D625F7">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4400" cy="6444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F7" w:rsidRDefault="00D625F7" w:rsidP="00165721">
    <w:pPr>
      <w:pStyle w:val="zzWortmarke"/>
      <w:framePr w:wrap="around"/>
    </w:pPr>
    <w:r w:rsidRPr="001A2C40">
      <w:t>BMW i</w:t>
    </w:r>
    <w:r>
      <w:br/>
    </w:r>
    <w:r>
      <w:rPr>
        <w:color w:val="808080"/>
      </w:rPr>
      <w:t>Unternehmenskommunikation</w:t>
    </w:r>
  </w:p>
  <w:p w:rsidR="00D625F7" w:rsidRPr="00FD325B" w:rsidRDefault="00D625F7" w:rsidP="00FD325B">
    <w:pPr>
      <w:pStyle w:val="Kopfzeile"/>
    </w:pPr>
    <w:r w:rsidRPr="001A2C40">
      <w:rPr>
        <w:noProof/>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24"/>
    <w:rsid w:val="000175A2"/>
    <w:rsid w:val="00025B72"/>
    <w:rsid w:val="0006773F"/>
    <w:rsid w:val="00071BCC"/>
    <w:rsid w:val="0008531F"/>
    <w:rsid w:val="0008751E"/>
    <w:rsid w:val="000A7671"/>
    <w:rsid w:val="000C18DB"/>
    <w:rsid w:val="000C66FE"/>
    <w:rsid w:val="000F250C"/>
    <w:rsid w:val="00106D13"/>
    <w:rsid w:val="00133657"/>
    <w:rsid w:val="00150B9A"/>
    <w:rsid w:val="00152A19"/>
    <w:rsid w:val="00165646"/>
    <w:rsid w:val="00165721"/>
    <w:rsid w:val="00174766"/>
    <w:rsid w:val="0017504B"/>
    <w:rsid w:val="001A2C40"/>
    <w:rsid w:val="001E484D"/>
    <w:rsid w:val="001F1880"/>
    <w:rsid w:val="00234128"/>
    <w:rsid w:val="00256A99"/>
    <w:rsid w:val="0026729C"/>
    <w:rsid w:val="00274028"/>
    <w:rsid w:val="002747AD"/>
    <w:rsid w:val="0029295A"/>
    <w:rsid w:val="002C374A"/>
    <w:rsid w:val="002C77E9"/>
    <w:rsid w:val="002C7EFC"/>
    <w:rsid w:val="002D2ECD"/>
    <w:rsid w:val="00325FED"/>
    <w:rsid w:val="003629AC"/>
    <w:rsid w:val="003948EB"/>
    <w:rsid w:val="003C398C"/>
    <w:rsid w:val="003E40FC"/>
    <w:rsid w:val="00420D80"/>
    <w:rsid w:val="00435702"/>
    <w:rsid w:val="004358C4"/>
    <w:rsid w:val="00442180"/>
    <w:rsid w:val="00443851"/>
    <w:rsid w:val="00486A53"/>
    <w:rsid w:val="00494760"/>
    <w:rsid w:val="004C3171"/>
    <w:rsid w:val="004D5A02"/>
    <w:rsid w:val="004D7163"/>
    <w:rsid w:val="004F2799"/>
    <w:rsid w:val="005000C6"/>
    <w:rsid w:val="0051544C"/>
    <w:rsid w:val="00580F72"/>
    <w:rsid w:val="005A3858"/>
    <w:rsid w:val="006174AD"/>
    <w:rsid w:val="006A2931"/>
    <w:rsid w:val="006B15F4"/>
    <w:rsid w:val="006D1636"/>
    <w:rsid w:val="006D2853"/>
    <w:rsid w:val="006D3EE7"/>
    <w:rsid w:val="006D6136"/>
    <w:rsid w:val="00713311"/>
    <w:rsid w:val="007151F8"/>
    <w:rsid w:val="0072660A"/>
    <w:rsid w:val="00733863"/>
    <w:rsid w:val="0078639D"/>
    <w:rsid w:val="00786F71"/>
    <w:rsid w:val="00795A25"/>
    <w:rsid w:val="0079607B"/>
    <w:rsid w:val="007D0EF5"/>
    <w:rsid w:val="007D7CD5"/>
    <w:rsid w:val="00816843"/>
    <w:rsid w:val="00830B02"/>
    <w:rsid w:val="008454FB"/>
    <w:rsid w:val="00862629"/>
    <w:rsid w:val="00875918"/>
    <w:rsid w:val="008837A1"/>
    <w:rsid w:val="008A389A"/>
    <w:rsid w:val="008A57E8"/>
    <w:rsid w:val="008B28FF"/>
    <w:rsid w:val="008D1C7E"/>
    <w:rsid w:val="008F2596"/>
    <w:rsid w:val="008F52DE"/>
    <w:rsid w:val="0091194F"/>
    <w:rsid w:val="00911FDF"/>
    <w:rsid w:val="009313EA"/>
    <w:rsid w:val="009648F3"/>
    <w:rsid w:val="009B3538"/>
    <w:rsid w:val="009F3042"/>
    <w:rsid w:val="00A047ED"/>
    <w:rsid w:val="00A46725"/>
    <w:rsid w:val="00A47332"/>
    <w:rsid w:val="00A51E88"/>
    <w:rsid w:val="00A53318"/>
    <w:rsid w:val="00A775C4"/>
    <w:rsid w:val="00AA1C6B"/>
    <w:rsid w:val="00AA6CAF"/>
    <w:rsid w:val="00AB0238"/>
    <w:rsid w:val="00AB76E1"/>
    <w:rsid w:val="00AC1969"/>
    <w:rsid w:val="00AD6037"/>
    <w:rsid w:val="00AE742B"/>
    <w:rsid w:val="00AF570D"/>
    <w:rsid w:val="00B24F1F"/>
    <w:rsid w:val="00B31C2F"/>
    <w:rsid w:val="00B76F20"/>
    <w:rsid w:val="00B820C0"/>
    <w:rsid w:val="00B82B19"/>
    <w:rsid w:val="00B95435"/>
    <w:rsid w:val="00BB6E5A"/>
    <w:rsid w:val="00BC7C1B"/>
    <w:rsid w:val="00C248BB"/>
    <w:rsid w:val="00C435A0"/>
    <w:rsid w:val="00C462AB"/>
    <w:rsid w:val="00C47FAA"/>
    <w:rsid w:val="00C71D84"/>
    <w:rsid w:val="00C72143"/>
    <w:rsid w:val="00C91671"/>
    <w:rsid w:val="00CA78E7"/>
    <w:rsid w:val="00CD40E7"/>
    <w:rsid w:val="00CE556E"/>
    <w:rsid w:val="00D106B8"/>
    <w:rsid w:val="00D22E7F"/>
    <w:rsid w:val="00D5191F"/>
    <w:rsid w:val="00D60DBD"/>
    <w:rsid w:val="00D625F7"/>
    <w:rsid w:val="00D86CF3"/>
    <w:rsid w:val="00DA4C39"/>
    <w:rsid w:val="00DD0407"/>
    <w:rsid w:val="00DD2701"/>
    <w:rsid w:val="00DE2F4D"/>
    <w:rsid w:val="00E02AA1"/>
    <w:rsid w:val="00E141B7"/>
    <w:rsid w:val="00E144E7"/>
    <w:rsid w:val="00E24EF8"/>
    <w:rsid w:val="00E368DC"/>
    <w:rsid w:val="00E504F4"/>
    <w:rsid w:val="00E56565"/>
    <w:rsid w:val="00E63AF5"/>
    <w:rsid w:val="00E63FB6"/>
    <w:rsid w:val="00E66F60"/>
    <w:rsid w:val="00E804E3"/>
    <w:rsid w:val="00E82015"/>
    <w:rsid w:val="00EC6B0C"/>
    <w:rsid w:val="00F52201"/>
    <w:rsid w:val="00F56580"/>
    <w:rsid w:val="00F56F97"/>
    <w:rsid w:val="00F60AA2"/>
    <w:rsid w:val="00F6297A"/>
    <w:rsid w:val="00F717C9"/>
    <w:rsid w:val="00FB4EB0"/>
    <w:rsid w:val="00FC1BDA"/>
    <w:rsid w:val="00FD1085"/>
    <w:rsid w:val="00FD325B"/>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99"/>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rPr>
  </w:style>
  <w:style w:type="character" w:styleId="BesuchterHyperlink">
    <w:name w:val="FollowedHyperlink"/>
    <w:basedOn w:val="Absatz-Standardschriftart"/>
    <w:uiPriority w:val="99"/>
    <w:semiHidden/>
    <w:unhideWhenUsed/>
    <w:rsid w:val="0017504B"/>
    <w:rPr>
      <w:color w:val="800080" w:themeColor="followedHyperlink"/>
      <w:u w:val="single"/>
    </w:rPr>
  </w:style>
  <w:style w:type="paragraph" w:styleId="Textkrper2">
    <w:name w:val="Body Text 2"/>
    <w:basedOn w:val="Standard"/>
    <w:link w:val="Textkrper2Zchn"/>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Textkrper2Zchn">
    <w:name w:val="Textkörper 2 Zchn"/>
    <w:basedOn w:val="Absatz-Standardschriftart"/>
    <w:link w:val="Textkrper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Standard"/>
    <w:next w:val="Standard"/>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s>
</file>

<file path=word/webSettings.xml><?xml version="1.0" encoding="utf-8"?>
<w:webSettings xmlns:r="http://schemas.openxmlformats.org/officeDocument/2006/relationships" xmlns:w="http://schemas.openxmlformats.org/wordprocessingml/2006/main">
  <w:divs>
    <w:div w:id="203255713">
      <w:bodyDiv w:val="1"/>
      <w:marLeft w:val="0"/>
      <w:marRight w:val="0"/>
      <w:marTop w:val="0"/>
      <w:marBottom w:val="0"/>
      <w:divBdr>
        <w:top w:val="none" w:sz="0" w:space="0" w:color="auto"/>
        <w:left w:val="none" w:sz="0" w:space="0" w:color="auto"/>
        <w:bottom w:val="none" w:sz="0" w:space="0" w:color="auto"/>
        <w:right w:val="none" w:sz="0" w:space="0" w:color="auto"/>
      </w:divBdr>
      <w:divsChild>
        <w:div w:id="1427648963">
          <w:marLeft w:val="0"/>
          <w:marRight w:val="0"/>
          <w:marTop w:val="0"/>
          <w:marBottom w:val="0"/>
          <w:divBdr>
            <w:top w:val="none" w:sz="0" w:space="0" w:color="auto"/>
            <w:left w:val="none" w:sz="0" w:space="0" w:color="auto"/>
            <w:bottom w:val="none" w:sz="0" w:space="0" w:color="auto"/>
            <w:right w:val="none" w:sz="0" w:space="0" w:color="auto"/>
          </w:divBdr>
          <w:divsChild>
            <w:div w:id="1248154695">
              <w:marLeft w:val="0"/>
              <w:marRight w:val="0"/>
              <w:marTop w:val="0"/>
              <w:marBottom w:val="0"/>
              <w:divBdr>
                <w:top w:val="none" w:sz="0" w:space="0" w:color="auto"/>
                <w:left w:val="none" w:sz="0" w:space="0" w:color="auto"/>
                <w:bottom w:val="none" w:sz="0" w:space="0" w:color="auto"/>
                <w:right w:val="none" w:sz="0" w:space="0" w:color="auto"/>
              </w:divBdr>
              <w:divsChild>
                <w:div w:id="1716007898">
                  <w:marLeft w:val="2520"/>
                  <w:marRight w:val="0"/>
                  <w:marTop w:val="0"/>
                  <w:marBottom w:val="0"/>
                  <w:divBdr>
                    <w:top w:val="none" w:sz="0" w:space="0" w:color="auto"/>
                    <w:left w:val="none" w:sz="0" w:space="0" w:color="auto"/>
                    <w:bottom w:val="none" w:sz="0" w:space="0" w:color="auto"/>
                    <w:right w:val="none" w:sz="0" w:space="0" w:color="auto"/>
                  </w:divBdr>
                  <w:divsChild>
                    <w:div w:id="1216236515">
                      <w:marLeft w:val="0"/>
                      <w:marRight w:val="0"/>
                      <w:marTop w:val="0"/>
                      <w:marBottom w:val="0"/>
                      <w:divBdr>
                        <w:top w:val="none" w:sz="0" w:space="0" w:color="auto"/>
                        <w:left w:val="none" w:sz="0" w:space="0" w:color="auto"/>
                        <w:bottom w:val="none" w:sz="0" w:space="0" w:color="auto"/>
                        <w:right w:val="none" w:sz="0" w:space="0" w:color="auto"/>
                      </w:divBdr>
                      <w:divsChild>
                        <w:div w:id="1282149959">
                          <w:marLeft w:val="0"/>
                          <w:marRight w:val="0"/>
                          <w:marTop w:val="0"/>
                          <w:marBottom w:val="0"/>
                          <w:divBdr>
                            <w:top w:val="none" w:sz="0" w:space="0" w:color="auto"/>
                            <w:left w:val="none" w:sz="0" w:space="0" w:color="auto"/>
                            <w:bottom w:val="none" w:sz="0" w:space="0" w:color="auto"/>
                            <w:right w:val="none" w:sz="0" w:space="0" w:color="auto"/>
                          </w:divBdr>
                          <w:divsChild>
                            <w:div w:id="5754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247019">
      <w:bodyDiv w:val="1"/>
      <w:marLeft w:val="0"/>
      <w:marRight w:val="0"/>
      <w:marTop w:val="0"/>
      <w:marBottom w:val="0"/>
      <w:divBdr>
        <w:top w:val="none" w:sz="0" w:space="0" w:color="auto"/>
        <w:left w:val="none" w:sz="0" w:space="0" w:color="auto"/>
        <w:bottom w:val="none" w:sz="0" w:space="0" w:color="auto"/>
        <w:right w:val="none" w:sz="0" w:space="0" w:color="auto"/>
      </w:divBdr>
      <w:divsChild>
        <w:div w:id="456026928">
          <w:marLeft w:val="0"/>
          <w:marRight w:val="0"/>
          <w:marTop w:val="0"/>
          <w:marBottom w:val="0"/>
          <w:divBdr>
            <w:top w:val="none" w:sz="0" w:space="0" w:color="auto"/>
            <w:left w:val="none" w:sz="0" w:space="0" w:color="auto"/>
            <w:bottom w:val="none" w:sz="0" w:space="0" w:color="auto"/>
            <w:right w:val="none" w:sz="0" w:space="0" w:color="auto"/>
          </w:divBdr>
          <w:divsChild>
            <w:div w:id="423459619">
              <w:marLeft w:val="0"/>
              <w:marRight w:val="0"/>
              <w:marTop w:val="0"/>
              <w:marBottom w:val="0"/>
              <w:divBdr>
                <w:top w:val="none" w:sz="0" w:space="0" w:color="auto"/>
                <w:left w:val="none" w:sz="0" w:space="0" w:color="auto"/>
                <w:bottom w:val="none" w:sz="0" w:space="0" w:color="auto"/>
                <w:right w:val="none" w:sz="0" w:space="0" w:color="auto"/>
              </w:divBdr>
              <w:divsChild>
                <w:div w:id="676426013">
                  <w:marLeft w:val="2520"/>
                  <w:marRight w:val="0"/>
                  <w:marTop w:val="0"/>
                  <w:marBottom w:val="0"/>
                  <w:divBdr>
                    <w:top w:val="none" w:sz="0" w:space="0" w:color="auto"/>
                    <w:left w:val="none" w:sz="0" w:space="0" w:color="auto"/>
                    <w:bottom w:val="none" w:sz="0" w:space="0" w:color="auto"/>
                    <w:right w:val="none" w:sz="0" w:space="0" w:color="auto"/>
                  </w:divBdr>
                  <w:divsChild>
                    <w:div w:id="523785036">
                      <w:marLeft w:val="0"/>
                      <w:marRight w:val="0"/>
                      <w:marTop w:val="0"/>
                      <w:marBottom w:val="0"/>
                      <w:divBdr>
                        <w:top w:val="none" w:sz="0" w:space="0" w:color="auto"/>
                        <w:left w:val="none" w:sz="0" w:space="0" w:color="auto"/>
                        <w:bottom w:val="none" w:sz="0" w:space="0" w:color="auto"/>
                        <w:right w:val="none" w:sz="0" w:space="0" w:color="auto"/>
                      </w:divBdr>
                      <w:divsChild>
                        <w:div w:id="799999474">
                          <w:marLeft w:val="0"/>
                          <w:marRight w:val="0"/>
                          <w:marTop w:val="0"/>
                          <w:marBottom w:val="0"/>
                          <w:divBdr>
                            <w:top w:val="none" w:sz="0" w:space="0" w:color="auto"/>
                            <w:left w:val="none" w:sz="0" w:space="0" w:color="auto"/>
                            <w:bottom w:val="none" w:sz="0" w:space="0" w:color="auto"/>
                            <w:right w:val="none" w:sz="0" w:space="0" w:color="auto"/>
                          </w:divBdr>
                          <w:divsChild>
                            <w:div w:id="101234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 w:id="184608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chneider-electric.com" TargetMode="External"/><Relationship Id="rId13" Type="http://schemas.openxmlformats.org/officeDocument/2006/relationships/hyperlink" Target="http://www.facebook.com/BMWGrou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press.bmwgroup.com/pressclub/p/de/showTextTopic.html?left_menu_item=node__6729" TargetMode="External"/><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oogleplus.bmwgroup.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BMWGroupview" TargetMode="External"/><Relationship Id="rId23" Type="http://schemas.openxmlformats.org/officeDocument/2006/relationships/fontTable" Target="fontTable.xml"/><Relationship Id="rId10" Type="http://schemas.openxmlformats.org/officeDocument/2006/relationships/hyperlink" Target="http://www.electrodrive-europe.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bilityhouse.com" TargetMode="External"/><Relationship Id="rId14" Type="http://schemas.openxmlformats.org/officeDocument/2006/relationships/hyperlink" Target="http://twitter.com/BMWGroup"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footer3.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6235</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vt:lpstr>
      <vt:lpstr>BMW Group</vt:lpstr>
    </vt:vector>
  </TitlesOfParts>
  <Company>BMW Group</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Jorum Marianne</cp:lastModifiedBy>
  <cp:revision>3</cp:revision>
  <cp:lastPrinted>2013-01-17T09:09:00Z</cp:lastPrinted>
  <dcterms:created xsi:type="dcterms:W3CDTF">2013-01-17T09:41:00Z</dcterms:created>
  <dcterms:modified xsi:type="dcterms:W3CDTF">2013-01-17T12:45:00Z</dcterms:modified>
</cp:coreProperties>
</file>