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F83" w:rsidRDefault="00DB2F83" w:rsidP="00DB2F83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Réalisée dans le cadre du premier 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R </w:t>
      </w:r>
      <w:proofErr w:type="spellStart"/>
      <w:r w:rsidR="0029494D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 Custom </w:t>
      </w:r>
      <w:proofErr w:type="spellStart"/>
      <w:r w:rsidR="0029494D">
        <w:rPr>
          <w:rFonts w:ascii="BMWType V2 Light" w:hAnsi="BMWType V2 Light" w:cs="BMWType V2 Light"/>
          <w:sz w:val="20"/>
          <w:szCs w:val="20"/>
          <w:lang w:val="fr-FR"/>
        </w:rPr>
        <w:t>Contest</w:t>
      </w:r>
      <w:proofErr w:type="spellEnd"/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, la BMW R </w:t>
      </w:r>
      <w:proofErr w:type="spellStart"/>
      <w:r w:rsidR="0029494D">
        <w:rPr>
          <w:rFonts w:ascii="BMWType V2 Light" w:hAnsi="BMWType V2 Light" w:cs="BMWType V2 Light"/>
          <w:sz w:val="20"/>
          <w:szCs w:val="20"/>
          <w:lang w:val="fr-FR"/>
        </w:rPr>
        <w:t>nine</w:t>
      </w:r>
      <w:r w:rsidRPr="00DB2F83">
        <w:rPr>
          <w:rFonts w:ascii="BMWType V2 Light" w:hAnsi="BMWType V2 Light" w:cs="BMWType V2 Light"/>
          <w:sz w:val="20"/>
          <w:szCs w:val="20"/>
          <w:lang w:val="fr-FR"/>
        </w:rPr>
        <w:t>T</w:t>
      </w:r>
      <w:proofErr w:type="spellEnd"/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 "L'Echappée B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elle" customisée par l'équipe </w:t>
      </w:r>
      <w:proofErr w:type="gramStart"/>
      <w:r>
        <w:rPr>
          <w:rFonts w:ascii="BMWType V2 Light" w:hAnsi="BMWType V2 Light" w:cs="BMWType V2 Light"/>
          <w:sz w:val="20"/>
          <w:szCs w:val="20"/>
          <w:lang w:val="fr-FR"/>
        </w:rPr>
        <w:t>de</w:t>
      </w:r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 Old</w:t>
      </w:r>
      <w:proofErr w:type="gramEnd"/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 School Engineering (OSE) au Havre est dévoilée aux amateurs de motos personnalisées et de </w:t>
      </w:r>
      <w:proofErr w:type="spellStart"/>
      <w:r w:rsidRPr="00DB2F83">
        <w:rPr>
          <w:rFonts w:ascii="BMWType V2 Light" w:hAnsi="BMWType V2 Light" w:cs="BMWType V2 Light"/>
          <w:sz w:val="20"/>
          <w:szCs w:val="20"/>
          <w:lang w:val="fr-FR"/>
        </w:rPr>
        <w:t>lifestyle</w:t>
      </w:r>
      <w:proofErr w:type="spellEnd"/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 dans le cadre de la seconde BMW Motorrad Custom Party le 1er octobre </w:t>
      </w:r>
      <w:bookmarkStart w:id="0" w:name="_GoBack"/>
      <w:bookmarkEnd w:id="0"/>
      <w:r w:rsidRPr="00DB2F83">
        <w:rPr>
          <w:rFonts w:ascii="BMWType V2 Light" w:hAnsi="BMWType V2 Light" w:cs="BMWType V2 Light"/>
          <w:sz w:val="20"/>
          <w:szCs w:val="20"/>
          <w:lang w:val="fr-FR"/>
        </w:rPr>
        <w:t>2015 à Paris.</w:t>
      </w:r>
    </w:p>
    <w:p w:rsidR="00DB2F83" w:rsidRDefault="00DB2F83" w:rsidP="00DB2F83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Pour la seconde année consécutive, BMW Motorrad France organise la BMW Motorrad Custom Party à Paris pour célébrer l’esprit custom et partager un moment convivial avec les préparateurs et les passionnés de personnalisation et de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lifestyle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. 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En 2014, c’est le préparateur belge et double champion du Monde de Custom Bike, Fred Krugger qui y dévoilait son projet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Nurbs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, un incroyable 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>custom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sur la base d’un 6 </w:t>
      </w:r>
      <w:proofErr w:type="gramStart"/>
      <w:r>
        <w:rPr>
          <w:rFonts w:ascii="BMWType V2 Light" w:hAnsi="BMWType V2 Light" w:cs="BMWType V2 Light"/>
          <w:sz w:val="20"/>
          <w:szCs w:val="20"/>
          <w:lang w:val="fr-FR"/>
        </w:rPr>
        <w:t>cylindres</w:t>
      </w:r>
      <w:proofErr w:type="gram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BMW. C</w:t>
      </w:r>
      <w:r w:rsidR="003A3744">
        <w:rPr>
          <w:rFonts w:ascii="BMWType V2 Light" w:hAnsi="BMWType V2 Light" w:cs="BMWType V2 Light"/>
          <w:sz w:val="20"/>
          <w:szCs w:val="20"/>
          <w:lang w:val="fr-FR"/>
        </w:rPr>
        <w:t>ette année, c’est l’équipe des F</w:t>
      </w:r>
      <w:r>
        <w:rPr>
          <w:rFonts w:ascii="BMWType V2 Light" w:hAnsi="BMWType V2 Light" w:cs="BMWType V2 Light"/>
          <w:sz w:val="20"/>
          <w:szCs w:val="20"/>
          <w:lang w:val="fr-FR"/>
        </w:rPr>
        <w:t>rançais d’Old School Engineering qui est à l’honneur en présentant son projet baptisé « L’Echappée Belle »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 sur la base d’une BMW R </w:t>
      </w:r>
      <w:proofErr w:type="spellStart"/>
      <w:r w:rsidR="0029494D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="0029494D">
        <w:rPr>
          <w:rFonts w:ascii="BMWType V2 Light" w:hAnsi="BMWType V2 Light" w:cs="BMWType V2 Light"/>
          <w:sz w:val="20"/>
          <w:szCs w:val="20"/>
          <w:lang w:val="fr-FR"/>
        </w:rPr>
        <w:t>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</w:p>
    <w:p w:rsidR="005D3CF5" w:rsidRDefault="00DB2F83" w:rsidP="00DB2F83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Née pour être customisée et personnalisée, la BMW R </w:t>
      </w:r>
      <w:proofErr w:type="spellStart"/>
      <w:r w:rsidRPr="00DB2F83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 est la base moderne idéale pour créer une moto unique et réjouissante à piloter. BMW Motorrad France a lancé début 2015 le « R </w:t>
      </w:r>
      <w:proofErr w:type="spellStart"/>
      <w:r w:rsidRPr="00DB2F83">
        <w:rPr>
          <w:rFonts w:ascii="BMWType V2 Light" w:hAnsi="BMWType V2 Light" w:cs="BMWType V2 Light"/>
          <w:sz w:val="20"/>
          <w:szCs w:val="20"/>
          <w:lang w:val="fr-FR"/>
        </w:rPr>
        <w:t>nineT</w:t>
      </w:r>
      <w:proofErr w:type="spellEnd"/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 Custom </w:t>
      </w:r>
      <w:proofErr w:type="spellStart"/>
      <w:r w:rsidRPr="00DB2F83">
        <w:rPr>
          <w:rFonts w:ascii="BMWType V2 Light" w:hAnsi="BMWType V2 Light" w:cs="BMWType V2 Light"/>
          <w:sz w:val="20"/>
          <w:szCs w:val="20"/>
          <w:lang w:val="fr-FR"/>
        </w:rPr>
        <w:t>Contest</w:t>
      </w:r>
      <w:proofErr w:type="spellEnd"/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 » : un concours ouvert à tous les préparateurs indépendants de France. A l’issue d’une sélection des meilleurs projets par un jury et le vote des internautes, c’est l’équipe </w:t>
      </w:r>
      <w:proofErr w:type="gramStart"/>
      <w:r w:rsidRPr="00DB2F83">
        <w:rPr>
          <w:rFonts w:ascii="BMWType V2 Light" w:hAnsi="BMWType V2 Light" w:cs="BMWType V2 Light"/>
          <w:sz w:val="20"/>
          <w:szCs w:val="20"/>
          <w:lang w:val="fr-FR"/>
        </w:rPr>
        <w:t>de OSE</w:t>
      </w:r>
      <w:proofErr w:type="gramEnd"/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 qui l’avait empo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rté avec son projet de side-car. 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B33EA7">
        <w:rPr>
          <w:rFonts w:ascii="BMWType V2 Light" w:hAnsi="BMWType V2 Light" w:cs="BMWType V2 Light"/>
          <w:sz w:val="20"/>
          <w:szCs w:val="20"/>
          <w:lang w:val="fr-FR"/>
        </w:rPr>
        <w:t>Après 4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mois de travail intense, le </w:t>
      </w:r>
      <w:r w:rsidRPr="00DB2F83">
        <w:rPr>
          <w:rFonts w:ascii="BMWType V2 Light" w:hAnsi="BMWType V2 Light" w:cs="BMWType V2 Light"/>
          <w:sz w:val="20"/>
          <w:szCs w:val="20"/>
          <w:lang w:val="fr-FR"/>
        </w:rPr>
        <w:t>side-car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« L’Echappée Belle » a fait se</w:t>
      </w:r>
      <w:r w:rsidRPr="00DB2F83">
        <w:rPr>
          <w:rFonts w:ascii="BMWType V2 Light" w:hAnsi="BMWType V2 Light" w:cs="BMWType V2 Light"/>
          <w:sz w:val="20"/>
          <w:szCs w:val="20"/>
          <w:lang w:val="fr-FR"/>
        </w:rPr>
        <w:t xml:space="preserve">s premiers tours de roue 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et fait tourner les têtes </w:t>
      </w:r>
      <w:r w:rsidRPr="00DB2F83">
        <w:rPr>
          <w:rFonts w:ascii="BMWType V2 Light" w:hAnsi="BMWType V2 Light" w:cs="BMWType V2 Light"/>
          <w:sz w:val="20"/>
          <w:szCs w:val="20"/>
          <w:lang w:val="fr-FR"/>
        </w:rPr>
        <w:t>à Paris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 à l’occasion de la soirée.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br/>
      </w:r>
      <w:r>
        <w:rPr>
          <w:rFonts w:ascii="BMWType V2 Light" w:hAnsi="BMWType V2 Light" w:cs="BMWType V2 Light"/>
          <w:sz w:val="20"/>
          <w:szCs w:val="20"/>
          <w:lang w:val="fr-FR"/>
        </w:rPr>
        <w:t>OSE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 est un collectif de pas</w:t>
      </w:r>
      <w:r w:rsidR="00D86C94">
        <w:rPr>
          <w:rFonts w:ascii="BMWType V2 Light" w:hAnsi="BMWType V2 Light" w:cs="BMWType V2 Light"/>
          <w:sz w:val="20"/>
          <w:szCs w:val="20"/>
          <w:lang w:val="fr-FR"/>
        </w:rPr>
        <w:t>sionnés basés au Havre. Pour Anth</w:t>
      </w:r>
      <w:r w:rsidR="00B33EA7">
        <w:rPr>
          <w:rFonts w:ascii="BMWType V2 Light" w:hAnsi="BMWType V2 Light" w:cs="BMWType V2 Light"/>
          <w:sz w:val="20"/>
          <w:szCs w:val="20"/>
          <w:lang w:val="fr-FR"/>
        </w:rPr>
        <w:t>ony, Benoit, Christophe et Marc</w:t>
      </w:r>
      <w:r w:rsidR="00D86C94">
        <w:rPr>
          <w:rFonts w:ascii="BMWType V2 Light" w:hAnsi="BMWType V2 Light" w:cs="BMWType V2 Light"/>
          <w:sz w:val="20"/>
          <w:szCs w:val="20"/>
          <w:lang w:val="fr-FR"/>
        </w:rPr>
        <w:t xml:space="preserve"> ainsi que tous les membres de l’association</w:t>
      </w:r>
      <w:r>
        <w:rPr>
          <w:rFonts w:ascii="BMWType V2 Light" w:hAnsi="BMWType V2 Light" w:cs="BMWType V2 Light"/>
          <w:sz w:val="20"/>
          <w:szCs w:val="20"/>
          <w:lang w:val="fr-FR"/>
        </w:rPr>
        <w:t>, ce projet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 s’est avéré ambitieux compte tenu du délai à respecter. Ils ont su travailler en équipe et se relayer à l’atelier pour finaliser cette préparation. Chacun a donc pu contribuer avec son savoir-faire </w:t>
      </w:r>
      <w:r w:rsidR="00D86C94">
        <w:rPr>
          <w:rFonts w:ascii="BMWType V2 Light" w:hAnsi="BMWType V2 Light" w:cs="BMWType V2 Light"/>
          <w:sz w:val="20"/>
          <w:szCs w:val="20"/>
          <w:lang w:val="fr-FR"/>
        </w:rPr>
        <w:t xml:space="preserve">pour relever tous les défis techniques </w:t>
      </w:r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du montage du panier </w:t>
      </w:r>
      <w:proofErr w:type="spellStart"/>
      <w:r w:rsidR="00A05819">
        <w:rPr>
          <w:rFonts w:ascii="BMWType V2 Light" w:hAnsi="BMWType V2 Light" w:cs="BMWType V2 Light"/>
          <w:sz w:val="20"/>
          <w:szCs w:val="20"/>
          <w:lang w:val="fr-FR"/>
        </w:rPr>
        <w:t>Watsonian</w:t>
      </w:r>
      <w:proofErr w:type="spellEnd"/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4A0D44">
        <w:rPr>
          <w:rFonts w:ascii="BMWType V2 Light" w:hAnsi="BMWType V2 Light" w:cs="BMWType V2 Light"/>
          <w:sz w:val="20"/>
          <w:szCs w:val="20"/>
          <w:lang w:val="fr-FR"/>
        </w:rPr>
        <w:t>largement modifié. Ce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 side-car custom inédit fait clairement référence à cette longue tradition de la marque.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br/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Un soin tout particulier a été apporté aux détails comme les protections en aluminium de la carrosserie de la moto et du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side</w:t>
      </w:r>
      <w:proofErr w:type="spellEnd"/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, l’intégration de l’instrumentation </w:t>
      </w:r>
      <w:proofErr w:type="spellStart"/>
      <w:r w:rsidR="00A05819">
        <w:rPr>
          <w:rFonts w:ascii="BMWType V2 Light" w:hAnsi="BMWType V2 Light" w:cs="BMWType V2 Light"/>
          <w:sz w:val="20"/>
          <w:szCs w:val="20"/>
          <w:lang w:val="fr-FR"/>
        </w:rPr>
        <w:t>Motogadget</w:t>
      </w:r>
      <w:proofErr w:type="spellEnd"/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 ou encore la sellerie en cuir réalisée sur mesure</w:t>
      </w:r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 par Harley Grove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>.</w:t>
      </w:r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 La ligne d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>’échappement relevé</w:t>
      </w:r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e avec ses silencieux </w:t>
      </w:r>
      <w:proofErr w:type="spellStart"/>
      <w:r w:rsidR="00A05819">
        <w:rPr>
          <w:rFonts w:ascii="BMWType V2 Light" w:hAnsi="BMWType V2 Light" w:cs="BMWType V2 Light"/>
          <w:sz w:val="20"/>
          <w:szCs w:val="20"/>
          <w:lang w:val="fr-FR"/>
        </w:rPr>
        <w:t>Cone</w:t>
      </w:r>
      <w:proofErr w:type="spellEnd"/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 Engineering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 xml:space="preserve">, les projecteurs </w:t>
      </w:r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PIAA 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t>montés pour un éclairage discret mais puissant, les repose-pieds crantés</w:t>
      </w:r>
      <w:r w:rsidR="00D86C94">
        <w:rPr>
          <w:rFonts w:ascii="BMWType V2 Light" w:hAnsi="BMWType V2 Light" w:cs="BMWType V2 Light"/>
          <w:sz w:val="20"/>
          <w:szCs w:val="20"/>
          <w:lang w:val="fr-FR"/>
        </w:rPr>
        <w:t xml:space="preserve"> ou les pneus à crampons </w:t>
      </w:r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Continental </w:t>
      </w:r>
      <w:r w:rsidR="00D86C94">
        <w:rPr>
          <w:rFonts w:ascii="BMWType V2 Light" w:hAnsi="BMWType V2 Light" w:cs="BMWType V2 Light"/>
          <w:sz w:val="20"/>
          <w:szCs w:val="20"/>
          <w:lang w:val="fr-FR"/>
        </w:rPr>
        <w:t>sont également là pour rappeler que ce side-car est bien</w:t>
      </w:r>
      <w:r w:rsidR="00A05819">
        <w:rPr>
          <w:rFonts w:ascii="BMWType V2 Light" w:hAnsi="BMWType V2 Light" w:cs="BMWType V2 Light"/>
          <w:sz w:val="20"/>
          <w:szCs w:val="20"/>
          <w:lang w:val="fr-FR"/>
        </w:rPr>
        <w:t xml:space="preserve"> voué à évoluer en tout terrain et surtout au plaisir de rouler tout simplement, seul, à deux ou à trois.</w:t>
      </w:r>
    </w:p>
    <w:p w:rsidR="00DB2F83" w:rsidRDefault="005D3CF5" w:rsidP="00DB2F83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 xml:space="preserve">« J’ai été très surpris du niveau de finition du side-car de l’équipe de OSE lorsque j’ai découvert l’Echappée Belle pour la première fois. Le travail engagé par ces passionnés est bien à la hauteur de ce que nous pouvions espérer. Avoir choisi de réaliser un </w:t>
      </w:r>
      <w:proofErr w:type="spellStart"/>
      <w:r>
        <w:rPr>
          <w:rFonts w:ascii="BMWType V2 Light" w:hAnsi="BMWType V2 Light" w:cs="BMWType V2 Light"/>
          <w:sz w:val="20"/>
          <w:szCs w:val="20"/>
          <w:lang w:val="fr-FR"/>
        </w:rPr>
        <w:t>side</w:t>
      </w:r>
      <w:proofErr w:type="spell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était une bonne idée car cela fait référence à l’histoire de BMW Motorrad, notamment en compétition. L</w:t>
      </w:r>
      <w:r w:rsidR="0031711D">
        <w:rPr>
          <w:rFonts w:ascii="BMWType V2 Light" w:hAnsi="BMWType V2 Light" w:cs="BMWType V2 Light"/>
          <w:sz w:val="20"/>
          <w:szCs w:val="20"/>
          <w:lang w:val="fr-FR"/>
        </w:rPr>
        <w:t>’utilisation des codes esthétiques du tout-terrain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est </w:t>
      </w:r>
      <w:r w:rsidR="0031711D">
        <w:rPr>
          <w:rFonts w:ascii="BMWType V2 Light" w:hAnsi="BMWType V2 Light" w:cs="BMWType V2 Light"/>
          <w:sz w:val="20"/>
          <w:szCs w:val="20"/>
          <w:lang w:val="fr-FR"/>
        </w:rPr>
        <w:t>aussi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une belle référence à notre savoir-faire en la matière …. » </w:t>
      </w:r>
      <w:proofErr w:type="gramStart"/>
      <w:r>
        <w:rPr>
          <w:rFonts w:ascii="BMWType V2 Light" w:hAnsi="BMWType V2 Light" w:cs="BMWType V2 Light"/>
          <w:sz w:val="20"/>
          <w:szCs w:val="20"/>
          <w:lang w:val="fr-FR"/>
        </w:rPr>
        <w:t>s’enthousiasme</w:t>
      </w:r>
      <w:proofErr w:type="gramEnd"/>
      <w:r>
        <w:rPr>
          <w:rFonts w:ascii="BMWType V2 Light" w:hAnsi="BMWType V2 Light" w:cs="BMWType V2 Light"/>
          <w:sz w:val="20"/>
          <w:szCs w:val="20"/>
          <w:lang w:val="fr-FR"/>
        </w:rPr>
        <w:t xml:space="preserve"> Guillaume de Sazilly, responsable marketing de BMW Motorrad France.</w:t>
      </w:r>
      <w:r w:rsidR="0029494D">
        <w:rPr>
          <w:rFonts w:ascii="BMWType V2 Light" w:hAnsi="BMWType V2 Light" w:cs="BMWType V2 Light"/>
          <w:sz w:val="20"/>
          <w:szCs w:val="20"/>
          <w:lang w:val="fr-FR"/>
        </w:rPr>
        <w:br/>
      </w:r>
    </w:p>
    <w:p w:rsidR="006B4C9B" w:rsidRPr="009D4920" w:rsidRDefault="00DB2F83" w:rsidP="006B4C9B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84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DB2F83">
        <w:rPr>
          <w:rFonts w:ascii="BMWType V2 Light" w:hAnsi="BMWType V2 Light" w:cs="BMWType V2 Light"/>
          <w:sz w:val="20"/>
          <w:szCs w:val="20"/>
          <w:lang w:val="fr-FR"/>
        </w:rPr>
        <w:t>Découvrez ou redécouvrez les épisodes du travail de l'équipe d'Old School Engineering autour de cette préparation sur le site : </w:t>
      </w:r>
      <w:r w:rsidRPr="00DB2F83">
        <w:rPr>
          <w:rFonts w:ascii="BMWType V2 Light" w:hAnsi="BMWType V2 Light" w:cs="BMWType V2 Light"/>
          <w:sz w:val="20"/>
          <w:szCs w:val="20"/>
          <w:lang w:val="fr-FR"/>
        </w:rPr>
        <w:br/>
        <w:t>https://www.bmw-motorrad.fr/customcontest</w:t>
      </w:r>
      <w:r w:rsidRPr="00DB2F83">
        <w:rPr>
          <w:rFonts w:ascii="BMWType V2 Light" w:hAnsi="BMWType V2 Light" w:cs="BMWType V2 Light"/>
          <w:sz w:val="20"/>
          <w:szCs w:val="20"/>
          <w:lang w:val="fr-FR"/>
        </w:rPr>
        <w:br/>
        <w:t>https://instagram.com/bmwr9tcustomcontest  </w:t>
      </w:r>
      <w:r w:rsidRPr="00DB2F83">
        <w:rPr>
          <w:rFonts w:ascii="BMWType V2 Light" w:hAnsi="BMWType V2 Light" w:cs="BMWType V2 Light"/>
          <w:sz w:val="20"/>
          <w:szCs w:val="20"/>
          <w:lang w:val="fr-FR"/>
        </w:rPr>
        <w:br/>
        <w:t>https://www.facebook.com/BMWMotorrad.France</w:t>
      </w:r>
      <w:r w:rsidR="006B4C9B">
        <w:rPr>
          <w:rFonts w:ascii="BMWType V2 Light" w:hAnsi="BMWType V2 Light" w:cs="BMWType V2 Light"/>
          <w:sz w:val="20"/>
          <w:szCs w:val="20"/>
          <w:lang w:val="fr-FR"/>
        </w:rPr>
        <w:br/>
      </w:r>
    </w:p>
    <w:p w:rsidR="00DA5D38" w:rsidRPr="0028630D" w:rsidRDefault="00DA5D38" w:rsidP="00DA5D3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jc w:val="both"/>
        <w:rPr>
          <w:rFonts w:ascii="BMWType V2 Light" w:hAnsi="BMWType V2 Light" w:cs="BMWType V2 Light"/>
          <w:sz w:val="20"/>
          <w:szCs w:val="20"/>
        </w:rPr>
      </w:pPr>
    </w:p>
    <w:sectPr w:rsidR="00DA5D38" w:rsidRPr="0028630D" w:rsidSect="00F22701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48" w:rsidRDefault="00C97F48">
      <w:r>
        <w:separator/>
      </w:r>
    </w:p>
  </w:endnote>
  <w:endnote w:type="continuationSeparator" w:id="0">
    <w:p w:rsidR="00C97F48" w:rsidRDefault="00C9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48" w:rsidRDefault="00C97F48">
      <w:r>
        <w:separator/>
      </w:r>
    </w:p>
  </w:footnote>
  <w:footnote w:type="continuationSeparator" w:id="0">
    <w:p w:rsidR="00C97F48" w:rsidRDefault="00C9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DB2F83" w:rsidP="00547B9C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Octobre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13309E" w:rsidRDefault="00725A22" w:rsidP="00F22701">
          <w:pPr>
            <w:pStyle w:val="zzmarginalielightseite2"/>
            <w:framePr w:wrap="notBeside" w:x="67" w:y="1385"/>
            <w:rPr>
              <w:rFonts w:ascii="BMWType V2 Bold" w:hAnsi="BMWType V2 Bold"/>
              <w:b/>
              <w:bCs/>
              <w:color w:val="auto"/>
              <w:kern w:val="0"/>
              <w:sz w:val="22"/>
              <w:szCs w:val="24"/>
              <w:lang w:val="fr-FR"/>
            </w:rPr>
          </w:pPr>
        </w:p>
      </w:tc>
      <w:tc>
        <w:tcPr>
          <w:tcW w:w="8703" w:type="dxa"/>
        </w:tcPr>
        <w:p w:rsidR="00725A22" w:rsidRPr="003C5D74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DA5D38" w:rsidRDefault="00DB2F83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DB2F83">
            <w:rPr>
              <w:rFonts w:ascii="BMWType V2 Bold" w:hAnsi="BMWType V2 Bold"/>
              <w:b/>
              <w:bCs/>
              <w:lang w:val="fr-FR"/>
            </w:rPr>
            <w:t>BMW Mot</w:t>
          </w:r>
          <w:r w:rsidR="0029494D">
            <w:rPr>
              <w:rFonts w:ascii="BMWType V2 Bold" w:hAnsi="BMWType V2 Bold"/>
              <w:b/>
              <w:bCs/>
              <w:lang w:val="fr-FR"/>
            </w:rPr>
            <w:t xml:space="preserve">orrad France présente la R </w:t>
          </w:r>
          <w:proofErr w:type="spellStart"/>
          <w:r w:rsidR="0029494D">
            <w:rPr>
              <w:rFonts w:ascii="BMWType V2 Bold" w:hAnsi="BMWType V2 Bold"/>
              <w:b/>
              <w:bCs/>
              <w:lang w:val="fr-FR"/>
            </w:rPr>
            <w:t>nine</w:t>
          </w:r>
          <w:r w:rsidRPr="00DB2F83">
            <w:rPr>
              <w:rFonts w:ascii="BMWType V2 Bold" w:hAnsi="BMWType V2 Bold"/>
              <w:b/>
              <w:bCs/>
              <w:lang w:val="fr-FR"/>
            </w:rPr>
            <w:t>T</w:t>
          </w:r>
          <w:proofErr w:type="spellEnd"/>
          <w:r w:rsidRPr="00DB2F83">
            <w:rPr>
              <w:rFonts w:ascii="BMWType V2 Bold" w:hAnsi="BMWType V2 Bold"/>
              <w:b/>
              <w:bCs/>
              <w:lang w:val="fr-FR"/>
            </w:rPr>
            <w:t xml:space="preserve"> custom "L'Echappée Belle" réalisée par OSE.</w:t>
          </w:r>
        </w:p>
        <w:p w:rsidR="00725A22" w:rsidRPr="00DA5D38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DA5D38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0A71AE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en-US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A71AE">
      <w:rPr>
        <w:rFonts w:ascii="BMWType V2 Bold" w:hAnsi="BMWType V2 Bold"/>
        <w:sz w:val="32"/>
        <w:szCs w:val="32"/>
        <w:lang w:val="en-US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 w:rsidRPr="000A71AE">
      <w:rPr>
        <w:rFonts w:ascii="BMWType V2 Bold" w:hAnsi="BMWType V2 Bold"/>
        <w:color w:val="A6A6A6" w:themeColor="background1" w:themeShade="A6"/>
        <w:sz w:val="32"/>
        <w:szCs w:val="32"/>
        <w:lang w:val="en-US"/>
      </w:rPr>
      <w:t>N</w:t>
    </w:r>
    <w:proofErr w:type="spellStart"/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ews</w:t>
    </w:r>
    <w:proofErr w:type="spellEnd"/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03D05"/>
    <w:multiLevelType w:val="multilevel"/>
    <w:tmpl w:val="7152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21"/>
    <w:rsid w:val="00000DDA"/>
    <w:rsid w:val="00001A4E"/>
    <w:rsid w:val="00001B3D"/>
    <w:rsid w:val="00001BCC"/>
    <w:rsid w:val="000027AF"/>
    <w:rsid w:val="000029F8"/>
    <w:rsid w:val="000059C9"/>
    <w:rsid w:val="000063CA"/>
    <w:rsid w:val="00006B42"/>
    <w:rsid w:val="00010184"/>
    <w:rsid w:val="0001033E"/>
    <w:rsid w:val="00010A01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6C29"/>
    <w:rsid w:val="000172FF"/>
    <w:rsid w:val="00020505"/>
    <w:rsid w:val="00020B40"/>
    <w:rsid w:val="00020C2B"/>
    <w:rsid w:val="00020FDC"/>
    <w:rsid w:val="00021610"/>
    <w:rsid w:val="00021E00"/>
    <w:rsid w:val="00022CBC"/>
    <w:rsid w:val="00022CF4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1AE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5476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5BB9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09E"/>
    <w:rsid w:val="00133AE6"/>
    <w:rsid w:val="0013404C"/>
    <w:rsid w:val="0013406B"/>
    <w:rsid w:val="0013505E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4BD7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4E1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2D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473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2D4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30D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494D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57B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042"/>
    <w:rsid w:val="003166CB"/>
    <w:rsid w:val="003166D2"/>
    <w:rsid w:val="003166F5"/>
    <w:rsid w:val="00316F04"/>
    <w:rsid w:val="0031711B"/>
    <w:rsid w:val="0031711D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66E8C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68C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2806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2BF"/>
    <w:rsid w:val="003A3417"/>
    <w:rsid w:val="003A3744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5D7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0FE8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00A"/>
    <w:rsid w:val="0042712D"/>
    <w:rsid w:val="00427408"/>
    <w:rsid w:val="00430655"/>
    <w:rsid w:val="00430C44"/>
    <w:rsid w:val="004317F7"/>
    <w:rsid w:val="004334D7"/>
    <w:rsid w:val="004335EF"/>
    <w:rsid w:val="00434679"/>
    <w:rsid w:val="00434EF2"/>
    <w:rsid w:val="00435614"/>
    <w:rsid w:val="00435ADF"/>
    <w:rsid w:val="00435E0B"/>
    <w:rsid w:val="004364C7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86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707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1F6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0D44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805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222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1AC0"/>
    <w:rsid w:val="005D213B"/>
    <w:rsid w:val="005D234F"/>
    <w:rsid w:val="005D267E"/>
    <w:rsid w:val="005D3464"/>
    <w:rsid w:val="005D3CF1"/>
    <w:rsid w:val="005D3CF5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3E46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96A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C9B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B6C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DEB"/>
    <w:rsid w:val="0074275B"/>
    <w:rsid w:val="00742783"/>
    <w:rsid w:val="00743B11"/>
    <w:rsid w:val="00743F9B"/>
    <w:rsid w:val="00744619"/>
    <w:rsid w:val="0074486E"/>
    <w:rsid w:val="00745BBD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735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95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9B9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172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ACF"/>
    <w:rsid w:val="00992C74"/>
    <w:rsid w:val="00993C1E"/>
    <w:rsid w:val="009947D1"/>
    <w:rsid w:val="00994A9C"/>
    <w:rsid w:val="0099627A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B79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920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2EBA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19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DC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62C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4B0E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460D"/>
    <w:rsid w:val="00AB55D6"/>
    <w:rsid w:val="00AB5C17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3EA7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94B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13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101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97F48"/>
    <w:rsid w:val="00CA071C"/>
    <w:rsid w:val="00CA08A9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323"/>
    <w:rsid w:val="00CD444B"/>
    <w:rsid w:val="00CD463E"/>
    <w:rsid w:val="00CD4CAC"/>
    <w:rsid w:val="00CD52AD"/>
    <w:rsid w:val="00CD545F"/>
    <w:rsid w:val="00CD5A38"/>
    <w:rsid w:val="00CD5E8E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C94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08E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D38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2F83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3F9F"/>
    <w:rsid w:val="00DD4C69"/>
    <w:rsid w:val="00DD4CAD"/>
    <w:rsid w:val="00DD4DCF"/>
    <w:rsid w:val="00DD4F98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359D"/>
    <w:rsid w:val="00DF4ACA"/>
    <w:rsid w:val="00DF5812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1018"/>
    <w:rsid w:val="00E3209A"/>
    <w:rsid w:val="00E332EF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1A7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1925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1968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215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461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39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1C2B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2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3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1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uiPriority w:val="59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34"/>
    <w:qFormat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DB2F83"/>
    <w:pPr>
      <w:tabs>
        <w:tab w:val="clear" w:pos="454"/>
        <w:tab w:val="clear" w:pos="4706"/>
      </w:tabs>
      <w:spacing w:after="0" w:line="240" w:lineRule="auto"/>
    </w:pPr>
    <w:rPr>
      <w:rFonts w:ascii="Calibri" w:eastAsiaTheme="minorHAnsi" w:hAnsi="Calibri" w:cstheme="minorBidi"/>
      <w:szCs w:val="21"/>
      <w:lang w:val="fr-FR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B2F8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4491-18E4-43F3-B951-05E5275F6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3454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2015-09-29T12:01:00Z</dcterms:created>
  <dcterms:modified xsi:type="dcterms:W3CDTF">2015-09-30T13:44:00Z</dcterms:modified>
</cp:coreProperties>
</file>