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1E" w:rsidRPr="00223796" w:rsidRDefault="0002461E">
      <w:pPr>
        <w:pStyle w:val="Fliesstext"/>
        <w:rPr>
          <w:color w:val="548DD4" w:themeColor="text2" w:themeTint="99"/>
        </w:rPr>
      </w:pPr>
    </w:p>
    <w:p w:rsidR="0085666E" w:rsidRPr="00223796" w:rsidRDefault="004B3529" w:rsidP="00CA5254">
      <w:pPr>
        <w:pStyle w:val="Fliesstext"/>
        <w:tabs>
          <w:tab w:val="clear" w:pos="4706"/>
          <w:tab w:val="left" w:pos="4395"/>
        </w:tabs>
        <w:rPr>
          <w:b/>
          <w:sz w:val="24"/>
        </w:rPr>
      </w:pPr>
      <w:r w:rsidRPr="00223796">
        <w:t xml:space="preserve">Media </w:t>
      </w:r>
      <w:r w:rsidR="00501D97" w:rsidRPr="00223796">
        <w:t>I</w:t>
      </w:r>
      <w:r w:rsidR="00EE4EED" w:rsidRPr="00223796">
        <w:t>nformation</w:t>
      </w:r>
      <w:r w:rsidR="00AA6C42" w:rsidRPr="00223796">
        <w:tab/>
      </w:r>
      <w:r w:rsidRPr="00223796">
        <w:rPr>
          <w:b/>
          <w:sz w:val="24"/>
        </w:rPr>
        <w:t>Embargo</w:t>
      </w:r>
      <w:r w:rsidR="00113E62" w:rsidRPr="00223796">
        <w:rPr>
          <w:b/>
          <w:sz w:val="24"/>
        </w:rPr>
        <w:t xml:space="preserve">: </w:t>
      </w:r>
      <w:r w:rsidR="00CC3B61" w:rsidRPr="00223796">
        <w:rPr>
          <w:b/>
          <w:sz w:val="24"/>
        </w:rPr>
        <w:t>09:00</w:t>
      </w:r>
      <w:r w:rsidRPr="00223796">
        <w:rPr>
          <w:b/>
          <w:sz w:val="24"/>
        </w:rPr>
        <w:t xml:space="preserve"> </w:t>
      </w:r>
      <w:r w:rsidR="002C0939" w:rsidRPr="00223796">
        <w:rPr>
          <w:b/>
          <w:sz w:val="24"/>
        </w:rPr>
        <w:t xml:space="preserve">a.m. </w:t>
      </w:r>
      <w:r w:rsidRPr="00223796">
        <w:rPr>
          <w:b/>
          <w:sz w:val="24"/>
        </w:rPr>
        <w:t>C</w:t>
      </w:r>
      <w:r w:rsidR="00F726E8" w:rsidRPr="00223796">
        <w:rPr>
          <w:b/>
          <w:sz w:val="24"/>
        </w:rPr>
        <w:t>E</w:t>
      </w:r>
      <w:r w:rsidR="00D210ED" w:rsidRPr="00223796">
        <w:rPr>
          <w:b/>
          <w:sz w:val="24"/>
        </w:rPr>
        <w:t>D</w:t>
      </w:r>
      <w:r w:rsidRPr="00223796">
        <w:rPr>
          <w:b/>
          <w:sz w:val="24"/>
        </w:rPr>
        <w:t>T</w:t>
      </w:r>
    </w:p>
    <w:p w:rsidR="0055788F" w:rsidRPr="00223796" w:rsidRDefault="005B3D8E">
      <w:pPr>
        <w:pStyle w:val="Fliesstext"/>
      </w:pPr>
      <w:r w:rsidRPr="00223796">
        <w:t>1</w:t>
      </w:r>
      <w:r w:rsidR="00223796" w:rsidRPr="00223796">
        <w:t>3</w:t>
      </w:r>
      <w:r w:rsidR="00631BD1" w:rsidRPr="00223796">
        <w:t xml:space="preserve"> </w:t>
      </w:r>
      <w:r w:rsidR="00223796" w:rsidRPr="00223796">
        <w:t xml:space="preserve">August </w:t>
      </w:r>
      <w:r w:rsidR="00F0400F" w:rsidRPr="00223796">
        <w:t>20</w:t>
      </w:r>
      <w:r w:rsidR="00020F89" w:rsidRPr="00223796">
        <w:t>1</w:t>
      </w:r>
      <w:r w:rsidR="00113E62" w:rsidRPr="00223796">
        <w:t>9</w:t>
      </w:r>
      <w:bookmarkStart w:id="0" w:name="_GoBack"/>
      <w:bookmarkEnd w:id="0"/>
    </w:p>
    <w:p w:rsidR="00955FE9" w:rsidRDefault="00955FE9">
      <w:pPr>
        <w:pStyle w:val="Fliesstext"/>
      </w:pPr>
    </w:p>
    <w:p w:rsidR="001B6EC0" w:rsidRPr="00223796" w:rsidRDefault="001B6EC0" w:rsidP="00FC2E6E">
      <w:pPr>
        <w:pStyle w:val="Default"/>
        <w:ind w:right="-113"/>
        <w:rPr>
          <w:b/>
          <w:color w:val="548DD4" w:themeColor="text2" w:themeTint="99"/>
          <w:sz w:val="28"/>
          <w:szCs w:val="28"/>
        </w:rPr>
      </w:pPr>
    </w:p>
    <w:p w:rsidR="00E247A3" w:rsidRPr="00BE2AF4" w:rsidRDefault="00E247A3" w:rsidP="00FC2E6E">
      <w:pPr>
        <w:pStyle w:val="Default"/>
        <w:ind w:right="-113"/>
        <w:rPr>
          <w:b/>
          <w:color w:val="auto"/>
          <w:sz w:val="28"/>
          <w:szCs w:val="28"/>
        </w:rPr>
      </w:pPr>
      <w:r w:rsidRPr="00BE2AF4">
        <w:rPr>
          <w:b/>
          <w:color w:val="auto"/>
          <w:sz w:val="28"/>
          <w:szCs w:val="28"/>
        </w:rPr>
        <w:t xml:space="preserve">BMW Group </w:t>
      </w:r>
      <w:r w:rsidR="00223796" w:rsidRPr="00BE2AF4">
        <w:rPr>
          <w:b/>
          <w:color w:val="auto"/>
          <w:sz w:val="28"/>
          <w:szCs w:val="28"/>
        </w:rPr>
        <w:t>sales increase</w:t>
      </w:r>
      <w:r w:rsidR="006B0941">
        <w:rPr>
          <w:b/>
          <w:color w:val="auto"/>
          <w:sz w:val="28"/>
          <w:szCs w:val="28"/>
        </w:rPr>
        <w:t xml:space="preserve"> further</w:t>
      </w:r>
      <w:r w:rsidR="00223796" w:rsidRPr="00BE2AF4">
        <w:rPr>
          <w:b/>
          <w:color w:val="auto"/>
          <w:sz w:val="28"/>
          <w:szCs w:val="28"/>
        </w:rPr>
        <w:t xml:space="preserve"> in July</w:t>
      </w:r>
    </w:p>
    <w:p w:rsidR="00E247A3" w:rsidRPr="00BE2AF4" w:rsidRDefault="00597C51" w:rsidP="00FC2E6E">
      <w:pPr>
        <w:pStyle w:val="Default"/>
        <w:ind w:right="-113"/>
        <w:rPr>
          <w:color w:val="auto"/>
          <w:sz w:val="28"/>
          <w:szCs w:val="28"/>
        </w:rPr>
      </w:pPr>
      <w:r w:rsidRPr="00BE2AF4">
        <w:rPr>
          <w:color w:val="auto"/>
          <w:sz w:val="28"/>
          <w:szCs w:val="28"/>
        </w:rPr>
        <w:t>BMW, MINI and Rolls-Royce sales total 18</w:t>
      </w:r>
      <w:r w:rsidR="004B1794">
        <w:rPr>
          <w:color w:val="auto"/>
          <w:sz w:val="28"/>
          <w:szCs w:val="28"/>
        </w:rPr>
        <w:t>3,487,</w:t>
      </w:r>
      <w:r w:rsidRPr="00BE2AF4">
        <w:rPr>
          <w:color w:val="auto"/>
          <w:sz w:val="28"/>
          <w:szCs w:val="28"/>
        </w:rPr>
        <w:t xml:space="preserve"> up </w:t>
      </w:r>
      <w:r w:rsidR="004B1794">
        <w:rPr>
          <w:color w:val="auto"/>
          <w:sz w:val="28"/>
          <w:szCs w:val="28"/>
        </w:rPr>
        <w:t>1.3</w:t>
      </w:r>
      <w:r w:rsidRPr="00BE2AF4">
        <w:rPr>
          <w:color w:val="auto"/>
          <w:sz w:val="28"/>
          <w:szCs w:val="28"/>
        </w:rPr>
        <w:t>%</w:t>
      </w:r>
    </w:p>
    <w:p w:rsidR="00FF0BBD" w:rsidRPr="00BE2AF4" w:rsidRDefault="00597C51" w:rsidP="00FF0BBD">
      <w:pPr>
        <w:pStyle w:val="Default"/>
        <w:ind w:right="-113"/>
        <w:rPr>
          <w:color w:val="auto"/>
          <w:sz w:val="28"/>
          <w:szCs w:val="28"/>
        </w:rPr>
      </w:pPr>
      <w:r w:rsidRPr="00BE2AF4">
        <w:rPr>
          <w:color w:val="auto"/>
          <w:sz w:val="28"/>
          <w:szCs w:val="28"/>
        </w:rPr>
        <w:t>BMW</w:t>
      </w:r>
      <w:r w:rsidR="004B1794">
        <w:rPr>
          <w:color w:val="auto"/>
          <w:sz w:val="28"/>
          <w:szCs w:val="28"/>
        </w:rPr>
        <w:t xml:space="preserve"> brand sales up 1.6% with 157,062</w:t>
      </w:r>
      <w:r w:rsidRPr="00BE2AF4">
        <w:rPr>
          <w:color w:val="auto"/>
          <w:sz w:val="28"/>
          <w:szCs w:val="28"/>
        </w:rPr>
        <w:t xml:space="preserve"> delivered to customers</w:t>
      </w:r>
    </w:p>
    <w:p w:rsidR="00597C51" w:rsidRPr="00BE2AF4" w:rsidRDefault="00597C51" w:rsidP="00FC2E6E">
      <w:pPr>
        <w:pStyle w:val="Default"/>
        <w:ind w:right="-113"/>
        <w:rPr>
          <w:color w:val="auto"/>
          <w:sz w:val="28"/>
          <w:szCs w:val="28"/>
        </w:rPr>
      </w:pPr>
      <w:r w:rsidRPr="00BE2AF4">
        <w:rPr>
          <w:color w:val="auto"/>
          <w:sz w:val="28"/>
          <w:szCs w:val="28"/>
        </w:rPr>
        <w:t>BMW X vehicle</w:t>
      </w:r>
      <w:r w:rsidR="004B1794">
        <w:rPr>
          <w:color w:val="auto"/>
          <w:sz w:val="28"/>
          <w:szCs w:val="28"/>
        </w:rPr>
        <w:t>s</w:t>
      </w:r>
      <w:r w:rsidRPr="00BE2AF4">
        <w:rPr>
          <w:color w:val="auto"/>
          <w:sz w:val="28"/>
          <w:szCs w:val="28"/>
        </w:rPr>
        <w:t xml:space="preserve"> grow </w:t>
      </w:r>
      <w:r w:rsidR="00CA34D2" w:rsidRPr="00BE2AF4">
        <w:rPr>
          <w:color w:val="auto"/>
          <w:sz w:val="28"/>
          <w:szCs w:val="28"/>
        </w:rPr>
        <w:t xml:space="preserve">sales </w:t>
      </w:r>
      <w:r w:rsidR="00DD581B">
        <w:rPr>
          <w:color w:val="auto"/>
          <w:sz w:val="28"/>
          <w:szCs w:val="28"/>
        </w:rPr>
        <w:t>27.2</w:t>
      </w:r>
      <w:r w:rsidRPr="00BE2AF4">
        <w:rPr>
          <w:color w:val="auto"/>
          <w:sz w:val="28"/>
          <w:szCs w:val="28"/>
        </w:rPr>
        <w:t>%</w:t>
      </w:r>
    </w:p>
    <w:p w:rsidR="00B404B3" w:rsidRPr="00BE2AF4" w:rsidRDefault="007B75E8" w:rsidP="00FC2E6E">
      <w:pPr>
        <w:pStyle w:val="Default"/>
        <w:ind w:right="-113"/>
        <w:rPr>
          <w:color w:val="auto"/>
          <w:sz w:val="28"/>
          <w:szCs w:val="28"/>
        </w:rPr>
      </w:pPr>
      <w:r>
        <w:rPr>
          <w:color w:val="auto"/>
          <w:sz w:val="28"/>
          <w:szCs w:val="28"/>
        </w:rPr>
        <w:t xml:space="preserve">Double-digit growth for </w:t>
      </w:r>
      <w:r w:rsidR="000C5718" w:rsidRPr="00BE2AF4">
        <w:rPr>
          <w:color w:val="auto"/>
          <w:sz w:val="28"/>
          <w:szCs w:val="28"/>
        </w:rPr>
        <w:t xml:space="preserve">BMW i3 sales </w:t>
      </w:r>
    </w:p>
    <w:p w:rsidR="001876AC" w:rsidRPr="00BE2AF4" w:rsidRDefault="000C5718" w:rsidP="000C5718">
      <w:pPr>
        <w:pStyle w:val="Default"/>
        <w:ind w:right="-113"/>
        <w:rPr>
          <w:color w:val="auto"/>
          <w:sz w:val="28"/>
          <w:szCs w:val="28"/>
        </w:rPr>
      </w:pPr>
      <w:r w:rsidRPr="00BE2AF4">
        <w:rPr>
          <w:color w:val="auto"/>
          <w:sz w:val="28"/>
          <w:szCs w:val="28"/>
        </w:rPr>
        <w:t>Nota: “</w:t>
      </w:r>
      <w:r w:rsidR="00BE2AF4" w:rsidRPr="00BE2AF4">
        <w:rPr>
          <w:color w:val="auto"/>
          <w:sz w:val="28"/>
          <w:szCs w:val="28"/>
        </w:rPr>
        <w:t>Our model roll-out continues to have a p</w:t>
      </w:r>
      <w:r w:rsidRPr="00BE2AF4">
        <w:rPr>
          <w:color w:val="auto"/>
          <w:sz w:val="28"/>
          <w:szCs w:val="28"/>
        </w:rPr>
        <w:t>ositive impact</w:t>
      </w:r>
      <w:r w:rsidR="00BE2AF4" w:rsidRPr="00BE2AF4">
        <w:rPr>
          <w:color w:val="auto"/>
          <w:sz w:val="28"/>
          <w:szCs w:val="28"/>
        </w:rPr>
        <w:t>”</w:t>
      </w:r>
    </w:p>
    <w:p w:rsidR="00FC2E6E" w:rsidRPr="00BE2AF4" w:rsidRDefault="00FC2E6E" w:rsidP="00F0403B">
      <w:pPr>
        <w:pStyle w:val="Default"/>
        <w:spacing w:line="360" w:lineRule="auto"/>
        <w:ind w:right="-85"/>
        <w:rPr>
          <w:b/>
          <w:color w:val="auto"/>
          <w:sz w:val="22"/>
        </w:rPr>
      </w:pPr>
    </w:p>
    <w:p w:rsidR="00FC2E6E" w:rsidRPr="00BE2AF4" w:rsidRDefault="007267DA" w:rsidP="00FC2E6E">
      <w:pPr>
        <w:pStyle w:val="Default"/>
        <w:spacing w:line="360" w:lineRule="auto"/>
        <w:ind w:right="-85"/>
        <w:rPr>
          <w:color w:val="auto"/>
          <w:sz w:val="22"/>
          <w:szCs w:val="22"/>
        </w:rPr>
      </w:pPr>
      <w:r w:rsidRPr="00BE2AF4">
        <w:rPr>
          <w:b/>
          <w:color w:val="auto"/>
          <w:sz w:val="22"/>
          <w:szCs w:val="22"/>
        </w:rPr>
        <w:t>Mu</w:t>
      </w:r>
      <w:r w:rsidR="0052300F" w:rsidRPr="00BE2AF4">
        <w:rPr>
          <w:b/>
          <w:color w:val="auto"/>
          <w:sz w:val="22"/>
          <w:szCs w:val="22"/>
        </w:rPr>
        <w:t>n</w:t>
      </w:r>
      <w:r w:rsidR="0011026D" w:rsidRPr="00BE2AF4">
        <w:rPr>
          <w:b/>
          <w:color w:val="auto"/>
          <w:sz w:val="22"/>
          <w:szCs w:val="22"/>
        </w:rPr>
        <w:t>i</w:t>
      </w:r>
      <w:r w:rsidR="0052300F" w:rsidRPr="00BE2AF4">
        <w:rPr>
          <w:b/>
          <w:color w:val="auto"/>
          <w:sz w:val="22"/>
          <w:szCs w:val="22"/>
        </w:rPr>
        <w:t>ch</w:t>
      </w:r>
      <w:r w:rsidR="0052300F" w:rsidRPr="00BE2AF4">
        <w:rPr>
          <w:color w:val="auto"/>
          <w:sz w:val="22"/>
          <w:szCs w:val="22"/>
        </w:rPr>
        <w:t xml:space="preserve">. </w:t>
      </w:r>
      <w:r w:rsidR="000C5718" w:rsidRPr="00BE2AF4">
        <w:rPr>
          <w:color w:val="auto"/>
          <w:sz w:val="22"/>
          <w:szCs w:val="22"/>
        </w:rPr>
        <w:t xml:space="preserve">BMW Group sales continued their positive trend in </w:t>
      </w:r>
      <w:r w:rsidR="00BE2AF4" w:rsidRPr="00BE2AF4">
        <w:rPr>
          <w:color w:val="auto"/>
          <w:sz w:val="22"/>
          <w:szCs w:val="22"/>
        </w:rPr>
        <w:t>July</w:t>
      </w:r>
      <w:r w:rsidR="000C5718" w:rsidRPr="00BE2AF4">
        <w:rPr>
          <w:color w:val="auto"/>
          <w:sz w:val="22"/>
          <w:szCs w:val="22"/>
        </w:rPr>
        <w:t xml:space="preserve">: worldwide deliveries were up </w:t>
      </w:r>
      <w:r w:rsidR="005D6F2E">
        <w:rPr>
          <w:color w:val="auto"/>
          <w:sz w:val="22"/>
          <w:szCs w:val="22"/>
        </w:rPr>
        <w:t>1.3</w:t>
      </w:r>
      <w:r w:rsidR="000C5718" w:rsidRPr="00BE2AF4">
        <w:rPr>
          <w:color w:val="auto"/>
          <w:sz w:val="22"/>
          <w:szCs w:val="22"/>
        </w:rPr>
        <w:t xml:space="preserve">% on the same month last year, with a total of </w:t>
      </w:r>
      <w:r w:rsidR="005D6F2E">
        <w:rPr>
          <w:color w:val="auto"/>
          <w:sz w:val="22"/>
          <w:szCs w:val="22"/>
        </w:rPr>
        <w:t>183,487</w:t>
      </w:r>
      <w:r w:rsidR="000C5718" w:rsidRPr="00BE2AF4">
        <w:rPr>
          <w:color w:val="auto"/>
          <w:sz w:val="22"/>
          <w:szCs w:val="22"/>
        </w:rPr>
        <w:t xml:space="preserve"> </w:t>
      </w:r>
      <w:r w:rsidR="00033738" w:rsidRPr="00BE2AF4">
        <w:rPr>
          <w:color w:val="auto"/>
          <w:sz w:val="22"/>
          <w:szCs w:val="22"/>
        </w:rPr>
        <w:t>premium BMW, MINI and Rolls-Royce vehicles sold</w:t>
      </w:r>
      <w:r w:rsidR="00631BD1" w:rsidRPr="00BE2AF4">
        <w:rPr>
          <w:color w:val="auto"/>
          <w:sz w:val="22"/>
          <w:szCs w:val="22"/>
        </w:rPr>
        <w:t xml:space="preserve">. This brings the company’s total </w:t>
      </w:r>
      <w:r w:rsidR="00631BD1" w:rsidRPr="00BE2AF4">
        <w:rPr>
          <w:color w:val="auto"/>
          <w:sz w:val="22"/>
          <w:szCs w:val="22"/>
        </w:rPr>
        <w:lastRenderedPageBreak/>
        <w:t>sales for the year</w:t>
      </w:r>
      <w:r w:rsidR="008E397D" w:rsidRPr="00BE2AF4">
        <w:rPr>
          <w:color w:val="auto"/>
          <w:sz w:val="22"/>
          <w:szCs w:val="22"/>
        </w:rPr>
        <w:t xml:space="preserve"> </w:t>
      </w:r>
      <w:r w:rsidR="00631BD1" w:rsidRPr="00BE2AF4">
        <w:rPr>
          <w:color w:val="auto"/>
          <w:sz w:val="22"/>
          <w:szCs w:val="22"/>
        </w:rPr>
        <w:t>to</w:t>
      </w:r>
      <w:r w:rsidR="008E397D" w:rsidRPr="00BE2AF4">
        <w:rPr>
          <w:color w:val="auto"/>
          <w:sz w:val="22"/>
          <w:szCs w:val="22"/>
        </w:rPr>
        <w:t xml:space="preserve"> </w:t>
      </w:r>
      <w:r w:rsidR="00631BD1" w:rsidRPr="00BE2AF4">
        <w:rPr>
          <w:color w:val="auto"/>
          <w:sz w:val="22"/>
          <w:szCs w:val="22"/>
        </w:rPr>
        <w:t xml:space="preserve">date to </w:t>
      </w:r>
      <w:r w:rsidR="00BE2AF4" w:rsidRPr="00BE2AF4">
        <w:rPr>
          <w:color w:val="auto"/>
          <w:sz w:val="22"/>
          <w:szCs w:val="22"/>
        </w:rPr>
        <w:t>1,43</w:t>
      </w:r>
      <w:r w:rsidR="005D6F2E">
        <w:rPr>
          <w:color w:val="auto"/>
          <w:sz w:val="22"/>
          <w:szCs w:val="22"/>
        </w:rPr>
        <w:t>6</w:t>
      </w:r>
      <w:r w:rsidR="00BE2AF4" w:rsidRPr="00BE2AF4">
        <w:rPr>
          <w:color w:val="auto"/>
          <w:sz w:val="22"/>
          <w:szCs w:val="22"/>
        </w:rPr>
        <w:t>,3</w:t>
      </w:r>
      <w:r w:rsidR="005D6F2E">
        <w:rPr>
          <w:color w:val="auto"/>
          <w:sz w:val="22"/>
          <w:szCs w:val="22"/>
        </w:rPr>
        <w:t>82</w:t>
      </w:r>
      <w:r w:rsidR="000C5718" w:rsidRPr="00BE2AF4">
        <w:rPr>
          <w:color w:val="auto"/>
          <w:sz w:val="22"/>
          <w:szCs w:val="22"/>
        </w:rPr>
        <w:t xml:space="preserve"> (+0.</w:t>
      </w:r>
      <w:r w:rsidR="005D6F2E">
        <w:rPr>
          <w:color w:val="auto"/>
          <w:sz w:val="22"/>
          <w:szCs w:val="22"/>
        </w:rPr>
        <w:t>9</w:t>
      </w:r>
      <w:r w:rsidR="000C5718" w:rsidRPr="00BE2AF4">
        <w:rPr>
          <w:color w:val="auto"/>
          <w:sz w:val="22"/>
          <w:szCs w:val="22"/>
        </w:rPr>
        <w:t>%)</w:t>
      </w:r>
      <w:r w:rsidR="00BE2AF4" w:rsidRPr="00BE2AF4">
        <w:rPr>
          <w:color w:val="auto"/>
          <w:sz w:val="22"/>
          <w:szCs w:val="22"/>
        </w:rPr>
        <w:t xml:space="preserve">. </w:t>
      </w:r>
      <w:r w:rsidR="001B054D" w:rsidRPr="00BE2AF4">
        <w:rPr>
          <w:color w:val="auto"/>
          <w:sz w:val="22"/>
          <w:szCs w:val="22"/>
        </w:rPr>
        <w:t xml:space="preserve">This </w:t>
      </w:r>
      <w:r w:rsidR="009A3051" w:rsidRPr="00BE2AF4">
        <w:rPr>
          <w:color w:val="auto"/>
          <w:sz w:val="22"/>
          <w:szCs w:val="22"/>
        </w:rPr>
        <w:t>growth</w:t>
      </w:r>
      <w:r w:rsidR="001B054D" w:rsidRPr="00BE2AF4">
        <w:rPr>
          <w:color w:val="auto"/>
          <w:sz w:val="22"/>
          <w:szCs w:val="22"/>
        </w:rPr>
        <w:t xml:space="preserve"> was achieved despite </w:t>
      </w:r>
      <w:r w:rsidR="00D77893" w:rsidRPr="00BE2AF4">
        <w:rPr>
          <w:color w:val="auto"/>
          <w:sz w:val="22"/>
          <w:szCs w:val="22"/>
        </w:rPr>
        <w:t xml:space="preserve">ongoing volatility in several markets </w:t>
      </w:r>
      <w:r w:rsidR="001B054D" w:rsidRPr="00BE2AF4">
        <w:rPr>
          <w:color w:val="auto"/>
          <w:sz w:val="22"/>
          <w:szCs w:val="22"/>
        </w:rPr>
        <w:t>around the world.</w:t>
      </w:r>
    </w:p>
    <w:p w:rsidR="004178B6" w:rsidRPr="00BE2AF4" w:rsidRDefault="004178B6" w:rsidP="00F0403B">
      <w:pPr>
        <w:pStyle w:val="Default"/>
        <w:spacing w:line="360" w:lineRule="auto"/>
        <w:ind w:right="-85"/>
        <w:rPr>
          <w:color w:val="auto"/>
          <w:sz w:val="22"/>
        </w:rPr>
      </w:pPr>
    </w:p>
    <w:p w:rsidR="00BE2AF4" w:rsidRPr="00BE2AF4" w:rsidRDefault="00F414DE" w:rsidP="001A2692">
      <w:pPr>
        <w:pStyle w:val="Default"/>
        <w:spacing w:line="360" w:lineRule="auto"/>
        <w:ind w:right="-85"/>
        <w:rPr>
          <w:color w:val="auto"/>
          <w:sz w:val="22"/>
          <w:szCs w:val="22"/>
        </w:rPr>
      </w:pPr>
      <w:r w:rsidRPr="00BE2AF4">
        <w:rPr>
          <w:color w:val="auto"/>
          <w:sz w:val="22"/>
          <w:szCs w:val="22"/>
        </w:rPr>
        <w:t>“</w:t>
      </w:r>
      <w:r w:rsidR="00BE2AF4" w:rsidRPr="00BE2AF4">
        <w:rPr>
          <w:color w:val="auto"/>
          <w:sz w:val="22"/>
          <w:szCs w:val="22"/>
        </w:rPr>
        <w:t xml:space="preserve">In a highly competitive and challenging global market, our new </w:t>
      </w:r>
      <w:r w:rsidR="00FF0BBD" w:rsidRPr="00BE2AF4">
        <w:rPr>
          <w:color w:val="auto"/>
          <w:sz w:val="22"/>
          <w:szCs w:val="22"/>
        </w:rPr>
        <w:t xml:space="preserve">model rollout </w:t>
      </w:r>
      <w:r w:rsidR="00BE2AF4" w:rsidRPr="00BE2AF4">
        <w:rPr>
          <w:color w:val="auto"/>
          <w:sz w:val="22"/>
          <w:szCs w:val="22"/>
        </w:rPr>
        <w:t xml:space="preserve">continues to have </w:t>
      </w:r>
      <w:r w:rsidR="00FF0BBD" w:rsidRPr="00BE2AF4">
        <w:rPr>
          <w:color w:val="auto"/>
          <w:sz w:val="22"/>
          <w:szCs w:val="22"/>
        </w:rPr>
        <w:t>a positive impact on our sales result</w:t>
      </w:r>
      <w:r w:rsidR="00343102">
        <w:rPr>
          <w:color w:val="auto"/>
          <w:sz w:val="22"/>
          <w:szCs w:val="22"/>
        </w:rPr>
        <w:t>, with new highs recorded both in the month and the year to date</w:t>
      </w:r>
      <w:r w:rsidR="00BE2AF4" w:rsidRPr="00BE2AF4">
        <w:rPr>
          <w:color w:val="auto"/>
          <w:sz w:val="22"/>
          <w:szCs w:val="22"/>
        </w:rPr>
        <w:t xml:space="preserve">. This year, the BMW brand is launching 21 new or revised models and those already on the market are proving very popular with customers,” </w:t>
      </w:r>
      <w:r w:rsidR="001F6460" w:rsidRPr="00BE2AF4">
        <w:rPr>
          <w:color w:val="auto"/>
          <w:sz w:val="22"/>
          <w:szCs w:val="22"/>
        </w:rPr>
        <w:t xml:space="preserve">said </w:t>
      </w:r>
      <w:r w:rsidR="00FC2E6E" w:rsidRPr="00BE2AF4">
        <w:rPr>
          <w:b/>
          <w:color w:val="auto"/>
          <w:sz w:val="22"/>
          <w:szCs w:val="22"/>
        </w:rPr>
        <w:t>Pieter Nota</w:t>
      </w:r>
      <w:r w:rsidR="00FC2E6E" w:rsidRPr="00BE2AF4">
        <w:rPr>
          <w:color w:val="auto"/>
          <w:sz w:val="22"/>
          <w:szCs w:val="22"/>
        </w:rPr>
        <w:t xml:space="preserve">, </w:t>
      </w:r>
      <w:r w:rsidR="000018AE" w:rsidRPr="00BE2AF4">
        <w:rPr>
          <w:color w:val="auto"/>
          <w:sz w:val="22"/>
          <w:szCs w:val="22"/>
        </w:rPr>
        <w:t>m</w:t>
      </w:r>
      <w:r w:rsidR="00FC2E6E" w:rsidRPr="00BE2AF4">
        <w:rPr>
          <w:color w:val="auto"/>
          <w:sz w:val="22"/>
          <w:szCs w:val="22"/>
        </w:rPr>
        <w:t>ember of the BMW AG Board of Management</w:t>
      </w:r>
      <w:r w:rsidR="00D872F2" w:rsidRPr="00BE2AF4">
        <w:rPr>
          <w:color w:val="auto"/>
          <w:sz w:val="22"/>
          <w:szCs w:val="22"/>
        </w:rPr>
        <w:t xml:space="preserve"> </w:t>
      </w:r>
      <w:r w:rsidR="00FC2E6E" w:rsidRPr="00BE2AF4">
        <w:rPr>
          <w:color w:val="auto"/>
          <w:sz w:val="22"/>
          <w:szCs w:val="22"/>
        </w:rPr>
        <w:t>responsible fo</w:t>
      </w:r>
      <w:r w:rsidR="005F3DD7" w:rsidRPr="00BE2AF4">
        <w:rPr>
          <w:color w:val="auto"/>
          <w:sz w:val="22"/>
          <w:szCs w:val="22"/>
        </w:rPr>
        <w:t xml:space="preserve">r </w:t>
      </w:r>
      <w:r w:rsidR="001F6460" w:rsidRPr="00BE2AF4">
        <w:rPr>
          <w:color w:val="auto"/>
          <w:sz w:val="22"/>
          <w:szCs w:val="22"/>
        </w:rPr>
        <w:t>Customer, Brands and Sales</w:t>
      </w:r>
      <w:r w:rsidR="00BE2AF4" w:rsidRPr="00BE2AF4">
        <w:rPr>
          <w:color w:val="auto"/>
          <w:sz w:val="22"/>
          <w:szCs w:val="22"/>
        </w:rPr>
        <w:t>. “Sales of our BMW X ve</w:t>
      </w:r>
      <w:r w:rsidR="00343102">
        <w:rPr>
          <w:color w:val="auto"/>
          <w:sz w:val="22"/>
          <w:szCs w:val="22"/>
        </w:rPr>
        <w:t xml:space="preserve">hicles are up over </w:t>
      </w:r>
      <w:r w:rsidR="005D6F2E">
        <w:rPr>
          <w:color w:val="auto"/>
          <w:sz w:val="22"/>
          <w:szCs w:val="22"/>
        </w:rPr>
        <w:t>27</w:t>
      </w:r>
      <w:r w:rsidR="00343102">
        <w:rPr>
          <w:color w:val="auto"/>
          <w:sz w:val="22"/>
          <w:szCs w:val="22"/>
        </w:rPr>
        <w:t>% in July; the launch of the new BMW X6 later this</w:t>
      </w:r>
      <w:r w:rsidR="001231EC">
        <w:rPr>
          <w:color w:val="auto"/>
          <w:sz w:val="22"/>
          <w:szCs w:val="22"/>
        </w:rPr>
        <w:t xml:space="preserve"> year</w:t>
      </w:r>
      <w:r w:rsidR="00343102">
        <w:rPr>
          <w:color w:val="auto"/>
          <w:sz w:val="22"/>
          <w:szCs w:val="22"/>
        </w:rPr>
        <w:t xml:space="preserve"> is the final step in the complete renewal </w:t>
      </w:r>
      <w:r w:rsidR="001231EC">
        <w:rPr>
          <w:color w:val="auto"/>
          <w:sz w:val="22"/>
          <w:szCs w:val="22"/>
        </w:rPr>
        <w:t xml:space="preserve">and expansion </w:t>
      </w:r>
      <w:r w:rsidR="00343102">
        <w:rPr>
          <w:color w:val="auto"/>
          <w:sz w:val="22"/>
          <w:szCs w:val="22"/>
        </w:rPr>
        <w:t xml:space="preserve">of this hugely successful range of vehicles. </w:t>
      </w:r>
      <w:r w:rsidR="00BE2AF4" w:rsidRPr="00BE2AF4">
        <w:rPr>
          <w:color w:val="auto"/>
          <w:sz w:val="22"/>
          <w:szCs w:val="22"/>
        </w:rPr>
        <w:t>Meanwhile the</w:t>
      </w:r>
      <w:r w:rsidR="00343102">
        <w:rPr>
          <w:color w:val="auto"/>
          <w:sz w:val="22"/>
          <w:szCs w:val="22"/>
        </w:rPr>
        <w:t xml:space="preserve"> pioneering</w:t>
      </w:r>
      <w:r w:rsidR="00BE2AF4" w:rsidRPr="00BE2AF4">
        <w:rPr>
          <w:color w:val="auto"/>
          <w:sz w:val="22"/>
          <w:szCs w:val="22"/>
        </w:rPr>
        <w:t xml:space="preserve"> BMW i3 is more popular than ever, with sales </w:t>
      </w:r>
      <w:r w:rsidR="007B75E8">
        <w:rPr>
          <w:color w:val="auto"/>
          <w:sz w:val="22"/>
          <w:szCs w:val="22"/>
        </w:rPr>
        <w:t>achieving double-digit growth once again in July</w:t>
      </w:r>
      <w:r w:rsidR="00BE2AF4" w:rsidRPr="00BE2AF4">
        <w:rPr>
          <w:color w:val="auto"/>
          <w:sz w:val="22"/>
          <w:szCs w:val="22"/>
        </w:rPr>
        <w:t>.”</w:t>
      </w:r>
    </w:p>
    <w:p w:rsidR="00A66868" w:rsidRPr="00223796" w:rsidRDefault="00A66868" w:rsidP="001A2692">
      <w:pPr>
        <w:pStyle w:val="Default"/>
        <w:spacing w:line="360" w:lineRule="auto"/>
        <w:ind w:right="-85"/>
        <w:rPr>
          <w:color w:val="548DD4" w:themeColor="text2" w:themeTint="99"/>
          <w:sz w:val="22"/>
          <w:szCs w:val="22"/>
        </w:rPr>
      </w:pPr>
    </w:p>
    <w:p w:rsidR="001377EE" w:rsidRPr="00265902" w:rsidRDefault="001377EE" w:rsidP="001377EE">
      <w:pPr>
        <w:pStyle w:val="zzmarginalieregular"/>
        <w:framePr w:h="1911" w:hRule="exact" w:wrap="around" w:x="568" w:y="14431"/>
        <w:rPr>
          <w:color w:val="auto"/>
          <w:lang w:val="de-DE"/>
        </w:rPr>
      </w:pPr>
      <w:r w:rsidRPr="00265902">
        <w:rPr>
          <w:color w:val="auto"/>
          <w:lang w:val="de-DE"/>
        </w:rPr>
        <w:t>Company</w:t>
      </w:r>
    </w:p>
    <w:p w:rsidR="001377EE" w:rsidRPr="00265902" w:rsidRDefault="001377EE" w:rsidP="001377EE">
      <w:pPr>
        <w:pStyle w:val="zzmarginalielight"/>
        <w:framePr w:h="1911" w:hRule="exact" w:wrap="around" w:x="568" w:y="14431"/>
        <w:rPr>
          <w:color w:val="auto"/>
          <w:lang w:val="de-DE"/>
        </w:rPr>
      </w:pPr>
      <w:r w:rsidRPr="00265902">
        <w:rPr>
          <w:color w:val="auto"/>
          <w:lang w:val="de-DE"/>
        </w:rPr>
        <w:t>Bayerische</w:t>
      </w:r>
    </w:p>
    <w:p w:rsidR="001377EE" w:rsidRPr="00265902" w:rsidRDefault="001377EE" w:rsidP="001377EE">
      <w:pPr>
        <w:pStyle w:val="zzmarginalielight"/>
        <w:framePr w:h="1911" w:hRule="exact" w:wrap="around" w:x="568" w:y="14431"/>
        <w:rPr>
          <w:color w:val="auto"/>
          <w:lang w:val="de-DE"/>
        </w:rPr>
      </w:pPr>
      <w:r w:rsidRPr="00265902">
        <w:rPr>
          <w:color w:val="auto"/>
          <w:lang w:val="de-DE"/>
        </w:rPr>
        <w:t>Motoren Werke</w:t>
      </w:r>
    </w:p>
    <w:p w:rsidR="001377EE" w:rsidRPr="00265902" w:rsidRDefault="001377EE" w:rsidP="001377EE">
      <w:pPr>
        <w:pStyle w:val="zzmarginalielight"/>
        <w:framePr w:h="1911" w:hRule="exact" w:wrap="around" w:x="568" w:y="14431"/>
        <w:rPr>
          <w:color w:val="auto"/>
          <w:lang w:val="de-DE"/>
        </w:rPr>
      </w:pPr>
      <w:r w:rsidRPr="00265902">
        <w:rPr>
          <w:color w:val="auto"/>
          <w:lang w:val="de-DE"/>
        </w:rPr>
        <w:t>Aktiengesellschaft</w:t>
      </w:r>
    </w:p>
    <w:p w:rsidR="001377EE" w:rsidRPr="00265902" w:rsidRDefault="001377EE" w:rsidP="001377EE">
      <w:pPr>
        <w:pStyle w:val="zzmarginalielight"/>
        <w:framePr w:h="1911" w:hRule="exact" w:wrap="around" w:x="568" w:y="14431"/>
        <w:rPr>
          <w:color w:val="auto"/>
          <w:lang w:val="de-DE"/>
        </w:rPr>
      </w:pPr>
    </w:p>
    <w:p w:rsidR="001377EE" w:rsidRPr="00265902" w:rsidRDefault="001377EE" w:rsidP="001377EE">
      <w:pPr>
        <w:pStyle w:val="zzmarginalieregular"/>
        <w:framePr w:h="1911" w:hRule="exact" w:wrap="around" w:x="568" w:y="14431"/>
        <w:rPr>
          <w:color w:val="auto"/>
          <w:lang w:val="de-DE"/>
        </w:rPr>
      </w:pPr>
      <w:proofErr w:type="spellStart"/>
      <w:r w:rsidRPr="00265902">
        <w:rPr>
          <w:color w:val="auto"/>
          <w:lang w:val="de-DE"/>
        </w:rPr>
        <w:t>Postal</w:t>
      </w:r>
      <w:proofErr w:type="spellEnd"/>
      <w:r w:rsidRPr="00265902">
        <w:rPr>
          <w:color w:val="auto"/>
          <w:lang w:val="de-DE"/>
        </w:rPr>
        <w:t xml:space="preserve"> </w:t>
      </w:r>
      <w:proofErr w:type="spellStart"/>
      <w:r w:rsidRPr="00265902">
        <w:rPr>
          <w:color w:val="auto"/>
          <w:lang w:val="de-DE"/>
        </w:rPr>
        <w:t>Address</w:t>
      </w:r>
      <w:proofErr w:type="spellEnd"/>
    </w:p>
    <w:p w:rsidR="001377EE" w:rsidRPr="00265902" w:rsidRDefault="001377EE" w:rsidP="001377EE">
      <w:pPr>
        <w:pStyle w:val="zzmarginalielight"/>
        <w:framePr w:h="1911" w:hRule="exact" w:wrap="around" w:x="568" w:y="14431"/>
        <w:rPr>
          <w:color w:val="auto"/>
          <w:lang w:val="en-US"/>
        </w:rPr>
      </w:pPr>
      <w:r w:rsidRPr="00265902">
        <w:rPr>
          <w:color w:val="auto"/>
          <w:lang w:val="en-US"/>
        </w:rPr>
        <w:t>BMW AG</w:t>
      </w:r>
    </w:p>
    <w:p w:rsidR="001377EE" w:rsidRPr="00265902" w:rsidRDefault="001377EE" w:rsidP="001377EE">
      <w:pPr>
        <w:pStyle w:val="zzmarginalielight"/>
        <w:framePr w:h="1911" w:hRule="exact" w:wrap="around" w:x="568" w:y="14431"/>
        <w:rPr>
          <w:color w:val="auto"/>
          <w:lang w:val="en-US"/>
        </w:rPr>
      </w:pPr>
      <w:r w:rsidRPr="00265902">
        <w:rPr>
          <w:color w:val="auto"/>
          <w:lang w:val="en-US"/>
        </w:rPr>
        <w:t>80788 Munich</w:t>
      </w:r>
    </w:p>
    <w:p w:rsidR="001377EE" w:rsidRPr="00265902" w:rsidRDefault="001377EE" w:rsidP="001377EE">
      <w:pPr>
        <w:pStyle w:val="zzmarginalielight"/>
        <w:framePr w:h="1911" w:hRule="exact" w:wrap="around" w:x="568" w:y="14431"/>
        <w:rPr>
          <w:color w:val="auto"/>
          <w:lang w:val="en-US"/>
        </w:rPr>
      </w:pPr>
    </w:p>
    <w:p w:rsidR="001377EE" w:rsidRPr="00265902" w:rsidRDefault="001377EE" w:rsidP="001377EE">
      <w:pPr>
        <w:pStyle w:val="zzmarginalieregular"/>
        <w:framePr w:h="1911" w:hRule="exact" w:wrap="around" w:x="568" w:y="14431"/>
        <w:rPr>
          <w:color w:val="auto"/>
          <w:lang w:val="en-US"/>
        </w:rPr>
      </w:pPr>
      <w:r w:rsidRPr="00265902">
        <w:rPr>
          <w:color w:val="auto"/>
          <w:lang w:val="en-US"/>
        </w:rPr>
        <w:t>Telephone</w:t>
      </w:r>
    </w:p>
    <w:p w:rsidR="001377EE" w:rsidRPr="00265902" w:rsidRDefault="001377EE" w:rsidP="001377EE">
      <w:pPr>
        <w:pStyle w:val="zzmarginalielight"/>
        <w:framePr w:h="1911" w:hRule="exact" w:wrap="around" w:x="568" w:y="14431"/>
        <w:rPr>
          <w:color w:val="auto"/>
          <w:szCs w:val="12"/>
          <w:lang w:val="en-US"/>
        </w:rPr>
      </w:pPr>
      <w:r w:rsidRPr="00265902">
        <w:rPr>
          <w:color w:val="auto"/>
          <w:szCs w:val="12"/>
          <w:lang w:val="en-US"/>
        </w:rPr>
        <w:t xml:space="preserve">+49 89 382 </w:t>
      </w:r>
      <w:r w:rsidR="00462D7F">
        <w:rPr>
          <w:color w:val="auto"/>
          <w:szCs w:val="12"/>
          <w:lang w:val="en-US"/>
        </w:rPr>
        <w:t>38770</w:t>
      </w:r>
    </w:p>
    <w:p w:rsidR="001377EE" w:rsidRPr="00265902" w:rsidRDefault="001377EE" w:rsidP="001377EE">
      <w:pPr>
        <w:pStyle w:val="zzmarginalielight"/>
        <w:framePr w:h="1911" w:hRule="exact" w:wrap="around" w:x="568" w:y="14431"/>
        <w:rPr>
          <w:color w:val="auto"/>
          <w:szCs w:val="12"/>
          <w:lang w:val="en-US"/>
        </w:rPr>
      </w:pPr>
    </w:p>
    <w:p w:rsidR="001377EE" w:rsidRPr="00265902" w:rsidRDefault="001377EE" w:rsidP="001377EE">
      <w:pPr>
        <w:pStyle w:val="zzmarginalieregular"/>
        <w:framePr w:h="1911" w:hRule="exact" w:wrap="around" w:x="568" w:y="14431"/>
        <w:rPr>
          <w:color w:val="auto"/>
        </w:rPr>
      </w:pPr>
      <w:r w:rsidRPr="00265902">
        <w:rPr>
          <w:color w:val="auto"/>
        </w:rPr>
        <w:t>Internet:</w:t>
      </w:r>
    </w:p>
    <w:p w:rsidR="001377EE" w:rsidRPr="00265902" w:rsidRDefault="001377EE" w:rsidP="001377EE">
      <w:pPr>
        <w:pStyle w:val="zzmarginalielight"/>
        <w:framePr w:h="1911" w:hRule="exact" w:wrap="around" w:x="568" w:y="14431"/>
        <w:rPr>
          <w:color w:val="auto"/>
        </w:rPr>
      </w:pPr>
      <w:r w:rsidRPr="00265902">
        <w:rPr>
          <w:color w:val="auto"/>
        </w:rPr>
        <w:t>www.bmwgroup.com</w:t>
      </w:r>
    </w:p>
    <w:p w:rsidR="00265902" w:rsidRPr="00265902" w:rsidRDefault="009A3051" w:rsidP="001A2692">
      <w:pPr>
        <w:pStyle w:val="Default"/>
        <w:spacing w:line="360" w:lineRule="auto"/>
        <w:ind w:right="-85"/>
        <w:rPr>
          <w:color w:val="auto"/>
          <w:sz w:val="22"/>
          <w:szCs w:val="22"/>
        </w:rPr>
      </w:pPr>
      <w:r w:rsidRPr="00265902">
        <w:rPr>
          <w:color w:val="auto"/>
          <w:sz w:val="22"/>
          <w:szCs w:val="22"/>
        </w:rPr>
        <w:t>Overall s</w:t>
      </w:r>
      <w:r w:rsidR="00762328" w:rsidRPr="00265902">
        <w:rPr>
          <w:color w:val="auto"/>
          <w:sz w:val="22"/>
          <w:szCs w:val="22"/>
        </w:rPr>
        <w:t xml:space="preserve">ales of </w:t>
      </w:r>
      <w:r w:rsidR="00762328" w:rsidRPr="00265902">
        <w:rPr>
          <w:b/>
          <w:color w:val="auto"/>
          <w:sz w:val="22"/>
          <w:szCs w:val="22"/>
        </w:rPr>
        <w:t>BMW</w:t>
      </w:r>
      <w:r w:rsidR="00762328" w:rsidRPr="00265902">
        <w:rPr>
          <w:color w:val="auto"/>
          <w:sz w:val="22"/>
          <w:szCs w:val="22"/>
        </w:rPr>
        <w:t xml:space="preserve"> brand vehicles </w:t>
      </w:r>
      <w:r w:rsidR="00F24269" w:rsidRPr="00265902">
        <w:rPr>
          <w:color w:val="auto"/>
          <w:sz w:val="22"/>
          <w:szCs w:val="22"/>
        </w:rPr>
        <w:t xml:space="preserve">grew by </w:t>
      </w:r>
      <w:r w:rsidR="00265902" w:rsidRPr="00265902">
        <w:rPr>
          <w:color w:val="auto"/>
          <w:sz w:val="22"/>
          <w:szCs w:val="22"/>
        </w:rPr>
        <w:t>1.6</w:t>
      </w:r>
      <w:r w:rsidR="00F24269" w:rsidRPr="00265902">
        <w:rPr>
          <w:color w:val="auto"/>
          <w:sz w:val="22"/>
          <w:szCs w:val="22"/>
        </w:rPr>
        <w:t xml:space="preserve">% in </w:t>
      </w:r>
      <w:r w:rsidR="0028104F" w:rsidRPr="00265902">
        <w:rPr>
          <w:color w:val="auto"/>
          <w:sz w:val="22"/>
          <w:szCs w:val="22"/>
        </w:rPr>
        <w:t>Ju</w:t>
      </w:r>
      <w:r w:rsidR="005D6F2E">
        <w:rPr>
          <w:color w:val="auto"/>
          <w:sz w:val="22"/>
          <w:szCs w:val="22"/>
        </w:rPr>
        <w:t>ly</w:t>
      </w:r>
      <w:r w:rsidR="00F24269" w:rsidRPr="00265902">
        <w:rPr>
          <w:color w:val="auto"/>
          <w:sz w:val="22"/>
          <w:szCs w:val="22"/>
        </w:rPr>
        <w:t xml:space="preserve">, </w:t>
      </w:r>
      <w:r w:rsidR="00762328" w:rsidRPr="00265902">
        <w:rPr>
          <w:color w:val="auto"/>
          <w:sz w:val="22"/>
          <w:szCs w:val="22"/>
        </w:rPr>
        <w:t xml:space="preserve">with a total of </w:t>
      </w:r>
      <w:r w:rsidR="00265902" w:rsidRPr="00265902">
        <w:rPr>
          <w:color w:val="auto"/>
          <w:sz w:val="22"/>
          <w:szCs w:val="22"/>
        </w:rPr>
        <w:t>157,</w:t>
      </w:r>
      <w:r w:rsidR="005D6F2E">
        <w:rPr>
          <w:color w:val="auto"/>
          <w:sz w:val="22"/>
          <w:szCs w:val="22"/>
        </w:rPr>
        <w:t>062</w:t>
      </w:r>
      <w:r w:rsidR="00265902" w:rsidRPr="00265902">
        <w:rPr>
          <w:color w:val="auto"/>
          <w:sz w:val="22"/>
          <w:szCs w:val="22"/>
        </w:rPr>
        <w:t xml:space="preserve"> </w:t>
      </w:r>
      <w:r w:rsidR="00762328" w:rsidRPr="00265902">
        <w:rPr>
          <w:color w:val="auto"/>
          <w:sz w:val="22"/>
          <w:szCs w:val="22"/>
        </w:rPr>
        <w:t xml:space="preserve">delivered to customers worldwide in the month. That result brings the </w:t>
      </w:r>
      <w:r w:rsidR="00CF332D" w:rsidRPr="00265902">
        <w:rPr>
          <w:color w:val="auto"/>
          <w:sz w:val="22"/>
          <w:szCs w:val="22"/>
        </w:rPr>
        <w:t xml:space="preserve">brand’s </w:t>
      </w:r>
      <w:r w:rsidR="00762328" w:rsidRPr="00265902">
        <w:rPr>
          <w:color w:val="auto"/>
          <w:sz w:val="22"/>
          <w:szCs w:val="22"/>
        </w:rPr>
        <w:t xml:space="preserve">sales total for the first </w:t>
      </w:r>
      <w:r w:rsidR="000B347C">
        <w:rPr>
          <w:color w:val="auto"/>
          <w:sz w:val="22"/>
          <w:szCs w:val="22"/>
        </w:rPr>
        <w:t>seven months</w:t>
      </w:r>
      <w:r w:rsidR="00CF332D" w:rsidRPr="00265902">
        <w:rPr>
          <w:color w:val="auto"/>
          <w:sz w:val="22"/>
          <w:szCs w:val="22"/>
        </w:rPr>
        <w:t xml:space="preserve"> of </w:t>
      </w:r>
      <w:r w:rsidR="00762328" w:rsidRPr="00265902">
        <w:rPr>
          <w:color w:val="auto"/>
          <w:sz w:val="22"/>
          <w:szCs w:val="22"/>
        </w:rPr>
        <w:t xml:space="preserve">the year to </w:t>
      </w:r>
      <w:r w:rsidR="00265902" w:rsidRPr="00265902">
        <w:rPr>
          <w:color w:val="auto"/>
          <w:sz w:val="22"/>
          <w:szCs w:val="22"/>
        </w:rPr>
        <w:t>1,23</w:t>
      </w:r>
      <w:r w:rsidR="005D6F2E">
        <w:rPr>
          <w:color w:val="auto"/>
          <w:sz w:val="22"/>
          <w:szCs w:val="22"/>
        </w:rPr>
        <w:t>3,075</w:t>
      </w:r>
      <w:r w:rsidR="00265902" w:rsidRPr="00265902">
        <w:rPr>
          <w:color w:val="auto"/>
          <w:sz w:val="22"/>
          <w:szCs w:val="22"/>
        </w:rPr>
        <w:t xml:space="preserve"> / +1.6</w:t>
      </w:r>
      <w:r w:rsidR="002D4F2D" w:rsidRPr="00265902">
        <w:rPr>
          <w:color w:val="auto"/>
          <w:sz w:val="22"/>
          <w:szCs w:val="22"/>
        </w:rPr>
        <w:t>%</w:t>
      </w:r>
      <w:r w:rsidR="00F24269" w:rsidRPr="00265902">
        <w:rPr>
          <w:color w:val="auto"/>
          <w:sz w:val="22"/>
          <w:szCs w:val="22"/>
        </w:rPr>
        <w:t>.</w:t>
      </w:r>
      <w:r w:rsidR="00762328" w:rsidRPr="00265902">
        <w:rPr>
          <w:color w:val="auto"/>
          <w:sz w:val="22"/>
          <w:szCs w:val="22"/>
        </w:rPr>
        <w:t xml:space="preserve"> </w:t>
      </w:r>
      <w:r w:rsidR="002D4F2D" w:rsidRPr="00265902">
        <w:rPr>
          <w:color w:val="auto"/>
          <w:sz w:val="22"/>
          <w:szCs w:val="22"/>
        </w:rPr>
        <w:t>Both figures represent new highs for the brand.</w:t>
      </w:r>
      <w:r w:rsidR="0028104F" w:rsidRPr="00265902">
        <w:rPr>
          <w:color w:val="auto"/>
          <w:sz w:val="22"/>
          <w:szCs w:val="22"/>
        </w:rPr>
        <w:t xml:space="preserve"> </w:t>
      </w:r>
      <w:r w:rsidR="00F24269" w:rsidRPr="00265902">
        <w:rPr>
          <w:color w:val="auto"/>
          <w:sz w:val="22"/>
          <w:szCs w:val="22"/>
        </w:rPr>
        <w:t>T</w:t>
      </w:r>
      <w:r w:rsidR="00CF332D" w:rsidRPr="00265902">
        <w:rPr>
          <w:color w:val="auto"/>
          <w:sz w:val="22"/>
          <w:szCs w:val="22"/>
        </w:rPr>
        <w:t xml:space="preserve">he </w:t>
      </w:r>
      <w:r w:rsidR="00586BC3" w:rsidRPr="00265902">
        <w:rPr>
          <w:color w:val="auto"/>
          <w:sz w:val="22"/>
          <w:szCs w:val="22"/>
        </w:rPr>
        <w:t xml:space="preserve">new or revised </w:t>
      </w:r>
      <w:r w:rsidR="00CF332D" w:rsidRPr="00265902">
        <w:rPr>
          <w:color w:val="auto"/>
          <w:sz w:val="22"/>
          <w:szCs w:val="22"/>
        </w:rPr>
        <w:t>BMW X vehicles</w:t>
      </w:r>
      <w:r w:rsidR="00F24269" w:rsidRPr="00265902">
        <w:rPr>
          <w:color w:val="auto"/>
          <w:sz w:val="22"/>
          <w:szCs w:val="22"/>
        </w:rPr>
        <w:t xml:space="preserve"> </w:t>
      </w:r>
      <w:r w:rsidR="0028104F" w:rsidRPr="00265902">
        <w:rPr>
          <w:color w:val="auto"/>
          <w:sz w:val="22"/>
          <w:szCs w:val="22"/>
        </w:rPr>
        <w:t xml:space="preserve">continue to be </w:t>
      </w:r>
      <w:r w:rsidR="00F24269" w:rsidRPr="00265902">
        <w:rPr>
          <w:color w:val="auto"/>
          <w:sz w:val="22"/>
          <w:szCs w:val="22"/>
        </w:rPr>
        <w:t>the brand’s biggest growth drivers</w:t>
      </w:r>
      <w:r w:rsidRPr="00265902">
        <w:rPr>
          <w:color w:val="auto"/>
          <w:sz w:val="22"/>
          <w:szCs w:val="22"/>
        </w:rPr>
        <w:t>,</w:t>
      </w:r>
      <w:r w:rsidR="00F24269" w:rsidRPr="00265902">
        <w:rPr>
          <w:color w:val="auto"/>
          <w:sz w:val="22"/>
          <w:szCs w:val="22"/>
        </w:rPr>
        <w:t xml:space="preserve"> with g</w:t>
      </w:r>
      <w:r w:rsidR="00CF332D" w:rsidRPr="00265902">
        <w:rPr>
          <w:color w:val="auto"/>
          <w:sz w:val="22"/>
          <w:szCs w:val="22"/>
        </w:rPr>
        <w:t xml:space="preserve">lobal sales of the BMW X2 </w:t>
      </w:r>
      <w:r w:rsidR="00F24269" w:rsidRPr="00265902">
        <w:rPr>
          <w:color w:val="auto"/>
          <w:sz w:val="22"/>
          <w:szCs w:val="22"/>
        </w:rPr>
        <w:t xml:space="preserve">up </w:t>
      </w:r>
      <w:r w:rsidR="005D6F2E">
        <w:rPr>
          <w:color w:val="auto"/>
          <w:sz w:val="22"/>
          <w:szCs w:val="22"/>
        </w:rPr>
        <w:t>43.6</w:t>
      </w:r>
      <w:r w:rsidR="00F24269" w:rsidRPr="00265902">
        <w:rPr>
          <w:color w:val="auto"/>
          <w:sz w:val="22"/>
          <w:szCs w:val="22"/>
        </w:rPr>
        <w:t xml:space="preserve">% in </w:t>
      </w:r>
      <w:r w:rsidR="00265902" w:rsidRPr="00265902">
        <w:rPr>
          <w:color w:val="auto"/>
          <w:sz w:val="22"/>
          <w:szCs w:val="22"/>
        </w:rPr>
        <w:t>July</w:t>
      </w:r>
      <w:r w:rsidR="00CF332D" w:rsidRPr="00265902">
        <w:rPr>
          <w:color w:val="auto"/>
          <w:sz w:val="22"/>
          <w:szCs w:val="22"/>
        </w:rPr>
        <w:t xml:space="preserve">, while sales of the BMW X3 </w:t>
      </w:r>
      <w:r w:rsidR="00586BC3" w:rsidRPr="00265902">
        <w:rPr>
          <w:color w:val="auto"/>
          <w:sz w:val="22"/>
          <w:szCs w:val="22"/>
        </w:rPr>
        <w:t>rose</w:t>
      </w:r>
      <w:r w:rsidR="00CF332D" w:rsidRPr="00265902">
        <w:rPr>
          <w:color w:val="auto"/>
          <w:sz w:val="22"/>
          <w:szCs w:val="22"/>
        </w:rPr>
        <w:t xml:space="preserve"> by </w:t>
      </w:r>
      <w:r w:rsidR="005D6F2E">
        <w:rPr>
          <w:color w:val="auto"/>
          <w:sz w:val="22"/>
          <w:szCs w:val="22"/>
        </w:rPr>
        <w:t>56.7</w:t>
      </w:r>
      <w:r w:rsidR="00F24269" w:rsidRPr="00265902">
        <w:rPr>
          <w:color w:val="auto"/>
          <w:sz w:val="22"/>
          <w:szCs w:val="22"/>
        </w:rPr>
        <w:t>%</w:t>
      </w:r>
      <w:r w:rsidRPr="00265902">
        <w:rPr>
          <w:color w:val="auto"/>
          <w:sz w:val="22"/>
          <w:szCs w:val="22"/>
        </w:rPr>
        <w:t xml:space="preserve">. </w:t>
      </w:r>
      <w:r w:rsidR="00265902" w:rsidRPr="00265902">
        <w:rPr>
          <w:color w:val="auto"/>
          <w:sz w:val="22"/>
          <w:szCs w:val="22"/>
        </w:rPr>
        <w:t>In total</w:t>
      </w:r>
      <w:r w:rsidR="005D6F2E">
        <w:rPr>
          <w:color w:val="auto"/>
          <w:sz w:val="22"/>
          <w:szCs w:val="22"/>
        </w:rPr>
        <w:t>,</w:t>
      </w:r>
      <w:r w:rsidR="0028104F" w:rsidRPr="00265902">
        <w:rPr>
          <w:color w:val="auto"/>
          <w:sz w:val="22"/>
          <w:szCs w:val="22"/>
        </w:rPr>
        <w:t xml:space="preserve"> </w:t>
      </w:r>
      <w:r w:rsidR="005D6F2E">
        <w:rPr>
          <w:color w:val="auto"/>
          <w:sz w:val="22"/>
          <w:szCs w:val="22"/>
        </w:rPr>
        <w:t>72,147</w:t>
      </w:r>
      <w:r w:rsidR="00265902" w:rsidRPr="00265902">
        <w:rPr>
          <w:color w:val="auto"/>
          <w:sz w:val="22"/>
          <w:szCs w:val="22"/>
        </w:rPr>
        <w:t xml:space="preserve"> </w:t>
      </w:r>
      <w:r w:rsidR="00702094" w:rsidRPr="00265902">
        <w:rPr>
          <w:color w:val="auto"/>
          <w:sz w:val="22"/>
          <w:szCs w:val="22"/>
        </w:rPr>
        <w:t xml:space="preserve">BMW X vehicles </w:t>
      </w:r>
      <w:r w:rsidR="0028104F" w:rsidRPr="00265902">
        <w:rPr>
          <w:color w:val="auto"/>
          <w:sz w:val="22"/>
          <w:szCs w:val="22"/>
        </w:rPr>
        <w:t>were delivered to customers worldwide</w:t>
      </w:r>
      <w:r w:rsidR="00265902" w:rsidRPr="00265902">
        <w:rPr>
          <w:color w:val="auto"/>
          <w:sz w:val="22"/>
          <w:szCs w:val="22"/>
        </w:rPr>
        <w:t xml:space="preserve"> in the month, </w:t>
      </w:r>
      <w:r w:rsidR="0028104F" w:rsidRPr="00265902">
        <w:rPr>
          <w:color w:val="auto"/>
          <w:sz w:val="22"/>
          <w:szCs w:val="22"/>
        </w:rPr>
        <w:t xml:space="preserve">accounting </w:t>
      </w:r>
      <w:r w:rsidR="00702094" w:rsidRPr="00265902">
        <w:rPr>
          <w:color w:val="auto"/>
          <w:sz w:val="22"/>
          <w:szCs w:val="22"/>
        </w:rPr>
        <w:t xml:space="preserve">for </w:t>
      </w:r>
      <w:r w:rsidR="005D6F2E">
        <w:rPr>
          <w:color w:val="auto"/>
          <w:sz w:val="22"/>
          <w:szCs w:val="22"/>
        </w:rPr>
        <w:t>45.9</w:t>
      </w:r>
      <w:r w:rsidR="0028104F" w:rsidRPr="00265902">
        <w:rPr>
          <w:color w:val="auto"/>
          <w:sz w:val="22"/>
          <w:szCs w:val="22"/>
        </w:rPr>
        <w:t>%</w:t>
      </w:r>
      <w:r w:rsidR="00702094" w:rsidRPr="00265902">
        <w:rPr>
          <w:color w:val="auto"/>
          <w:sz w:val="22"/>
          <w:szCs w:val="22"/>
        </w:rPr>
        <w:t xml:space="preserve"> of the brand’s overall sales</w:t>
      </w:r>
      <w:r w:rsidR="00265902" w:rsidRPr="00265902">
        <w:rPr>
          <w:color w:val="auto"/>
          <w:sz w:val="22"/>
          <w:szCs w:val="22"/>
        </w:rPr>
        <w:t>.</w:t>
      </w:r>
    </w:p>
    <w:p w:rsidR="00176328" w:rsidRPr="00223796" w:rsidRDefault="00176328" w:rsidP="001A2692">
      <w:pPr>
        <w:pStyle w:val="Default"/>
        <w:spacing w:line="360" w:lineRule="auto"/>
        <w:ind w:right="-85"/>
        <w:rPr>
          <w:color w:val="548DD4" w:themeColor="text2" w:themeTint="99"/>
          <w:sz w:val="22"/>
          <w:szCs w:val="22"/>
        </w:rPr>
      </w:pPr>
    </w:p>
    <w:p w:rsidR="0028104F" w:rsidRPr="00EE1C94" w:rsidRDefault="00EE1C94" w:rsidP="001A2692">
      <w:pPr>
        <w:pStyle w:val="Default"/>
        <w:spacing w:line="360" w:lineRule="auto"/>
        <w:ind w:right="-85"/>
        <w:rPr>
          <w:color w:val="auto"/>
          <w:sz w:val="22"/>
          <w:szCs w:val="22"/>
        </w:rPr>
      </w:pPr>
      <w:r w:rsidRPr="00EE1C94">
        <w:rPr>
          <w:color w:val="auto"/>
          <w:sz w:val="22"/>
          <w:szCs w:val="22"/>
        </w:rPr>
        <w:t xml:space="preserve">Almost six years after it was first launched, sales of the </w:t>
      </w:r>
      <w:r w:rsidR="00343102">
        <w:rPr>
          <w:color w:val="auto"/>
          <w:sz w:val="22"/>
          <w:szCs w:val="22"/>
        </w:rPr>
        <w:t>innovative</w:t>
      </w:r>
      <w:r w:rsidRPr="00EE1C94">
        <w:rPr>
          <w:color w:val="auto"/>
          <w:sz w:val="22"/>
          <w:szCs w:val="22"/>
        </w:rPr>
        <w:t xml:space="preserve"> BMW i3 </w:t>
      </w:r>
      <w:r w:rsidR="007B75E8">
        <w:rPr>
          <w:color w:val="auto"/>
          <w:sz w:val="22"/>
          <w:szCs w:val="22"/>
        </w:rPr>
        <w:t>achieved double-digit growth</w:t>
      </w:r>
      <w:r w:rsidRPr="00EE1C94">
        <w:rPr>
          <w:color w:val="auto"/>
          <w:sz w:val="22"/>
          <w:szCs w:val="22"/>
        </w:rPr>
        <w:t xml:space="preserve"> in July with </w:t>
      </w:r>
      <w:r w:rsidR="004A2EAE">
        <w:rPr>
          <w:color w:val="auto"/>
          <w:sz w:val="22"/>
          <w:szCs w:val="22"/>
        </w:rPr>
        <w:t>2,691</w:t>
      </w:r>
      <w:r w:rsidR="00AD77E7">
        <w:rPr>
          <w:color w:val="auto"/>
          <w:sz w:val="22"/>
          <w:szCs w:val="22"/>
        </w:rPr>
        <w:t xml:space="preserve"> vehicles</w:t>
      </w:r>
      <w:r w:rsidRPr="00EE1C94">
        <w:rPr>
          <w:color w:val="auto"/>
          <w:sz w:val="22"/>
          <w:szCs w:val="22"/>
        </w:rPr>
        <w:t xml:space="preserve"> (+</w:t>
      </w:r>
      <w:r w:rsidR="004A2EAE">
        <w:rPr>
          <w:color w:val="auto"/>
          <w:sz w:val="22"/>
          <w:szCs w:val="22"/>
        </w:rPr>
        <w:t>12.6</w:t>
      </w:r>
      <w:r w:rsidRPr="00EE1C94">
        <w:rPr>
          <w:color w:val="auto"/>
          <w:sz w:val="22"/>
          <w:szCs w:val="22"/>
        </w:rPr>
        <w:t xml:space="preserve">%) delivered to customers worldwide. </w:t>
      </w:r>
      <w:r w:rsidR="00265902" w:rsidRPr="00EE1C94">
        <w:rPr>
          <w:color w:val="auto"/>
          <w:sz w:val="22"/>
          <w:szCs w:val="22"/>
        </w:rPr>
        <w:t xml:space="preserve">Ahead of the </w:t>
      </w:r>
      <w:r w:rsidRPr="00EE1C94">
        <w:rPr>
          <w:color w:val="auto"/>
          <w:sz w:val="22"/>
          <w:szCs w:val="22"/>
        </w:rPr>
        <w:t xml:space="preserve">upcoming </w:t>
      </w:r>
      <w:r w:rsidR="00265902" w:rsidRPr="00EE1C94">
        <w:rPr>
          <w:color w:val="auto"/>
          <w:sz w:val="22"/>
          <w:szCs w:val="22"/>
        </w:rPr>
        <w:t>market launch</w:t>
      </w:r>
      <w:r w:rsidRPr="00EE1C94">
        <w:rPr>
          <w:color w:val="auto"/>
          <w:sz w:val="22"/>
          <w:szCs w:val="22"/>
        </w:rPr>
        <w:t xml:space="preserve"> of the new BMW 330e</w:t>
      </w:r>
      <w:r w:rsidR="006B191C">
        <w:rPr>
          <w:color w:val="auto"/>
          <w:sz w:val="22"/>
          <w:szCs w:val="22"/>
        </w:rPr>
        <w:t>*</w:t>
      </w:r>
      <w:r w:rsidRPr="00EE1C94">
        <w:rPr>
          <w:color w:val="auto"/>
          <w:sz w:val="22"/>
          <w:szCs w:val="22"/>
        </w:rPr>
        <w:t xml:space="preserve"> plug-in hybrid, overall sales of </w:t>
      </w:r>
      <w:r w:rsidRPr="00EE1C94">
        <w:rPr>
          <w:b/>
          <w:color w:val="auto"/>
          <w:sz w:val="22"/>
          <w:szCs w:val="22"/>
        </w:rPr>
        <w:t xml:space="preserve">BMW </w:t>
      </w:r>
      <w:r w:rsidRPr="00EE1C94">
        <w:rPr>
          <w:b/>
          <w:color w:val="auto"/>
          <w:sz w:val="22"/>
          <w:szCs w:val="22"/>
        </w:rPr>
        <w:lastRenderedPageBreak/>
        <w:t>Group electrified</w:t>
      </w:r>
      <w:r w:rsidRPr="00EE1C94">
        <w:rPr>
          <w:color w:val="auto"/>
          <w:sz w:val="22"/>
          <w:szCs w:val="22"/>
        </w:rPr>
        <w:t xml:space="preserve"> </w:t>
      </w:r>
      <w:r w:rsidR="00FB6669">
        <w:rPr>
          <w:color w:val="auto"/>
          <w:sz w:val="22"/>
          <w:szCs w:val="22"/>
        </w:rPr>
        <w:t xml:space="preserve">vehicles </w:t>
      </w:r>
      <w:r w:rsidRPr="00EE1C94">
        <w:rPr>
          <w:color w:val="auto"/>
          <w:sz w:val="22"/>
          <w:szCs w:val="22"/>
        </w:rPr>
        <w:t>were lower than in July last year, with 10,</w:t>
      </w:r>
      <w:r w:rsidR="004A2EAE">
        <w:rPr>
          <w:color w:val="auto"/>
          <w:sz w:val="22"/>
          <w:szCs w:val="22"/>
        </w:rPr>
        <w:t>069</w:t>
      </w:r>
      <w:r w:rsidRPr="00EE1C94">
        <w:rPr>
          <w:color w:val="auto"/>
          <w:sz w:val="22"/>
          <w:szCs w:val="22"/>
        </w:rPr>
        <w:t xml:space="preserve"> (-</w:t>
      </w:r>
      <w:r w:rsidR="004A2EAE">
        <w:rPr>
          <w:color w:val="auto"/>
          <w:sz w:val="22"/>
          <w:szCs w:val="22"/>
        </w:rPr>
        <w:t>5.4%</w:t>
      </w:r>
      <w:r w:rsidRPr="00EE1C94">
        <w:rPr>
          <w:color w:val="auto"/>
          <w:sz w:val="22"/>
          <w:szCs w:val="22"/>
        </w:rPr>
        <w:t xml:space="preserve">) fully-electric and plug-in </w:t>
      </w:r>
      <w:r w:rsidR="001231EC">
        <w:rPr>
          <w:color w:val="auto"/>
          <w:sz w:val="22"/>
          <w:szCs w:val="22"/>
        </w:rPr>
        <w:t xml:space="preserve">hybrid </w:t>
      </w:r>
      <w:r w:rsidRPr="00EE1C94">
        <w:rPr>
          <w:color w:val="auto"/>
          <w:sz w:val="22"/>
          <w:szCs w:val="22"/>
        </w:rPr>
        <w:t xml:space="preserve">BMW and MINI brand vehicles delivered worldwide. As well as the electrified BMW 3 Series, this year will also see the launch of the new BMW X5 </w:t>
      </w:r>
      <w:r w:rsidR="001231EC">
        <w:rPr>
          <w:color w:val="auto"/>
          <w:sz w:val="22"/>
          <w:szCs w:val="22"/>
        </w:rPr>
        <w:t xml:space="preserve">xDrive45e* </w:t>
      </w:r>
      <w:r w:rsidRPr="00EE1C94">
        <w:rPr>
          <w:color w:val="auto"/>
          <w:sz w:val="22"/>
          <w:szCs w:val="22"/>
        </w:rPr>
        <w:t>plug-in hybrid and the</w:t>
      </w:r>
      <w:r w:rsidR="000B347C">
        <w:rPr>
          <w:color w:val="auto"/>
          <w:sz w:val="22"/>
          <w:szCs w:val="22"/>
        </w:rPr>
        <w:t xml:space="preserve"> fully-electric</w:t>
      </w:r>
      <w:r w:rsidRPr="00EE1C94">
        <w:rPr>
          <w:color w:val="auto"/>
          <w:sz w:val="22"/>
          <w:szCs w:val="22"/>
        </w:rPr>
        <w:t xml:space="preserve"> MINI </w:t>
      </w:r>
      <w:r w:rsidR="007B75E8">
        <w:rPr>
          <w:color w:val="auto"/>
          <w:sz w:val="22"/>
          <w:szCs w:val="22"/>
        </w:rPr>
        <w:t>Cooper SE</w:t>
      </w:r>
      <w:r w:rsidR="006B191C">
        <w:rPr>
          <w:color w:val="auto"/>
          <w:sz w:val="22"/>
          <w:szCs w:val="22"/>
        </w:rPr>
        <w:t>*</w:t>
      </w:r>
      <w:r w:rsidRPr="00EE1C94">
        <w:rPr>
          <w:color w:val="auto"/>
          <w:sz w:val="22"/>
          <w:szCs w:val="22"/>
        </w:rPr>
        <w:t xml:space="preserve">, which has generated significant customer interest since it was </w:t>
      </w:r>
      <w:r w:rsidR="000B347C">
        <w:rPr>
          <w:color w:val="auto"/>
          <w:sz w:val="22"/>
          <w:szCs w:val="22"/>
        </w:rPr>
        <w:t xml:space="preserve">first </w:t>
      </w:r>
      <w:r w:rsidRPr="00EE1C94">
        <w:rPr>
          <w:color w:val="auto"/>
          <w:sz w:val="22"/>
          <w:szCs w:val="22"/>
        </w:rPr>
        <w:t xml:space="preserve">revealed in July. By 2023, </w:t>
      </w:r>
      <w:r w:rsidR="0028104F" w:rsidRPr="00EE1C94">
        <w:rPr>
          <w:color w:val="auto"/>
          <w:sz w:val="22"/>
          <w:szCs w:val="22"/>
        </w:rPr>
        <w:t xml:space="preserve">the </w:t>
      </w:r>
      <w:r w:rsidRPr="00EE1C94">
        <w:rPr>
          <w:color w:val="auto"/>
          <w:sz w:val="22"/>
          <w:szCs w:val="22"/>
        </w:rPr>
        <w:t xml:space="preserve">BMW Group </w:t>
      </w:r>
      <w:r w:rsidR="0028104F" w:rsidRPr="00EE1C94">
        <w:rPr>
          <w:color w:val="auto"/>
          <w:sz w:val="22"/>
          <w:szCs w:val="22"/>
        </w:rPr>
        <w:t>will have 25 electrified models on the market</w:t>
      </w:r>
      <w:r w:rsidRPr="00EE1C94">
        <w:rPr>
          <w:color w:val="auto"/>
          <w:sz w:val="22"/>
          <w:szCs w:val="22"/>
        </w:rPr>
        <w:t xml:space="preserve">, more than half of which will be fully electric. </w:t>
      </w:r>
    </w:p>
    <w:p w:rsidR="00EE1C94" w:rsidRPr="00223796" w:rsidRDefault="00EE1C94" w:rsidP="001A2692">
      <w:pPr>
        <w:pStyle w:val="Default"/>
        <w:spacing w:line="360" w:lineRule="auto"/>
        <w:ind w:right="-85"/>
        <w:rPr>
          <w:color w:val="548DD4" w:themeColor="text2" w:themeTint="99"/>
          <w:sz w:val="22"/>
          <w:szCs w:val="22"/>
        </w:rPr>
      </w:pPr>
    </w:p>
    <w:p w:rsidR="00B32D9E" w:rsidRPr="002D7679" w:rsidRDefault="002D7679" w:rsidP="00286C9B">
      <w:pPr>
        <w:pStyle w:val="Default"/>
        <w:spacing w:line="360" w:lineRule="auto"/>
        <w:ind w:right="-85"/>
        <w:rPr>
          <w:color w:val="auto"/>
          <w:sz w:val="22"/>
          <w:szCs w:val="22"/>
        </w:rPr>
      </w:pPr>
      <w:r w:rsidRPr="002D7679">
        <w:rPr>
          <w:color w:val="auto"/>
          <w:sz w:val="22"/>
          <w:szCs w:val="22"/>
        </w:rPr>
        <w:t>In</w:t>
      </w:r>
      <w:r w:rsidR="007711A5" w:rsidRPr="002D7679">
        <w:rPr>
          <w:color w:val="auto"/>
          <w:sz w:val="22"/>
          <w:szCs w:val="22"/>
        </w:rPr>
        <w:t xml:space="preserve"> a</w:t>
      </w:r>
      <w:r w:rsidRPr="002D7679">
        <w:rPr>
          <w:color w:val="auto"/>
          <w:sz w:val="22"/>
          <w:szCs w:val="22"/>
        </w:rPr>
        <w:t xml:space="preserve"> highly </w:t>
      </w:r>
      <w:r w:rsidR="007711A5" w:rsidRPr="002D7679">
        <w:rPr>
          <w:color w:val="auto"/>
          <w:sz w:val="22"/>
          <w:szCs w:val="22"/>
        </w:rPr>
        <w:t>competitive segment,</w:t>
      </w:r>
      <w:r w:rsidR="00C20EC7" w:rsidRPr="002D7679">
        <w:rPr>
          <w:color w:val="auto"/>
          <w:sz w:val="22"/>
          <w:szCs w:val="22"/>
        </w:rPr>
        <w:t xml:space="preserve"> and with the company maintaining its focus on profitability, </w:t>
      </w:r>
      <w:r w:rsidR="00D043D8" w:rsidRPr="002D7679">
        <w:rPr>
          <w:b/>
          <w:color w:val="auto"/>
          <w:sz w:val="22"/>
          <w:szCs w:val="22"/>
        </w:rPr>
        <w:t>MINI</w:t>
      </w:r>
      <w:r w:rsidR="00D043D8" w:rsidRPr="002D7679">
        <w:rPr>
          <w:color w:val="auto"/>
          <w:sz w:val="22"/>
          <w:szCs w:val="22"/>
        </w:rPr>
        <w:t xml:space="preserve"> brand sales </w:t>
      </w:r>
      <w:r w:rsidR="007B75E8">
        <w:rPr>
          <w:color w:val="auto"/>
          <w:sz w:val="22"/>
          <w:szCs w:val="22"/>
        </w:rPr>
        <w:t xml:space="preserve">were at </w:t>
      </w:r>
      <w:r w:rsidR="007B2930">
        <w:rPr>
          <w:color w:val="auto"/>
          <w:sz w:val="22"/>
          <w:szCs w:val="22"/>
        </w:rPr>
        <w:t xml:space="preserve">the </w:t>
      </w:r>
      <w:r w:rsidR="007B75E8">
        <w:rPr>
          <w:color w:val="auto"/>
          <w:sz w:val="22"/>
          <w:szCs w:val="22"/>
        </w:rPr>
        <w:t>previous year’s level</w:t>
      </w:r>
      <w:r w:rsidRPr="002D7679">
        <w:rPr>
          <w:color w:val="auto"/>
          <w:sz w:val="22"/>
          <w:szCs w:val="22"/>
        </w:rPr>
        <w:t xml:space="preserve"> in July with a total of </w:t>
      </w:r>
      <w:r w:rsidR="004A2EAE">
        <w:rPr>
          <w:color w:val="auto"/>
          <w:sz w:val="22"/>
          <w:szCs w:val="22"/>
        </w:rPr>
        <w:t>26,031</w:t>
      </w:r>
      <w:r w:rsidR="007B75E8">
        <w:rPr>
          <w:color w:val="auto"/>
          <w:sz w:val="22"/>
          <w:szCs w:val="22"/>
        </w:rPr>
        <w:t xml:space="preserve"> (</w:t>
      </w:r>
      <w:r w:rsidR="007B75E8">
        <w:rPr>
          <w:color w:val="auto"/>
          <w:sz w:val="22"/>
          <w:szCs w:val="22"/>
        </w:rPr>
        <w:noBreakHyphen/>
      </w:r>
      <w:r w:rsidR="004A2EAE">
        <w:rPr>
          <w:color w:val="auto"/>
          <w:sz w:val="22"/>
          <w:szCs w:val="22"/>
        </w:rPr>
        <w:t>0.8</w:t>
      </w:r>
      <w:r w:rsidRPr="002D7679">
        <w:rPr>
          <w:color w:val="auto"/>
          <w:sz w:val="22"/>
          <w:szCs w:val="22"/>
        </w:rPr>
        <w:t>%) delivered worldwide</w:t>
      </w:r>
      <w:r w:rsidR="003A7777" w:rsidRPr="002D7679">
        <w:rPr>
          <w:color w:val="auto"/>
          <w:sz w:val="22"/>
          <w:szCs w:val="22"/>
        </w:rPr>
        <w:t>.</w:t>
      </w:r>
      <w:r w:rsidR="002651D3" w:rsidRPr="002D7679">
        <w:rPr>
          <w:color w:val="auto"/>
          <w:sz w:val="22"/>
          <w:szCs w:val="22"/>
        </w:rPr>
        <w:t xml:space="preserve"> </w:t>
      </w:r>
      <w:r w:rsidRPr="002D7679">
        <w:rPr>
          <w:color w:val="auto"/>
          <w:sz w:val="22"/>
          <w:szCs w:val="22"/>
        </w:rPr>
        <w:t xml:space="preserve">Sales </w:t>
      </w:r>
      <w:r w:rsidR="002651D3" w:rsidRPr="002D7679">
        <w:rPr>
          <w:color w:val="auto"/>
          <w:sz w:val="22"/>
          <w:szCs w:val="22"/>
        </w:rPr>
        <w:t xml:space="preserve">in the year </w:t>
      </w:r>
      <w:r w:rsidR="007711A5" w:rsidRPr="002D7679">
        <w:rPr>
          <w:color w:val="auto"/>
          <w:sz w:val="22"/>
          <w:szCs w:val="22"/>
        </w:rPr>
        <w:t>to</w:t>
      </w:r>
      <w:r w:rsidR="002651D3" w:rsidRPr="002D7679">
        <w:rPr>
          <w:color w:val="auto"/>
          <w:sz w:val="22"/>
          <w:szCs w:val="22"/>
        </w:rPr>
        <w:t xml:space="preserve"> </w:t>
      </w:r>
      <w:r w:rsidR="007711A5" w:rsidRPr="002D7679">
        <w:rPr>
          <w:color w:val="auto"/>
          <w:sz w:val="22"/>
          <w:szCs w:val="22"/>
        </w:rPr>
        <w:t xml:space="preserve">date totalled </w:t>
      </w:r>
      <w:r w:rsidR="004A2EAE">
        <w:rPr>
          <w:color w:val="auto"/>
          <w:sz w:val="22"/>
          <w:szCs w:val="22"/>
        </w:rPr>
        <w:t>200,379</w:t>
      </w:r>
      <w:r w:rsidR="007711A5" w:rsidRPr="002D7679">
        <w:rPr>
          <w:color w:val="auto"/>
          <w:sz w:val="22"/>
          <w:szCs w:val="22"/>
        </w:rPr>
        <w:t xml:space="preserve"> (</w:t>
      </w:r>
      <w:r w:rsidR="00034259" w:rsidRPr="002D7679">
        <w:rPr>
          <w:color w:val="auto"/>
          <w:sz w:val="22"/>
          <w:szCs w:val="22"/>
        </w:rPr>
        <w:noBreakHyphen/>
      </w:r>
      <w:r w:rsidR="004A2EAE">
        <w:rPr>
          <w:color w:val="auto"/>
          <w:sz w:val="22"/>
          <w:szCs w:val="22"/>
        </w:rPr>
        <w:t>3.5</w:t>
      </w:r>
      <w:r w:rsidR="007711A5" w:rsidRPr="002D7679">
        <w:rPr>
          <w:color w:val="auto"/>
          <w:sz w:val="22"/>
          <w:szCs w:val="22"/>
        </w:rPr>
        <w:t>%)</w:t>
      </w:r>
      <w:r w:rsidRPr="002D7679">
        <w:rPr>
          <w:color w:val="auto"/>
          <w:sz w:val="22"/>
          <w:szCs w:val="22"/>
        </w:rPr>
        <w:t>.</w:t>
      </w:r>
    </w:p>
    <w:p w:rsidR="002D7679" w:rsidRPr="00223796" w:rsidRDefault="002D7679" w:rsidP="00286C9B">
      <w:pPr>
        <w:pStyle w:val="Default"/>
        <w:spacing w:line="360" w:lineRule="auto"/>
        <w:ind w:right="-85"/>
        <w:rPr>
          <w:color w:val="548DD4" w:themeColor="text2" w:themeTint="99"/>
          <w:sz w:val="22"/>
          <w:szCs w:val="22"/>
        </w:rPr>
      </w:pPr>
    </w:p>
    <w:p w:rsidR="009B5016" w:rsidRPr="001231EC" w:rsidRDefault="0014492D" w:rsidP="0014492D">
      <w:pPr>
        <w:tabs>
          <w:tab w:val="clear" w:pos="454"/>
          <w:tab w:val="clear" w:pos="4706"/>
        </w:tabs>
        <w:spacing w:line="360" w:lineRule="auto"/>
        <w:rPr>
          <w:rFonts w:cs="BMWType V2 Light"/>
          <w:szCs w:val="22"/>
        </w:rPr>
      </w:pPr>
      <w:r w:rsidRPr="001231EC">
        <w:rPr>
          <w:rFonts w:cs="BMWType V2 Light"/>
          <w:b/>
          <w:szCs w:val="22"/>
        </w:rPr>
        <w:lastRenderedPageBreak/>
        <w:t>BMW Motorrad</w:t>
      </w:r>
      <w:r w:rsidRPr="001231EC">
        <w:rPr>
          <w:rFonts w:cs="BMWType V2 Light"/>
          <w:szCs w:val="22"/>
        </w:rPr>
        <w:t xml:space="preserve"> sales continue to grow strongly, with year-to-date deliveries up </w:t>
      </w:r>
      <w:r w:rsidR="00BA4EC8">
        <w:rPr>
          <w:rFonts w:cs="BMWType V2 Light"/>
          <w:szCs w:val="22"/>
        </w:rPr>
        <w:t>7.3</w:t>
      </w:r>
      <w:r w:rsidRPr="001231EC">
        <w:rPr>
          <w:rFonts w:cs="BMWType V2 Light"/>
          <w:szCs w:val="22"/>
        </w:rPr>
        <w:t xml:space="preserve">% </w:t>
      </w:r>
      <w:r w:rsidR="002F4FDB" w:rsidRPr="001231EC">
        <w:rPr>
          <w:rFonts w:cs="BMWType V2 Light"/>
          <w:szCs w:val="22"/>
        </w:rPr>
        <w:t>(</w:t>
      </w:r>
      <w:r w:rsidR="00BA4EC8">
        <w:rPr>
          <w:rFonts w:cs="BMWType V2 Light"/>
          <w:szCs w:val="22"/>
        </w:rPr>
        <w:t>109,280</w:t>
      </w:r>
      <w:r w:rsidRPr="001231EC">
        <w:rPr>
          <w:rFonts w:cs="BMWType V2 Light"/>
          <w:szCs w:val="22"/>
        </w:rPr>
        <w:t xml:space="preserve">). In </w:t>
      </w:r>
      <w:r w:rsidR="002D7679" w:rsidRPr="001231EC">
        <w:rPr>
          <w:rFonts w:cs="BMWType V2 Light"/>
          <w:szCs w:val="22"/>
        </w:rPr>
        <w:t>July</w:t>
      </w:r>
      <w:r w:rsidRPr="001231EC">
        <w:rPr>
          <w:rFonts w:cs="BMWType V2 Light"/>
          <w:szCs w:val="22"/>
        </w:rPr>
        <w:t xml:space="preserve">, a total of </w:t>
      </w:r>
      <w:r w:rsidR="00BA4EC8">
        <w:rPr>
          <w:rFonts w:cs="BMWType V2 Light"/>
          <w:szCs w:val="22"/>
        </w:rPr>
        <w:t>16,092</w:t>
      </w:r>
      <w:r w:rsidR="002F4FDB" w:rsidRPr="001231EC">
        <w:rPr>
          <w:rFonts w:cs="BMWType V2 Light"/>
          <w:szCs w:val="22"/>
        </w:rPr>
        <w:t xml:space="preserve"> (</w:t>
      </w:r>
      <w:r w:rsidR="00BA4EC8">
        <w:rPr>
          <w:rFonts w:cs="BMWType V2 Light"/>
          <w:szCs w:val="22"/>
        </w:rPr>
        <w:t>+8.3</w:t>
      </w:r>
      <w:r w:rsidRPr="001231EC">
        <w:rPr>
          <w:rFonts w:cs="BMWType V2 Light"/>
          <w:szCs w:val="22"/>
        </w:rPr>
        <w:t>%) premium BMW Motorrad motorcycles and maxi scooters were delivered to customers around the world.</w:t>
      </w:r>
      <w:r w:rsidR="00343102" w:rsidRPr="001231EC">
        <w:rPr>
          <w:rFonts w:cs="BMWType V2 Light"/>
          <w:szCs w:val="22"/>
        </w:rPr>
        <w:t xml:space="preserve"> </w:t>
      </w:r>
    </w:p>
    <w:p w:rsidR="0014492D" w:rsidRPr="00223796" w:rsidRDefault="0014492D" w:rsidP="0014492D">
      <w:pPr>
        <w:tabs>
          <w:tab w:val="clear" w:pos="454"/>
          <w:tab w:val="clear" w:pos="4706"/>
        </w:tabs>
        <w:spacing w:line="360" w:lineRule="auto"/>
        <w:rPr>
          <w:rFonts w:cs="BMWType V2 Light"/>
          <w:color w:val="548DD4" w:themeColor="text2" w:themeTint="99"/>
          <w:szCs w:val="22"/>
        </w:rPr>
      </w:pPr>
    </w:p>
    <w:p w:rsidR="00DF7731" w:rsidRPr="006B191C" w:rsidRDefault="0040339C" w:rsidP="00DF7731">
      <w:pPr>
        <w:spacing w:line="360" w:lineRule="auto"/>
        <w:rPr>
          <w:rFonts w:cs="BMWType V2 Light"/>
          <w:b/>
          <w:bCs/>
          <w:szCs w:val="22"/>
          <w:lang w:val="en-US"/>
        </w:rPr>
      </w:pPr>
      <w:r w:rsidRPr="006B191C">
        <w:rPr>
          <w:b/>
          <w:bCs/>
          <w:lang w:val="en-US"/>
        </w:rPr>
        <w:t>BMW s</w:t>
      </w:r>
      <w:r w:rsidR="00F361A6" w:rsidRPr="006B191C">
        <w:rPr>
          <w:b/>
          <w:bCs/>
          <w:lang w:val="en-US"/>
        </w:rPr>
        <w:t>ales in the regions/markets</w:t>
      </w:r>
    </w:p>
    <w:p w:rsidR="00DF7731" w:rsidRPr="006B191C" w:rsidRDefault="00DF7731" w:rsidP="00DF7731">
      <w:pPr>
        <w:pStyle w:val="Default"/>
        <w:spacing w:line="360" w:lineRule="auto"/>
        <w:ind w:right="-85"/>
        <w:rPr>
          <w:color w:val="auto"/>
          <w:sz w:val="22"/>
          <w:szCs w:val="22"/>
        </w:rPr>
      </w:pPr>
      <w:r w:rsidRPr="006B191C">
        <w:rPr>
          <w:color w:val="auto"/>
          <w:sz w:val="22"/>
          <w:szCs w:val="22"/>
        </w:rPr>
        <w:t>Despite</w:t>
      </w:r>
      <w:r w:rsidR="00C20EC7" w:rsidRPr="006B191C">
        <w:rPr>
          <w:color w:val="auto"/>
          <w:sz w:val="22"/>
          <w:szCs w:val="22"/>
        </w:rPr>
        <w:t xml:space="preserve"> the</w:t>
      </w:r>
      <w:r w:rsidRPr="006B191C">
        <w:rPr>
          <w:color w:val="auto"/>
          <w:sz w:val="22"/>
          <w:szCs w:val="22"/>
        </w:rPr>
        <w:t xml:space="preserve"> </w:t>
      </w:r>
      <w:r w:rsidR="007711A5" w:rsidRPr="006B191C">
        <w:rPr>
          <w:color w:val="auto"/>
          <w:sz w:val="22"/>
          <w:szCs w:val="22"/>
        </w:rPr>
        <w:t xml:space="preserve">various </w:t>
      </w:r>
      <w:r w:rsidRPr="006B191C">
        <w:rPr>
          <w:color w:val="auto"/>
          <w:sz w:val="22"/>
          <w:szCs w:val="22"/>
        </w:rPr>
        <w:t xml:space="preserve">headwinds </w:t>
      </w:r>
      <w:r w:rsidR="007711A5" w:rsidRPr="006B191C">
        <w:rPr>
          <w:color w:val="auto"/>
          <w:sz w:val="22"/>
          <w:szCs w:val="22"/>
        </w:rPr>
        <w:t xml:space="preserve">currently affecting </w:t>
      </w:r>
      <w:r w:rsidRPr="006B191C">
        <w:rPr>
          <w:color w:val="auto"/>
          <w:sz w:val="22"/>
          <w:szCs w:val="22"/>
        </w:rPr>
        <w:t>the automotive industry</w:t>
      </w:r>
      <w:r w:rsidR="007711A5" w:rsidRPr="006B191C">
        <w:rPr>
          <w:color w:val="auto"/>
          <w:sz w:val="22"/>
          <w:szCs w:val="22"/>
        </w:rPr>
        <w:t xml:space="preserve">, </w:t>
      </w:r>
      <w:r w:rsidR="008F3699" w:rsidRPr="006B191C">
        <w:rPr>
          <w:color w:val="auto"/>
          <w:sz w:val="22"/>
          <w:szCs w:val="22"/>
        </w:rPr>
        <w:t>in July</w:t>
      </w:r>
      <w:r w:rsidR="000B347C">
        <w:rPr>
          <w:color w:val="auto"/>
          <w:sz w:val="22"/>
          <w:szCs w:val="22"/>
        </w:rPr>
        <w:t xml:space="preserve"> the</w:t>
      </w:r>
      <w:r w:rsidR="008F3699" w:rsidRPr="006B191C">
        <w:rPr>
          <w:color w:val="auto"/>
          <w:sz w:val="22"/>
          <w:szCs w:val="22"/>
        </w:rPr>
        <w:t xml:space="preserve"> </w:t>
      </w:r>
      <w:r w:rsidR="00F361A6" w:rsidRPr="006B191C">
        <w:rPr>
          <w:color w:val="auto"/>
          <w:sz w:val="22"/>
          <w:szCs w:val="22"/>
        </w:rPr>
        <w:t>BMW</w:t>
      </w:r>
      <w:r w:rsidRPr="006B191C">
        <w:rPr>
          <w:color w:val="auto"/>
          <w:sz w:val="22"/>
          <w:szCs w:val="22"/>
        </w:rPr>
        <w:t xml:space="preserve"> </w:t>
      </w:r>
      <w:r w:rsidR="000B347C">
        <w:rPr>
          <w:color w:val="auto"/>
          <w:sz w:val="22"/>
          <w:szCs w:val="22"/>
        </w:rPr>
        <w:t xml:space="preserve">brand </w:t>
      </w:r>
      <w:r w:rsidR="00897B90" w:rsidRPr="006B191C">
        <w:rPr>
          <w:color w:val="auto"/>
          <w:sz w:val="22"/>
          <w:szCs w:val="22"/>
        </w:rPr>
        <w:t xml:space="preserve">once again </w:t>
      </w:r>
      <w:r w:rsidRPr="006B191C">
        <w:rPr>
          <w:color w:val="auto"/>
          <w:sz w:val="22"/>
          <w:szCs w:val="22"/>
        </w:rPr>
        <w:t xml:space="preserve">achieved </w:t>
      </w:r>
      <w:r w:rsidR="00033738" w:rsidRPr="006B191C">
        <w:rPr>
          <w:color w:val="auto"/>
          <w:sz w:val="22"/>
          <w:szCs w:val="22"/>
        </w:rPr>
        <w:t xml:space="preserve">increased </w:t>
      </w:r>
      <w:r w:rsidRPr="006B191C">
        <w:rPr>
          <w:color w:val="auto"/>
          <w:sz w:val="22"/>
          <w:szCs w:val="22"/>
        </w:rPr>
        <w:t>sales in</w:t>
      </w:r>
      <w:r w:rsidR="006B191C">
        <w:rPr>
          <w:color w:val="auto"/>
          <w:sz w:val="22"/>
          <w:szCs w:val="22"/>
        </w:rPr>
        <w:t xml:space="preserve"> its three larges</w:t>
      </w:r>
      <w:r w:rsidR="006E0A8B" w:rsidRPr="006B191C">
        <w:rPr>
          <w:color w:val="auto"/>
          <w:sz w:val="22"/>
          <w:szCs w:val="22"/>
        </w:rPr>
        <w:t xml:space="preserve">t markets. </w:t>
      </w:r>
      <w:r w:rsidR="00897B90" w:rsidRPr="006B191C">
        <w:rPr>
          <w:color w:val="auto"/>
          <w:sz w:val="22"/>
          <w:szCs w:val="22"/>
        </w:rPr>
        <w:t xml:space="preserve">The brand </w:t>
      </w:r>
      <w:r w:rsidR="008F3699" w:rsidRPr="006B191C">
        <w:rPr>
          <w:color w:val="auto"/>
          <w:sz w:val="22"/>
          <w:szCs w:val="22"/>
        </w:rPr>
        <w:t>achieved its sixth strai</w:t>
      </w:r>
      <w:r w:rsidR="006B191C" w:rsidRPr="006B191C">
        <w:rPr>
          <w:color w:val="auto"/>
          <w:sz w:val="22"/>
          <w:szCs w:val="22"/>
        </w:rPr>
        <w:t xml:space="preserve">ght month of growth in the USA </w:t>
      </w:r>
      <w:r w:rsidR="001231EC">
        <w:rPr>
          <w:color w:val="auto"/>
          <w:sz w:val="22"/>
          <w:szCs w:val="22"/>
        </w:rPr>
        <w:t>(</w:t>
      </w:r>
      <w:r w:rsidR="004A2EAE">
        <w:rPr>
          <w:color w:val="auto"/>
          <w:sz w:val="22"/>
          <w:szCs w:val="22"/>
        </w:rPr>
        <w:t>23,015</w:t>
      </w:r>
      <w:r w:rsidR="001231EC">
        <w:rPr>
          <w:color w:val="auto"/>
          <w:sz w:val="22"/>
          <w:szCs w:val="22"/>
        </w:rPr>
        <w:t xml:space="preserve"> / +</w:t>
      </w:r>
      <w:r w:rsidR="004A2EAE">
        <w:rPr>
          <w:color w:val="auto"/>
          <w:sz w:val="22"/>
          <w:szCs w:val="22"/>
        </w:rPr>
        <w:t>4.7</w:t>
      </w:r>
      <w:r w:rsidR="001231EC">
        <w:rPr>
          <w:color w:val="auto"/>
          <w:sz w:val="22"/>
          <w:szCs w:val="22"/>
        </w:rPr>
        <w:t xml:space="preserve">%) </w:t>
      </w:r>
      <w:r w:rsidR="006B191C" w:rsidRPr="006B191C">
        <w:rPr>
          <w:color w:val="auto"/>
          <w:sz w:val="22"/>
          <w:szCs w:val="22"/>
        </w:rPr>
        <w:t>and double-digit growth in both Mainland China</w:t>
      </w:r>
      <w:r w:rsidR="001231EC">
        <w:rPr>
          <w:color w:val="auto"/>
          <w:sz w:val="22"/>
          <w:szCs w:val="22"/>
        </w:rPr>
        <w:t xml:space="preserve"> (51,377 / +16.4%)</w:t>
      </w:r>
      <w:r w:rsidR="006B191C" w:rsidRPr="006B191C">
        <w:rPr>
          <w:color w:val="auto"/>
          <w:sz w:val="22"/>
          <w:szCs w:val="22"/>
        </w:rPr>
        <w:t xml:space="preserve"> and Germany</w:t>
      </w:r>
      <w:r w:rsidR="001231EC">
        <w:rPr>
          <w:color w:val="auto"/>
          <w:sz w:val="22"/>
          <w:szCs w:val="22"/>
        </w:rPr>
        <w:t xml:space="preserve"> (24,039 / +</w:t>
      </w:r>
      <w:proofErr w:type="gramStart"/>
      <w:r w:rsidR="001231EC">
        <w:rPr>
          <w:color w:val="auto"/>
          <w:sz w:val="22"/>
          <w:szCs w:val="22"/>
        </w:rPr>
        <w:t>28.1%</w:t>
      </w:r>
      <w:proofErr w:type="gramEnd"/>
      <w:r w:rsidR="001231EC">
        <w:rPr>
          <w:color w:val="auto"/>
          <w:sz w:val="22"/>
          <w:szCs w:val="22"/>
        </w:rPr>
        <w:t>**)</w:t>
      </w:r>
      <w:r w:rsidR="006B191C" w:rsidRPr="006B191C">
        <w:rPr>
          <w:color w:val="auto"/>
          <w:sz w:val="22"/>
          <w:szCs w:val="22"/>
        </w:rPr>
        <w:t xml:space="preserve">. </w:t>
      </w:r>
      <w:r w:rsidR="003C3D9C" w:rsidRPr="006B191C">
        <w:rPr>
          <w:color w:val="auto"/>
          <w:sz w:val="22"/>
          <w:szCs w:val="22"/>
        </w:rPr>
        <w:t xml:space="preserve">While the global market environment looks set to remain highly </w:t>
      </w:r>
      <w:r w:rsidRPr="006B191C">
        <w:rPr>
          <w:color w:val="auto"/>
          <w:sz w:val="22"/>
          <w:szCs w:val="22"/>
        </w:rPr>
        <w:t xml:space="preserve">competitive </w:t>
      </w:r>
      <w:r w:rsidR="009A3051" w:rsidRPr="006B191C">
        <w:rPr>
          <w:color w:val="auto"/>
          <w:sz w:val="22"/>
          <w:szCs w:val="22"/>
        </w:rPr>
        <w:t>and volatile</w:t>
      </w:r>
      <w:r w:rsidR="003C3D9C" w:rsidRPr="006B191C">
        <w:rPr>
          <w:color w:val="auto"/>
          <w:sz w:val="22"/>
          <w:szCs w:val="22"/>
        </w:rPr>
        <w:t xml:space="preserve">, </w:t>
      </w:r>
      <w:r w:rsidR="00C20EC7" w:rsidRPr="006B191C">
        <w:rPr>
          <w:color w:val="auto"/>
          <w:sz w:val="22"/>
          <w:szCs w:val="22"/>
        </w:rPr>
        <w:t xml:space="preserve">the BMW Group </w:t>
      </w:r>
      <w:r w:rsidR="00033738" w:rsidRPr="006B191C">
        <w:rPr>
          <w:color w:val="auto"/>
          <w:sz w:val="22"/>
          <w:szCs w:val="22"/>
        </w:rPr>
        <w:t>expects</w:t>
      </w:r>
      <w:r w:rsidRPr="006B191C">
        <w:rPr>
          <w:color w:val="auto"/>
          <w:sz w:val="22"/>
          <w:szCs w:val="22"/>
        </w:rPr>
        <w:t xml:space="preserve"> </w:t>
      </w:r>
      <w:r w:rsidR="00033738" w:rsidRPr="006B191C">
        <w:rPr>
          <w:color w:val="auto"/>
          <w:sz w:val="22"/>
          <w:szCs w:val="22"/>
        </w:rPr>
        <w:t>to achieve a</w:t>
      </w:r>
      <w:r w:rsidR="00343102">
        <w:rPr>
          <w:color w:val="auto"/>
          <w:sz w:val="22"/>
          <w:szCs w:val="22"/>
        </w:rPr>
        <w:t xml:space="preserve"> slight</w:t>
      </w:r>
      <w:r w:rsidR="00033738" w:rsidRPr="006B191C">
        <w:rPr>
          <w:color w:val="auto"/>
          <w:sz w:val="22"/>
          <w:szCs w:val="22"/>
        </w:rPr>
        <w:t xml:space="preserve"> increase in sales in 2019</w:t>
      </w:r>
      <w:r w:rsidRPr="006B191C">
        <w:rPr>
          <w:color w:val="auto"/>
          <w:sz w:val="22"/>
          <w:szCs w:val="22"/>
        </w:rPr>
        <w:t>. The company continues to follow its strategy of prioritising profitability before volume.</w:t>
      </w:r>
    </w:p>
    <w:p w:rsidR="00955FE9" w:rsidRPr="006B191C" w:rsidRDefault="00955FE9" w:rsidP="00955FE9">
      <w:pPr>
        <w:spacing w:line="360" w:lineRule="auto"/>
        <w:rPr>
          <w:szCs w:val="22"/>
          <w:lang w:val="en-US"/>
        </w:rPr>
      </w:pPr>
    </w:p>
    <w:p w:rsidR="001231EC" w:rsidRDefault="001231EC">
      <w:pPr>
        <w:tabs>
          <w:tab w:val="clear" w:pos="454"/>
          <w:tab w:val="clear" w:pos="4706"/>
        </w:tabs>
        <w:spacing w:line="240" w:lineRule="auto"/>
        <w:rPr>
          <w:b/>
          <w:bCs/>
          <w:lang w:val="en-US"/>
        </w:rPr>
      </w:pPr>
      <w:r>
        <w:rPr>
          <w:b/>
          <w:bCs/>
          <w:lang w:val="en-US"/>
        </w:rPr>
        <w:lastRenderedPageBreak/>
        <w:br w:type="page"/>
      </w:r>
    </w:p>
    <w:p w:rsidR="003B60F1" w:rsidRPr="006B191C" w:rsidRDefault="003B60F1" w:rsidP="00955FE9">
      <w:pPr>
        <w:spacing w:line="360" w:lineRule="auto"/>
        <w:rPr>
          <w:b/>
          <w:bCs/>
          <w:lang w:val="en-US"/>
        </w:rPr>
      </w:pPr>
      <w:r w:rsidRPr="006B191C">
        <w:rPr>
          <w:b/>
          <w:bCs/>
          <w:lang w:val="en-US"/>
        </w:rPr>
        <w:lastRenderedPageBreak/>
        <w:t xml:space="preserve">BMW </w:t>
      </w:r>
      <w:r w:rsidR="00554C10" w:rsidRPr="006B191C">
        <w:rPr>
          <w:b/>
          <w:bCs/>
          <w:lang w:val="en-US"/>
        </w:rPr>
        <w:t xml:space="preserve">&amp; MINI </w:t>
      </w:r>
      <w:r w:rsidR="0040339C" w:rsidRPr="006B191C">
        <w:rPr>
          <w:b/>
          <w:bCs/>
          <w:lang w:val="en-US"/>
        </w:rPr>
        <w:t>s</w:t>
      </w:r>
      <w:r w:rsidRPr="006B191C">
        <w:rPr>
          <w:b/>
          <w:bCs/>
          <w:lang w:val="en-US"/>
        </w:rPr>
        <w:t>ales at a glance</w:t>
      </w:r>
    </w:p>
    <w:tbl>
      <w:tblPr>
        <w:tblStyle w:val="Grilledutableau"/>
        <w:tblW w:w="8751" w:type="dxa"/>
        <w:tblLook w:val="04A0" w:firstRow="1" w:lastRow="0" w:firstColumn="1" w:lastColumn="0" w:noHBand="0" w:noVBand="1"/>
      </w:tblPr>
      <w:tblGrid>
        <w:gridCol w:w="2114"/>
        <w:gridCol w:w="1602"/>
        <w:gridCol w:w="1602"/>
        <w:gridCol w:w="1602"/>
        <w:gridCol w:w="1831"/>
      </w:tblGrid>
      <w:tr w:rsidR="006B191C" w:rsidRPr="006B191C" w:rsidTr="00FC2E6E">
        <w:trPr>
          <w:trHeight w:val="454"/>
        </w:trPr>
        <w:tc>
          <w:tcPr>
            <w:tcW w:w="2114" w:type="dxa"/>
          </w:tcPr>
          <w:p w:rsidR="00FC2E6E" w:rsidRPr="006B191C" w:rsidRDefault="00FC2E6E" w:rsidP="00FC2E6E">
            <w:pPr>
              <w:pStyle w:val="Default"/>
              <w:spacing w:line="276" w:lineRule="auto"/>
              <w:ind w:right="-85"/>
              <w:jc w:val="right"/>
              <w:rPr>
                <w:b/>
                <w:color w:val="auto"/>
                <w:sz w:val="20"/>
                <w:szCs w:val="20"/>
              </w:rPr>
            </w:pPr>
          </w:p>
        </w:tc>
        <w:tc>
          <w:tcPr>
            <w:tcW w:w="1602" w:type="dxa"/>
          </w:tcPr>
          <w:p w:rsidR="00FC2E6E" w:rsidRPr="006B191C" w:rsidRDefault="00FC2E6E" w:rsidP="002D7679">
            <w:pPr>
              <w:pStyle w:val="Default"/>
              <w:spacing w:line="276" w:lineRule="auto"/>
              <w:ind w:right="-85"/>
              <w:jc w:val="right"/>
              <w:rPr>
                <w:b/>
                <w:color w:val="auto"/>
                <w:sz w:val="18"/>
                <w:szCs w:val="18"/>
              </w:rPr>
            </w:pPr>
            <w:r w:rsidRPr="006B191C">
              <w:rPr>
                <w:b/>
                <w:color w:val="auto"/>
                <w:sz w:val="18"/>
                <w:szCs w:val="18"/>
              </w:rPr>
              <w:t xml:space="preserve">In </w:t>
            </w:r>
            <w:r w:rsidR="002D7679" w:rsidRPr="006B191C">
              <w:rPr>
                <w:b/>
                <w:color w:val="auto"/>
                <w:sz w:val="18"/>
                <w:szCs w:val="18"/>
              </w:rPr>
              <w:t>July</w:t>
            </w:r>
            <w:r w:rsidRPr="006B191C">
              <w:rPr>
                <w:b/>
                <w:color w:val="auto"/>
                <w:sz w:val="18"/>
                <w:szCs w:val="18"/>
              </w:rPr>
              <w:t xml:space="preserve"> 2019</w:t>
            </w:r>
          </w:p>
        </w:tc>
        <w:tc>
          <w:tcPr>
            <w:tcW w:w="1602" w:type="dxa"/>
          </w:tcPr>
          <w:p w:rsidR="00FC2E6E" w:rsidRPr="006B191C" w:rsidRDefault="00FC2E6E" w:rsidP="00FC2E6E">
            <w:pPr>
              <w:pStyle w:val="Default"/>
              <w:spacing w:line="276" w:lineRule="auto"/>
              <w:ind w:right="-85"/>
              <w:jc w:val="right"/>
              <w:rPr>
                <w:b/>
                <w:color w:val="auto"/>
                <w:sz w:val="18"/>
                <w:szCs w:val="18"/>
              </w:rPr>
            </w:pPr>
            <w:r w:rsidRPr="006B191C">
              <w:rPr>
                <w:b/>
                <w:color w:val="auto"/>
                <w:sz w:val="18"/>
                <w:szCs w:val="18"/>
              </w:rPr>
              <w:t>Compared with previous year %</w:t>
            </w:r>
          </w:p>
        </w:tc>
        <w:tc>
          <w:tcPr>
            <w:tcW w:w="1602" w:type="dxa"/>
          </w:tcPr>
          <w:p w:rsidR="00FC2E6E" w:rsidRPr="006B191C" w:rsidRDefault="00FC2E6E" w:rsidP="002D7679">
            <w:pPr>
              <w:pStyle w:val="Default"/>
              <w:spacing w:line="276" w:lineRule="auto"/>
              <w:ind w:right="-85"/>
              <w:jc w:val="right"/>
              <w:rPr>
                <w:b/>
                <w:color w:val="auto"/>
                <w:sz w:val="18"/>
                <w:szCs w:val="18"/>
              </w:rPr>
            </w:pPr>
            <w:r w:rsidRPr="006B191C">
              <w:rPr>
                <w:b/>
                <w:color w:val="auto"/>
                <w:sz w:val="18"/>
                <w:szCs w:val="18"/>
              </w:rPr>
              <w:t>YTD 0</w:t>
            </w:r>
            <w:r w:rsidR="002D7679" w:rsidRPr="006B191C">
              <w:rPr>
                <w:b/>
                <w:color w:val="auto"/>
                <w:sz w:val="18"/>
                <w:szCs w:val="18"/>
              </w:rPr>
              <w:t>7</w:t>
            </w:r>
            <w:r w:rsidRPr="006B191C">
              <w:rPr>
                <w:b/>
                <w:color w:val="auto"/>
                <w:sz w:val="18"/>
                <w:szCs w:val="18"/>
              </w:rPr>
              <w:t xml:space="preserve">/2019 </w:t>
            </w:r>
          </w:p>
        </w:tc>
        <w:tc>
          <w:tcPr>
            <w:tcW w:w="1831" w:type="dxa"/>
          </w:tcPr>
          <w:p w:rsidR="00FC2E6E" w:rsidRPr="006B191C" w:rsidRDefault="00FC2E6E" w:rsidP="00FC2E6E">
            <w:pPr>
              <w:pStyle w:val="Default"/>
              <w:spacing w:line="276" w:lineRule="auto"/>
              <w:ind w:right="-85"/>
              <w:jc w:val="right"/>
              <w:rPr>
                <w:b/>
                <w:color w:val="auto"/>
                <w:sz w:val="18"/>
                <w:szCs w:val="18"/>
              </w:rPr>
            </w:pPr>
            <w:r w:rsidRPr="006B191C">
              <w:rPr>
                <w:b/>
                <w:color w:val="auto"/>
                <w:sz w:val="18"/>
                <w:szCs w:val="18"/>
              </w:rPr>
              <w:t>Compared with previous year %</w:t>
            </w:r>
          </w:p>
        </w:tc>
      </w:tr>
      <w:tr w:rsidR="006B191C" w:rsidRPr="006B191C" w:rsidTr="000257A8">
        <w:tc>
          <w:tcPr>
            <w:tcW w:w="2114" w:type="dxa"/>
            <w:shd w:val="clear" w:color="auto" w:fill="F2F2F2" w:themeFill="background1" w:themeFillShade="F2"/>
            <w:vAlign w:val="center"/>
          </w:tcPr>
          <w:p w:rsidR="00FC2E6E" w:rsidRPr="006B191C" w:rsidRDefault="00FC2E6E" w:rsidP="00FC2E6E">
            <w:pPr>
              <w:pStyle w:val="Default"/>
              <w:spacing w:line="360" w:lineRule="auto"/>
              <w:ind w:right="-85"/>
              <w:rPr>
                <w:b/>
                <w:color w:val="auto"/>
                <w:sz w:val="18"/>
                <w:szCs w:val="18"/>
              </w:rPr>
            </w:pPr>
            <w:r w:rsidRPr="006B191C">
              <w:rPr>
                <w:b/>
                <w:color w:val="auto"/>
                <w:sz w:val="18"/>
                <w:szCs w:val="18"/>
              </w:rPr>
              <w:t>Europe</w:t>
            </w:r>
          </w:p>
        </w:tc>
        <w:tc>
          <w:tcPr>
            <w:tcW w:w="1602" w:type="dxa"/>
            <w:shd w:val="clear" w:color="auto" w:fill="F2F2F2" w:themeFill="background1" w:themeFillShade="F2"/>
            <w:vAlign w:val="center"/>
          </w:tcPr>
          <w:p w:rsidR="00FC2E6E" w:rsidRPr="006B191C" w:rsidRDefault="004A2EAE" w:rsidP="00FC2E6E">
            <w:pPr>
              <w:spacing w:line="320" w:lineRule="exact"/>
              <w:jc w:val="right"/>
              <w:rPr>
                <w:szCs w:val="22"/>
              </w:rPr>
            </w:pPr>
            <w:r>
              <w:rPr>
                <w:szCs w:val="22"/>
              </w:rPr>
              <w:t>75,511</w:t>
            </w:r>
          </w:p>
        </w:tc>
        <w:tc>
          <w:tcPr>
            <w:tcW w:w="1602" w:type="dxa"/>
            <w:shd w:val="clear" w:color="auto" w:fill="F2F2F2" w:themeFill="background1" w:themeFillShade="F2"/>
            <w:vAlign w:val="center"/>
          </w:tcPr>
          <w:p w:rsidR="00FC2E6E" w:rsidRPr="006B191C" w:rsidRDefault="006B191C" w:rsidP="004A2EAE">
            <w:pPr>
              <w:spacing w:line="320" w:lineRule="exact"/>
              <w:jc w:val="right"/>
              <w:rPr>
                <w:szCs w:val="22"/>
              </w:rPr>
            </w:pPr>
            <w:r>
              <w:rPr>
                <w:szCs w:val="22"/>
              </w:rPr>
              <w:t>-</w:t>
            </w:r>
            <w:r w:rsidR="004A2EAE">
              <w:rPr>
                <w:szCs w:val="22"/>
              </w:rPr>
              <w:t>1.9</w:t>
            </w:r>
          </w:p>
        </w:tc>
        <w:tc>
          <w:tcPr>
            <w:tcW w:w="1602" w:type="dxa"/>
            <w:shd w:val="clear" w:color="auto" w:fill="F2F2F2" w:themeFill="background1" w:themeFillShade="F2"/>
            <w:vAlign w:val="center"/>
          </w:tcPr>
          <w:p w:rsidR="00FC2E6E" w:rsidRPr="006B191C" w:rsidRDefault="004A2EAE" w:rsidP="00D07EF9">
            <w:pPr>
              <w:spacing w:line="320" w:lineRule="exact"/>
              <w:jc w:val="right"/>
              <w:rPr>
                <w:szCs w:val="22"/>
              </w:rPr>
            </w:pPr>
            <w:r>
              <w:rPr>
                <w:szCs w:val="22"/>
              </w:rPr>
              <w:t>625</w:t>
            </w:r>
            <w:r w:rsidR="00D07EF9">
              <w:rPr>
                <w:szCs w:val="22"/>
              </w:rPr>
              <w:t>,</w:t>
            </w:r>
            <w:r>
              <w:rPr>
                <w:szCs w:val="22"/>
              </w:rPr>
              <w:t>463</w:t>
            </w:r>
          </w:p>
        </w:tc>
        <w:tc>
          <w:tcPr>
            <w:tcW w:w="1831" w:type="dxa"/>
            <w:shd w:val="clear" w:color="auto" w:fill="F2F2F2" w:themeFill="background1" w:themeFillShade="F2"/>
            <w:vAlign w:val="center"/>
          </w:tcPr>
          <w:p w:rsidR="00FC2E6E" w:rsidRPr="006B191C" w:rsidRDefault="006B191C" w:rsidP="004A2EAE">
            <w:pPr>
              <w:spacing w:line="320" w:lineRule="exact"/>
              <w:jc w:val="right"/>
              <w:rPr>
                <w:szCs w:val="22"/>
              </w:rPr>
            </w:pPr>
            <w:r>
              <w:rPr>
                <w:szCs w:val="22"/>
              </w:rPr>
              <w:t>-</w:t>
            </w:r>
            <w:r w:rsidR="004A2EAE">
              <w:rPr>
                <w:szCs w:val="22"/>
              </w:rPr>
              <w:t>2.1</w:t>
            </w:r>
          </w:p>
        </w:tc>
      </w:tr>
      <w:tr w:rsidR="006B191C" w:rsidRPr="006B191C" w:rsidTr="000257A8">
        <w:tc>
          <w:tcPr>
            <w:tcW w:w="2114" w:type="dxa"/>
            <w:vAlign w:val="center"/>
          </w:tcPr>
          <w:p w:rsidR="00FC2E6E" w:rsidRPr="006B191C" w:rsidRDefault="00FC2E6E" w:rsidP="00FC2E6E">
            <w:pPr>
              <w:pStyle w:val="Default"/>
              <w:numPr>
                <w:ilvl w:val="0"/>
                <w:numId w:val="20"/>
              </w:numPr>
              <w:spacing w:line="360" w:lineRule="auto"/>
              <w:ind w:left="313" w:right="-85"/>
              <w:rPr>
                <w:b/>
                <w:color w:val="auto"/>
                <w:sz w:val="18"/>
                <w:szCs w:val="18"/>
              </w:rPr>
            </w:pPr>
            <w:r w:rsidRPr="006B191C">
              <w:rPr>
                <w:b/>
                <w:color w:val="auto"/>
                <w:sz w:val="18"/>
                <w:szCs w:val="18"/>
              </w:rPr>
              <w:t>Germany*</w:t>
            </w:r>
            <w:r w:rsidR="001231EC">
              <w:rPr>
                <w:b/>
                <w:color w:val="auto"/>
                <w:sz w:val="18"/>
                <w:szCs w:val="18"/>
              </w:rPr>
              <w:t>*</w:t>
            </w:r>
          </w:p>
        </w:tc>
        <w:tc>
          <w:tcPr>
            <w:tcW w:w="1602" w:type="dxa"/>
            <w:vAlign w:val="center"/>
          </w:tcPr>
          <w:p w:rsidR="00FC2E6E" w:rsidRPr="006B191C" w:rsidRDefault="000B347C" w:rsidP="00955FE9">
            <w:pPr>
              <w:spacing w:line="320" w:lineRule="exact"/>
              <w:jc w:val="right"/>
              <w:rPr>
                <w:szCs w:val="22"/>
              </w:rPr>
            </w:pPr>
            <w:r>
              <w:rPr>
                <w:szCs w:val="22"/>
              </w:rPr>
              <w:t>28,387</w:t>
            </w:r>
          </w:p>
        </w:tc>
        <w:tc>
          <w:tcPr>
            <w:tcW w:w="1602" w:type="dxa"/>
            <w:vAlign w:val="center"/>
          </w:tcPr>
          <w:p w:rsidR="00FC2E6E" w:rsidRPr="006B191C" w:rsidRDefault="000B347C" w:rsidP="00FC2E6E">
            <w:pPr>
              <w:spacing w:line="320" w:lineRule="exact"/>
              <w:jc w:val="right"/>
              <w:rPr>
                <w:szCs w:val="22"/>
              </w:rPr>
            </w:pPr>
            <w:r>
              <w:rPr>
                <w:szCs w:val="22"/>
              </w:rPr>
              <w:t>+26,5</w:t>
            </w:r>
          </w:p>
        </w:tc>
        <w:tc>
          <w:tcPr>
            <w:tcW w:w="1602" w:type="dxa"/>
            <w:vAlign w:val="center"/>
          </w:tcPr>
          <w:p w:rsidR="00FC2E6E" w:rsidRPr="006B191C" w:rsidRDefault="000B347C" w:rsidP="00FC2E6E">
            <w:pPr>
              <w:spacing w:line="320" w:lineRule="exact"/>
              <w:jc w:val="right"/>
              <w:rPr>
                <w:szCs w:val="22"/>
              </w:rPr>
            </w:pPr>
            <w:r>
              <w:rPr>
                <w:szCs w:val="22"/>
              </w:rPr>
              <w:t>192,392</w:t>
            </w:r>
          </w:p>
        </w:tc>
        <w:tc>
          <w:tcPr>
            <w:tcW w:w="1831" w:type="dxa"/>
            <w:vAlign w:val="center"/>
          </w:tcPr>
          <w:p w:rsidR="00FC2E6E" w:rsidRPr="006B191C" w:rsidRDefault="000B347C" w:rsidP="00FC2E6E">
            <w:pPr>
              <w:spacing w:line="320" w:lineRule="exact"/>
              <w:jc w:val="right"/>
              <w:rPr>
                <w:szCs w:val="22"/>
              </w:rPr>
            </w:pPr>
            <w:r>
              <w:rPr>
                <w:szCs w:val="22"/>
              </w:rPr>
              <w:t>+7.0</w:t>
            </w:r>
          </w:p>
        </w:tc>
      </w:tr>
      <w:tr w:rsidR="006B191C" w:rsidRPr="006B191C" w:rsidTr="000257A8">
        <w:tc>
          <w:tcPr>
            <w:tcW w:w="2114" w:type="dxa"/>
            <w:vAlign w:val="center"/>
          </w:tcPr>
          <w:p w:rsidR="00FC2E6E" w:rsidRPr="006B191C" w:rsidRDefault="00FC2E6E" w:rsidP="00FC2E6E">
            <w:pPr>
              <w:pStyle w:val="Default"/>
              <w:numPr>
                <w:ilvl w:val="0"/>
                <w:numId w:val="20"/>
              </w:numPr>
              <w:spacing w:line="360" w:lineRule="auto"/>
              <w:ind w:left="313" w:right="-85"/>
              <w:rPr>
                <w:b/>
                <w:color w:val="auto"/>
                <w:sz w:val="18"/>
                <w:szCs w:val="18"/>
              </w:rPr>
            </w:pPr>
            <w:r w:rsidRPr="006B191C">
              <w:rPr>
                <w:b/>
                <w:color w:val="auto"/>
                <w:sz w:val="18"/>
                <w:szCs w:val="18"/>
              </w:rPr>
              <w:t>UK</w:t>
            </w:r>
          </w:p>
        </w:tc>
        <w:tc>
          <w:tcPr>
            <w:tcW w:w="1602" w:type="dxa"/>
            <w:vAlign w:val="center"/>
          </w:tcPr>
          <w:p w:rsidR="00FC2E6E" w:rsidRPr="006B191C" w:rsidRDefault="000946D1" w:rsidP="00FC2E6E">
            <w:pPr>
              <w:spacing w:line="320" w:lineRule="exact"/>
              <w:jc w:val="right"/>
              <w:rPr>
                <w:szCs w:val="22"/>
              </w:rPr>
            </w:pPr>
            <w:r>
              <w:rPr>
                <w:szCs w:val="22"/>
              </w:rPr>
              <w:t>11,943</w:t>
            </w:r>
          </w:p>
        </w:tc>
        <w:tc>
          <w:tcPr>
            <w:tcW w:w="1602" w:type="dxa"/>
            <w:vAlign w:val="center"/>
          </w:tcPr>
          <w:p w:rsidR="00FC2E6E" w:rsidRPr="006B191C" w:rsidRDefault="006B191C" w:rsidP="000946D1">
            <w:pPr>
              <w:spacing w:line="320" w:lineRule="exact"/>
              <w:jc w:val="right"/>
              <w:rPr>
                <w:szCs w:val="22"/>
              </w:rPr>
            </w:pPr>
            <w:r>
              <w:rPr>
                <w:szCs w:val="22"/>
              </w:rPr>
              <w:t>+</w:t>
            </w:r>
            <w:r w:rsidR="000946D1">
              <w:rPr>
                <w:szCs w:val="22"/>
              </w:rPr>
              <w:t>4.6</w:t>
            </w:r>
          </w:p>
        </w:tc>
        <w:tc>
          <w:tcPr>
            <w:tcW w:w="1602" w:type="dxa"/>
            <w:vAlign w:val="center"/>
          </w:tcPr>
          <w:p w:rsidR="00FC2E6E" w:rsidRPr="006B191C" w:rsidRDefault="000B347C" w:rsidP="000946D1">
            <w:pPr>
              <w:spacing w:line="320" w:lineRule="exact"/>
              <w:jc w:val="right"/>
              <w:rPr>
                <w:szCs w:val="22"/>
              </w:rPr>
            </w:pPr>
            <w:r>
              <w:rPr>
                <w:szCs w:val="22"/>
              </w:rPr>
              <w:t>132,</w:t>
            </w:r>
            <w:r w:rsidR="000946D1">
              <w:rPr>
                <w:szCs w:val="22"/>
              </w:rPr>
              <w:t>304</w:t>
            </w:r>
          </w:p>
        </w:tc>
        <w:tc>
          <w:tcPr>
            <w:tcW w:w="1831" w:type="dxa"/>
            <w:vAlign w:val="center"/>
          </w:tcPr>
          <w:p w:rsidR="00FC2E6E" w:rsidRPr="006B191C" w:rsidRDefault="000B347C" w:rsidP="000946D1">
            <w:pPr>
              <w:spacing w:line="320" w:lineRule="exact"/>
              <w:jc w:val="right"/>
              <w:rPr>
                <w:szCs w:val="22"/>
              </w:rPr>
            </w:pPr>
            <w:r>
              <w:rPr>
                <w:szCs w:val="22"/>
              </w:rPr>
              <w:t>-2.</w:t>
            </w:r>
            <w:r w:rsidR="000946D1">
              <w:rPr>
                <w:szCs w:val="22"/>
              </w:rPr>
              <w:t>4</w:t>
            </w:r>
          </w:p>
        </w:tc>
      </w:tr>
      <w:tr w:rsidR="006B191C" w:rsidRPr="006B191C" w:rsidTr="000257A8">
        <w:tc>
          <w:tcPr>
            <w:tcW w:w="2114" w:type="dxa"/>
            <w:shd w:val="clear" w:color="auto" w:fill="F2F2F2" w:themeFill="background1" w:themeFillShade="F2"/>
            <w:vAlign w:val="center"/>
          </w:tcPr>
          <w:p w:rsidR="00FC2E6E" w:rsidRPr="006B191C" w:rsidRDefault="00FC2E6E" w:rsidP="00FC2E6E">
            <w:pPr>
              <w:pStyle w:val="Default"/>
              <w:spacing w:line="360" w:lineRule="auto"/>
              <w:ind w:right="-85"/>
              <w:rPr>
                <w:b/>
                <w:color w:val="auto"/>
                <w:sz w:val="18"/>
                <w:szCs w:val="18"/>
              </w:rPr>
            </w:pPr>
            <w:r w:rsidRPr="006B191C">
              <w:rPr>
                <w:b/>
                <w:color w:val="auto"/>
                <w:sz w:val="18"/>
                <w:szCs w:val="18"/>
              </w:rPr>
              <w:t>Asia</w:t>
            </w:r>
          </w:p>
        </w:tc>
        <w:tc>
          <w:tcPr>
            <w:tcW w:w="1602" w:type="dxa"/>
            <w:shd w:val="clear" w:color="auto" w:fill="F2F2F2" w:themeFill="background1" w:themeFillShade="F2"/>
            <w:vAlign w:val="center"/>
          </w:tcPr>
          <w:p w:rsidR="00FC2E6E" w:rsidRPr="006B191C" w:rsidRDefault="000B347C" w:rsidP="000946D1">
            <w:pPr>
              <w:spacing w:line="320" w:lineRule="exact"/>
              <w:jc w:val="right"/>
              <w:rPr>
                <w:szCs w:val="22"/>
              </w:rPr>
            </w:pPr>
            <w:r>
              <w:rPr>
                <w:szCs w:val="22"/>
              </w:rPr>
              <w:t>69,</w:t>
            </w:r>
            <w:r w:rsidR="000946D1">
              <w:rPr>
                <w:szCs w:val="22"/>
              </w:rPr>
              <w:t>394</w:t>
            </w:r>
          </w:p>
        </w:tc>
        <w:tc>
          <w:tcPr>
            <w:tcW w:w="1602" w:type="dxa"/>
            <w:shd w:val="clear" w:color="auto" w:fill="F2F2F2" w:themeFill="background1" w:themeFillShade="F2"/>
            <w:vAlign w:val="center"/>
          </w:tcPr>
          <w:p w:rsidR="00FC2E6E" w:rsidRPr="006B191C" w:rsidRDefault="000B347C" w:rsidP="000946D1">
            <w:pPr>
              <w:spacing w:line="320" w:lineRule="exact"/>
              <w:jc w:val="right"/>
              <w:rPr>
                <w:szCs w:val="22"/>
              </w:rPr>
            </w:pPr>
            <w:r>
              <w:rPr>
                <w:szCs w:val="22"/>
              </w:rPr>
              <w:t>+</w:t>
            </w:r>
            <w:r w:rsidR="000946D1">
              <w:rPr>
                <w:szCs w:val="22"/>
              </w:rPr>
              <w:t>7.1</w:t>
            </w:r>
          </w:p>
        </w:tc>
        <w:tc>
          <w:tcPr>
            <w:tcW w:w="1602" w:type="dxa"/>
            <w:shd w:val="clear" w:color="auto" w:fill="F2F2F2" w:themeFill="background1" w:themeFillShade="F2"/>
            <w:vAlign w:val="center"/>
          </w:tcPr>
          <w:p w:rsidR="00FC2E6E" w:rsidRPr="006B191C" w:rsidRDefault="000B347C" w:rsidP="000946D1">
            <w:pPr>
              <w:spacing w:line="320" w:lineRule="exact"/>
              <w:jc w:val="right"/>
              <w:rPr>
                <w:szCs w:val="22"/>
              </w:rPr>
            </w:pPr>
            <w:r>
              <w:rPr>
                <w:szCs w:val="22"/>
              </w:rPr>
              <w:t>521,</w:t>
            </w:r>
            <w:r w:rsidR="000946D1">
              <w:rPr>
                <w:szCs w:val="22"/>
              </w:rPr>
              <w:t>639</w:t>
            </w:r>
          </w:p>
        </w:tc>
        <w:tc>
          <w:tcPr>
            <w:tcW w:w="1831" w:type="dxa"/>
            <w:shd w:val="clear" w:color="auto" w:fill="F2F2F2" w:themeFill="background1" w:themeFillShade="F2"/>
            <w:vAlign w:val="center"/>
          </w:tcPr>
          <w:p w:rsidR="00FC2E6E" w:rsidRPr="006B191C" w:rsidRDefault="000B347C" w:rsidP="000946D1">
            <w:pPr>
              <w:spacing w:line="320" w:lineRule="exact"/>
              <w:jc w:val="right"/>
              <w:rPr>
                <w:szCs w:val="22"/>
              </w:rPr>
            </w:pPr>
            <w:r>
              <w:rPr>
                <w:szCs w:val="22"/>
              </w:rPr>
              <w:t>+6.</w:t>
            </w:r>
            <w:r w:rsidR="000946D1">
              <w:rPr>
                <w:szCs w:val="22"/>
              </w:rPr>
              <w:t>9</w:t>
            </w:r>
          </w:p>
        </w:tc>
      </w:tr>
      <w:tr w:rsidR="006B191C" w:rsidRPr="006B191C" w:rsidTr="000257A8">
        <w:tc>
          <w:tcPr>
            <w:tcW w:w="2114" w:type="dxa"/>
            <w:vAlign w:val="center"/>
          </w:tcPr>
          <w:p w:rsidR="00FC2E6E" w:rsidRPr="006B191C" w:rsidRDefault="00FC2E6E" w:rsidP="00FC2E6E">
            <w:pPr>
              <w:pStyle w:val="Default"/>
              <w:numPr>
                <w:ilvl w:val="0"/>
                <w:numId w:val="20"/>
              </w:numPr>
              <w:spacing w:line="360" w:lineRule="auto"/>
              <w:ind w:left="313" w:right="-85"/>
              <w:rPr>
                <w:b/>
                <w:color w:val="auto"/>
                <w:sz w:val="18"/>
                <w:szCs w:val="18"/>
              </w:rPr>
            </w:pPr>
            <w:r w:rsidRPr="006B191C">
              <w:rPr>
                <w:b/>
                <w:color w:val="auto"/>
                <w:sz w:val="18"/>
                <w:szCs w:val="18"/>
              </w:rPr>
              <w:t>China (Mainland)</w:t>
            </w:r>
          </w:p>
        </w:tc>
        <w:tc>
          <w:tcPr>
            <w:tcW w:w="1602" w:type="dxa"/>
            <w:vAlign w:val="center"/>
          </w:tcPr>
          <w:p w:rsidR="00FC2E6E" w:rsidRPr="006B191C" w:rsidRDefault="000B347C" w:rsidP="000946D1">
            <w:pPr>
              <w:spacing w:line="320" w:lineRule="exact"/>
              <w:jc w:val="right"/>
              <w:rPr>
                <w:szCs w:val="22"/>
              </w:rPr>
            </w:pPr>
            <w:r>
              <w:rPr>
                <w:szCs w:val="22"/>
              </w:rPr>
              <w:t>53,</w:t>
            </w:r>
            <w:r w:rsidR="000946D1">
              <w:rPr>
                <w:szCs w:val="22"/>
              </w:rPr>
              <w:t>953</w:t>
            </w:r>
          </w:p>
        </w:tc>
        <w:tc>
          <w:tcPr>
            <w:tcW w:w="1602" w:type="dxa"/>
            <w:vAlign w:val="center"/>
          </w:tcPr>
          <w:p w:rsidR="00FC2E6E" w:rsidRPr="006B191C" w:rsidRDefault="000B347C" w:rsidP="000946D1">
            <w:pPr>
              <w:spacing w:line="320" w:lineRule="exact"/>
              <w:jc w:val="right"/>
              <w:rPr>
                <w:szCs w:val="22"/>
              </w:rPr>
            </w:pPr>
            <w:r>
              <w:rPr>
                <w:szCs w:val="22"/>
              </w:rPr>
              <w:t>+15.</w:t>
            </w:r>
            <w:r w:rsidR="000946D1">
              <w:rPr>
                <w:szCs w:val="22"/>
              </w:rPr>
              <w:t>6</w:t>
            </w:r>
          </w:p>
        </w:tc>
        <w:tc>
          <w:tcPr>
            <w:tcW w:w="1602" w:type="dxa"/>
            <w:vAlign w:val="center"/>
          </w:tcPr>
          <w:p w:rsidR="00FC2E6E" w:rsidRPr="006B191C" w:rsidRDefault="000B347C" w:rsidP="000946D1">
            <w:pPr>
              <w:spacing w:line="320" w:lineRule="exact"/>
              <w:jc w:val="right"/>
              <w:rPr>
                <w:szCs w:val="22"/>
              </w:rPr>
            </w:pPr>
            <w:r>
              <w:rPr>
                <w:szCs w:val="22"/>
              </w:rPr>
              <w:t>40</w:t>
            </w:r>
            <w:r w:rsidR="000946D1">
              <w:rPr>
                <w:szCs w:val="22"/>
              </w:rPr>
              <w:t>4,023</w:t>
            </w:r>
          </w:p>
        </w:tc>
        <w:tc>
          <w:tcPr>
            <w:tcW w:w="1831" w:type="dxa"/>
            <w:vAlign w:val="center"/>
          </w:tcPr>
          <w:p w:rsidR="00FC2E6E" w:rsidRPr="006B191C" w:rsidRDefault="000B347C" w:rsidP="00D666F7">
            <w:pPr>
              <w:spacing w:line="320" w:lineRule="exact"/>
              <w:jc w:val="right"/>
              <w:rPr>
                <w:szCs w:val="22"/>
              </w:rPr>
            </w:pPr>
            <w:r>
              <w:rPr>
                <w:szCs w:val="22"/>
              </w:rPr>
              <w:t>+16.6</w:t>
            </w:r>
          </w:p>
        </w:tc>
      </w:tr>
      <w:tr w:rsidR="006B191C" w:rsidRPr="006B191C" w:rsidTr="000257A8">
        <w:tc>
          <w:tcPr>
            <w:tcW w:w="2114" w:type="dxa"/>
            <w:vAlign w:val="center"/>
          </w:tcPr>
          <w:p w:rsidR="00FC2E6E" w:rsidRPr="006B191C" w:rsidRDefault="00FC2E6E" w:rsidP="00FC2E6E">
            <w:pPr>
              <w:pStyle w:val="Default"/>
              <w:numPr>
                <w:ilvl w:val="0"/>
                <w:numId w:val="20"/>
              </w:numPr>
              <w:spacing w:line="360" w:lineRule="auto"/>
              <w:ind w:left="313" w:right="-85"/>
              <w:rPr>
                <w:b/>
                <w:color w:val="auto"/>
                <w:sz w:val="18"/>
                <w:szCs w:val="18"/>
              </w:rPr>
            </w:pPr>
            <w:r w:rsidRPr="006B191C">
              <w:rPr>
                <w:b/>
                <w:color w:val="auto"/>
                <w:sz w:val="18"/>
                <w:szCs w:val="18"/>
              </w:rPr>
              <w:t>Japan</w:t>
            </w:r>
          </w:p>
        </w:tc>
        <w:tc>
          <w:tcPr>
            <w:tcW w:w="1602" w:type="dxa"/>
            <w:vAlign w:val="center"/>
          </w:tcPr>
          <w:p w:rsidR="00FC2E6E" w:rsidRPr="006B191C" w:rsidRDefault="000B347C" w:rsidP="000946D1">
            <w:pPr>
              <w:spacing w:line="320" w:lineRule="exact"/>
              <w:jc w:val="right"/>
              <w:rPr>
                <w:szCs w:val="22"/>
              </w:rPr>
            </w:pPr>
            <w:r>
              <w:rPr>
                <w:szCs w:val="22"/>
              </w:rPr>
              <w:t>5,</w:t>
            </w:r>
            <w:r w:rsidR="000946D1">
              <w:rPr>
                <w:szCs w:val="22"/>
              </w:rPr>
              <w:t>200</w:t>
            </w:r>
          </w:p>
        </w:tc>
        <w:tc>
          <w:tcPr>
            <w:tcW w:w="1602" w:type="dxa"/>
            <w:vAlign w:val="center"/>
          </w:tcPr>
          <w:p w:rsidR="00FC2E6E" w:rsidRPr="006B191C" w:rsidRDefault="000B347C" w:rsidP="000946D1">
            <w:pPr>
              <w:spacing w:line="320" w:lineRule="exact"/>
              <w:jc w:val="right"/>
              <w:rPr>
                <w:szCs w:val="22"/>
              </w:rPr>
            </w:pPr>
            <w:r>
              <w:rPr>
                <w:szCs w:val="22"/>
              </w:rPr>
              <w:t>+</w:t>
            </w:r>
            <w:r w:rsidR="000946D1">
              <w:rPr>
                <w:szCs w:val="22"/>
              </w:rPr>
              <w:t>6.5</w:t>
            </w:r>
          </w:p>
        </w:tc>
        <w:tc>
          <w:tcPr>
            <w:tcW w:w="1602" w:type="dxa"/>
            <w:vAlign w:val="center"/>
          </w:tcPr>
          <w:p w:rsidR="00FC2E6E" w:rsidRPr="006B191C" w:rsidRDefault="000946D1" w:rsidP="00FC2E6E">
            <w:pPr>
              <w:spacing w:line="320" w:lineRule="exact"/>
              <w:jc w:val="right"/>
              <w:rPr>
                <w:szCs w:val="22"/>
              </w:rPr>
            </w:pPr>
            <w:r>
              <w:rPr>
                <w:szCs w:val="22"/>
              </w:rPr>
              <w:t>41,968</w:t>
            </w:r>
          </w:p>
        </w:tc>
        <w:tc>
          <w:tcPr>
            <w:tcW w:w="1831" w:type="dxa"/>
            <w:vAlign w:val="center"/>
          </w:tcPr>
          <w:p w:rsidR="00FC2E6E" w:rsidRPr="006B191C" w:rsidRDefault="000B347C" w:rsidP="000946D1">
            <w:pPr>
              <w:spacing w:line="320" w:lineRule="exact"/>
              <w:jc w:val="right"/>
              <w:rPr>
                <w:szCs w:val="22"/>
              </w:rPr>
            </w:pPr>
            <w:r>
              <w:rPr>
                <w:szCs w:val="22"/>
              </w:rPr>
              <w:t>+</w:t>
            </w:r>
            <w:r w:rsidR="000946D1">
              <w:rPr>
                <w:szCs w:val="22"/>
              </w:rPr>
              <w:t>2.2</w:t>
            </w:r>
          </w:p>
        </w:tc>
      </w:tr>
      <w:tr w:rsidR="006B191C" w:rsidRPr="006B191C" w:rsidTr="000257A8">
        <w:tc>
          <w:tcPr>
            <w:tcW w:w="2114" w:type="dxa"/>
            <w:shd w:val="clear" w:color="auto" w:fill="F2F2F2" w:themeFill="background1" w:themeFillShade="F2"/>
            <w:vAlign w:val="center"/>
          </w:tcPr>
          <w:p w:rsidR="00FC2E6E" w:rsidRPr="006B191C" w:rsidRDefault="00FC2E6E" w:rsidP="00FC2E6E">
            <w:pPr>
              <w:pStyle w:val="Default"/>
              <w:spacing w:line="360" w:lineRule="auto"/>
              <w:ind w:left="-47" w:right="-85"/>
              <w:rPr>
                <w:b/>
                <w:color w:val="auto"/>
                <w:sz w:val="18"/>
                <w:szCs w:val="18"/>
              </w:rPr>
            </w:pPr>
            <w:r w:rsidRPr="006B191C">
              <w:rPr>
                <w:b/>
                <w:color w:val="auto"/>
                <w:sz w:val="18"/>
                <w:szCs w:val="18"/>
              </w:rPr>
              <w:t>Americas</w:t>
            </w:r>
          </w:p>
        </w:tc>
        <w:tc>
          <w:tcPr>
            <w:tcW w:w="1602" w:type="dxa"/>
            <w:shd w:val="clear" w:color="auto" w:fill="F2F2F2" w:themeFill="background1" w:themeFillShade="F2"/>
            <w:vAlign w:val="center"/>
          </w:tcPr>
          <w:p w:rsidR="00FC2E6E" w:rsidRPr="006B191C" w:rsidRDefault="000946D1" w:rsidP="00FC2E6E">
            <w:pPr>
              <w:spacing w:line="320" w:lineRule="exact"/>
              <w:jc w:val="right"/>
              <w:rPr>
                <w:szCs w:val="22"/>
              </w:rPr>
            </w:pPr>
            <w:r>
              <w:rPr>
                <w:szCs w:val="22"/>
              </w:rPr>
              <w:t>34,013</w:t>
            </w:r>
          </w:p>
        </w:tc>
        <w:tc>
          <w:tcPr>
            <w:tcW w:w="1602" w:type="dxa"/>
            <w:shd w:val="clear" w:color="auto" w:fill="F2F2F2" w:themeFill="background1" w:themeFillShade="F2"/>
            <w:vAlign w:val="center"/>
          </w:tcPr>
          <w:p w:rsidR="00FC2E6E" w:rsidRPr="006B191C" w:rsidRDefault="000B347C" w:rsidP="000946D1">
            <w:pPr>
              <w:spacing w:line="320" w:lineRule="exact"/>
              <w:jc w:val="right"/>
              <w:rPr>
                <w:szCs w:val="22"/>
              </w:rPr>
            </w:pPr>
            <w:r>
              <w:rPr>
                <w:szCs w:val="22"/>
              </w:rPr>
              <w:t>-</w:t>
            </w:r>
            <w:r w:rsidR="000946D1">
              <w:rPr>
                <w:szCs w:val="22"/>
              </w:rPr>
              <w:t>1.4</w:t>
            </w:r>
          </w:p>
        </w:tc>
        <w:tc>
          <w:tcPr>
            <w:tcW w:w="1602" w:type="dxa"/>
            <w:shd w:val="clear" w:color="auto" w:fill="F2F2F2" w:themeFill="background1" w:themeFillShade="F2"/>
            <w:vAlign w:val="center"/>
          </w:tcPr>
          <w:p w:rsidR="00FC2E6E" w:rsidRPr="006B191C" w:rsidRDefault="000946D1" w:rsidP="00FC2E6E">
            <w:pPr>
              <w:spacing w:line="320" w:lineRule="exact"/>
              <w:jc w:val="right"/>
              <w:rPr>
                <w:szCs w:val="22"/>
              </w:rPr>
            </w:pPr>
            <w:r>
              <w:rPr>
                <w:szCs w:val="22"/>
              </w:rPr>
              <w:t>255,451</w:t>
            </w:r>
          </w:p>
        </w:tc>
        <w:tc>
          <w:tcPr>
            <w:tcW w:w="1831" w:type="dxa"/>
            <w:shd w:val="clear" w:color="auto" w:fill="F2F2F2" w:themeFill="background1" w:themeFillShade="F2"/>
            <w:vAlign w:val="center"/>
          </w:tcPr>
          <w:p w:rsidR="00FC2E6E" w:rsidRPr="006B191C" w:rsidRDefault="000B347C" w:rsidP="000946D1">
            <w:pPr>
              <w:spacing w:line="320" w:lineRule="exact"/>
              <w:jc w:val="right"/>
              <w:rPr>
                <w:szCs w:val="22"/>
              </w:rPr>
            </w:pPr>
            <w:r>
              <w:rPr>
                <w:szCs w:val="22"/>
              </w:rPr>
              <w:t>-</w:t>
            </w:r>
            <w:r w:rsidR="000946D1">
              <w:rPr>
                <w:szCs w:val="22"/>
              </w:rPr>
              <w:t>1.7</w:t>
            </w:r>
          </w:p>
        </w:tc>
      </w:tr>
      <w:tr w:rsidR="006B191C" w:rsidRPr="006B191C" w:rsidTr="000257A8">
        <w:tc>
          <w:tcPr>
            <w:tcW w:w="2114" w:type="dxa"/>
            <w:vAlign w:val="center"/>
          </w:tcPr>
          <w:p w:rsidR="00FC2E6E" w:rsidRPr="006B191C" w:rsidRDefault="00FC2E6E" w:rsidP="00FC2E6E">
            <w:pPr>
              <w:pStyle w:val="Default"/>
              <w:numPr>
                <w:ilvl w:val="0"/>
                <w:numId w:val="20"/>
              </w:numPr>
              <w:spacing w:line="360" w:lineRule="auto"/>
              <w:ind w:left="313" w:right="-85"/>
              <w:rPr>
                <w:b/>
                <w:color w:val="auto"/>
                <w:sz w:val="18"/>
                <w:szCs w:val="18"/>
              </w:rPr>
            </w:pPr>
            <w:r w:rsidRPr="006B191C">
              <w:rPr>
                <w:b/>
                <w:color w:val="auto"/>
                <w:sz w:val="18"/>
                <w:szCs w:val="18"/>
              </w:rPr>
              <w:t>USA</w:t>
            </w:r>
          </w:p>
        </w:tc>
        <w:tc>
          <w:tcPr>
            <w:tcW w:w="1602" w:type="dxa"/>
            <w:vAlign w:val="center"/>
          </w:tcPr>
          <w:p w:rsidR="00FC2E6E" w:rsidRPr="006B191C" w:rsidRDefault="000946D1" w:rsidP="00FC2E6E">
            <w:pPr>
              <w:spacing w:line="320" w:lineRule="exact"/>
              <w:jc w:val="right"/>
              <w:rPr>
                <w:szCs w:val="22"/>
              </w:rPr>
            </w:pPr>
            <w:r>
              <w:rPr>
                <w:szCs w:val="22"/>
              </w:rPr>
              <w:t>25,842</w:t>
            </w:r>
          </w:p>
        </w:tc>
        <w:tc>
          <w:tcPr>
            <w:tcW w:w="1602" w:type="dxa"/>
            <w:vAlign w:val="center"/>
          </w:tcPr>
          <w:p w:rsidR="00FC2E6E" w:rsidRPr="006B191C" w:rsidRDefault="000B347C" w:rsidP="000946D1">
            <w:pPr>
              <w:spacing w:line="320" w:lineRule="exact"/>
              <w:jc w:val="right"/>
              <w:rPr>
                <w:szCs w:val="22"/>
              </w:rPr>
            </w:pPr>
            <w:r>
              <w:rPr>
                <w:szCs w:val="22"/>
              </w:rPr>
              <w:t>-</w:t>
            </w:r>
            <w:r w:rsidR="000946D1">
              <w:rPr>
                <w:szCs w:val="22"/>
              </w:rPr>
              <w:t>1.7</w:t>
            </w:r>
          </w:p>
        </w:tc>
        <w:tc>
          <w:tcPr>
            <w:tcW w:w="1602" w:type="dxa"/>
            <w:vAlign w:val="center"/>
          </w:tcPr>
          <w:p w:rsidR="00FC2E6E" w:rsidRPr="006B191C" w:rsidRDefault="000946D1" w:rsidP="00FC2E6E">
            <w:pPr>
              <w:spacing w:line="320" w:lineRule="exact"/>
              <w:jc w:val="right"/>
              <w:rPr>
                <w:szCs w:val="22"/>
              </w:rPr>
            </w:pPr>
            <w:r>
              <w:rPr>
                <w:szCs w:val="22"/>
              </w:rPr>
              <w:t>199,865</w:t>
            </w:r>
          </w:p>
        </w:tc>
        <w:tc>
          <w:tcPr>
            <w:tcW w:w="1831" w:type="dxa"/>
            <w:vAlign w:val="center"/>
          </w:tcPr>
          <w:p w:rsidR="00FC2E6E" w:rsidRPr="006B191C" w:rsidRDefault="000B347C" w:rsidP="000946D1">
            <w:pPr>
              <w:spacing w:line="320" w:lineRule="exact"/>
              <w:jc w:val="right"/>
              <w:rPr>
                <w:szCs w:val="22"/>
              </w:rPr>
            </w:pPr>
            <w:r>
              <w:rPr>
                <w:szCs w:val="22"/>
              </w:rPr>
              <w:t>-1.</w:t>
            </w:r>
            <w:r w:rsidR="000946D1">
              <w:rPr>
                <w:szCs w:val="22"/>
              </w:rPr>
              <w:t>2</w:t>
            </w:r>
          </w:p>
        </w:tc>
      </w:tr>
      <w:tr w:rsidR="006B191C" w:rsidRPr="006B191C" w:rsidTr="000257A8">
        <w:tc>
          <w:tcPr>
            <w:tcW w:w="2114" w:type="dxa"/>
            <w:vAlign w:val="center"/>
          </w:tcPr>
          <w:p w:rsidR="00FC2E6E" w:rsidRPr="006B191C" w:rsidRDefault="00FC2E6E" w:rsidP="001D0DBB">
            <w:pPr>
              <w:pStyle w:val="Default"/>
              <w:numPr>
                <w:ilvl w:val="0"/>
                <w:numId w:val="20"/>
              </w:numPr>
              <w:spacing w:line="360" w:lineRule="auto"/>
              <w:ind w:left="357" w:hanging="357"/>
              <w:rPr>
                <w:b/>
                <w:color w:val="auto"/>
                <w:sz w:val="18"/>
                <w:szCs w:val="18"/>
              </w:rPr>
            </w:pPr>
            <w:r w:rsidRPr="006B191C">
              <w:rPr>
                <w:b/>
                <w:color w:val="auto"/>
                <w:sz w:val="18"/>
                <w:szCs w:val="18"/>
              </w:rPr>
              <w:t>Latin America</w:t>
            </w:r>
          </w:p>
        </w:tc>
        <w:tc>
          <w:tcPr>
            <w:tcW w:w="1602" w:type="dxa"/>
            <w:vAlign w:val="center"/>
          </w:tcPr>
          <w:p w:rsidR="00FC2E6E" w:rsidRPr="006B191C" w:rsidRDefault="000B347C" w:rsidP="000946D1">
            <w:pPr>
              <w:spacing w:line="320" w:lineRule="exact"/>
              <w:jc w:val="right"/>
              <w:rPr>
                <w:szCs w:val="22"/>
              </w:rPr>
            </w:pPr>
            <w:r>
              <w:rPr>
                <w:szCs w:val="22"/>
              </w:rPr>
              <w:t>4,</w:t>
            </w:r>
            <w:r w:rsidR="000946D1">
              <w:rPr>
                <w:szCs w:val="22"/>
              </w:rPr>
              <w:t>779</w:t>
            </w:r>
          </w:p>
        </w:tc>
        <w:tc>
          <w:tcPr>
            <w:tcW w:w="1602" w:type="dxa"/>
            <w:vAlign w:val="center"/>
          </w:tcPr>
          <w:p w:rsidR="00FC2E6E" w:rsidRPr="006B191C" w:rsidRDefault="000B347C" w:rsidP="000946D1">
            <w:pPr>
              <w:spacing w:line="320" w:lineRule="exact"/>
              <w:jc w:val="right"/>
              <w:rPr>
                <w:szCs w:val="22"/>
              </w:rPr>
            </w:pPr>
            <w:r>
              <w:rPr>
                <w:szCs w:val="22"/>
              </w:rPr>
              <w:t>-</w:t>
            </w:r>
            <w:r w:rsidR="000946D1">
              <w:rPr>
                <w:szCs w:val="22"/>
              </w:rPr>
              <w:t>1.5</w:t>
            </w:r>
          </w:p>
        </w:tc>
        <w:tc>
          <w:tcPr>
            <w:tcW w:w="1602" w:type="dxa"/>
            <w:vAlign w:val="center"/>
          </w:tcPr>
          <w:p w:rsidR="00FC2E6E" w:rsidRPr="006B191C" w:rsidRDefault="000B347C" w:rsidP="000946D1">
            <w:pPr>
              <w:spacing w:line="320" w:lineRule="exact"/>
              <w:jc w:val="right"/>
              <w:rPr>
                <w:szCs w:val="22"/>
              </w:rPr>
            </w:pPr>
            <w:r>
              <w:rPr>
                <w:szCs w:val="22"/>
              </w:rPr>
              <w:t>30,</w:t>
            </w:r>
            <w:r w:rsidR="000946D1">
              <w:rPr>
                <w:szCs w:val="22"/>
              </w:rPr>
              <w:t>360</w:t>
            </w:r>
          </w:p>
        </w:tc>
        <w:tc>
          <w:tcPr>
            <w:tcW w:w="1831" w:type="dxa"/>
            <w:vAlign w:val="center"/>
          </w:tcPr>
          <w:p w:rsidR="00FC2E6E" w:rsidRPr="006B191C" w:rsidRDefault="000B347C" w:rsidP="000946D1">
            <w:pPr>
              <w:spacing w:line="320" w:lineRule="exact"/>
              <w:jc w:val="right"/>
              <w:rPr>
                <w:szCs w:val="22"/>
              </w:rPr>
            </w:pPr>
            <w:r>
              <w:rPr>
                <w:szCs w:val="22"/>
              </w:rPr>
              <w:t>-</w:t>
            </w:r>
            <w:r w:rsidR="000946D1">
              <w:rPr>
                <w:szCs w:val="22"/>
              </w:rPr>
              <w:t>1.4</w:t>
            </w:r>
          </w:p>
        </w:tc>
      </w:tr>
    </w:tbl>
    <w:p w:rsidR="005062D6" w:rsidRPr="006B191C" w:rsidRDefault="00A454DC" w:rsidP="009064AB">
      <w:pPr>
        <w:spacing w:line="240" w:lineRule="auto"/>
        <w:ind w:right="-538"/>
        <w:rPr>
          <w:sz w:val="16"/>
        </w:rPr>
      </w:pPr>
      <w:r w:rsidRPr="006B191C">
        <w:rPr>
          <w:sz w:val="16"/>
        </w:rPr>
        <w:t>*</w:t>
      </w:r>
      <w:r w:rsidR="001231EC">
        <w:rPr>
          <w:sz w:val="16"/>
        </w:rPr>
        <w:t>*</w:t>
      </w:r>
      <w:r w:rsidR="009064AB" w:rsidRPr="006B191C">
        <w:rPr>
          <w:sz w:val="16"/>
        </w:rPr>
        <w:t>Provisional registration figures</w:t>
      </w:r>
    </w:p>
    <w:p w:rsidR="004D0194" w:rsidRPr="006B191C" w:rsidRDefault="004D0194" w:rsidP="009064AB">
      <w:pPr>
        <w:spacing w:line="240" w:lineRule="auto"/>
        <w:ind w:right="-538"/>
        <w:rPr>
          <w:sz w:val="16"/>
        </w:rPr>
      </w:pPr>
    </w:p>
    <w:p w:rsidR="00CF2FD3" w:rsidRPr="006B191C" w:rsidRDefault="00CF2FD3" w:rsidP="002F5F7E">
      <w:pPr>
        <w:tabs>
          <w:tab w:val="clear" w:pos="454"/>
          <w:tab w:val="clear" w:pos="4706"/>
        </w:tabs>
        <w:spacing w:line="240" w:lineRule="auto"/>
        <w:rPr>
          <w:b/>
          <w:szCs w:val="22"/>
        </w:rPr>
      </w:pPr>
    </w:p>
    <w:p w:rsidR="00431C00" w:rsidRPr="006B191C" w:rsidRDefault="00951406" w:rsidP="002F5F7E">
      <w:pPr>
        <w:tabs>
          <w:tab w:val="clear" w:pos="454"/>
          <w:tab w:val="clear" w:pos="4706"/>
        </w:tabs>
        <w:spacing w:line="240" w:lineRule="auto"/>
        <w:rPr>
          <w:b/>
          <w:szCs w:val="22"/>
        </w:rPr>
      </w:pPr>
      <w:r w:rsidRPr="006B191C">
        <w:rPr>
          <w:b/>
          <w:szCs w:val="22"/>
        </w:rPr>
        <w:t>B</w:t>
      </w:r>
      <w:r w:rsidR="00431C00" w:rsidRPr="006B191C">
        <w:rPr>
          <w:b/>
          <w:szCs w:val="22"/>
        </w:rPr>
        <w:t xml:space="preserve">MW Group </w:t>
      </w:r>
      <w:r w:rsidR="00C703DD" w:rsidRPr="006B191C">
        <w:rPr>
          <w:b/>
          <w:szCs w:val="22"/>
        </w:rPr>
        <w:t>sales</w:t>
      </w:r>
      <w:r w:rsidR="00071C62" w:rsidRPr="006B191C">
        <w:rPr>
          <w:b/>
          <w:szCs w:val="22"/>
        </w:rPr>
        <w:t xml:space="preserve"> </w:t>
      </w:r>
      <w:r w:rsidR="005352C4" w:rsidRPr="006B191C">
        <w:rPr>
          <w:b/>
          <w:szCs w:val="22"/>
        </w:rPr>
        <w:t>i</w:t>
      </w:r>
      <w:r w:rsidR="00C703DD" w:rsidRPr="006B191C">
        <w:rPr>
          <w:b/>
          <w:szCs w:val="22"/>
        </w:rPr>
        <w:t>n</w:t>
      </w:r>
      <w:r w:rsidR="00F1560C" w:rsidRPr="006B191C">
        <w:rPr>
          <w:b/>
          <w:szCs w:val="22"/>
        </w:rPr>
        <w:t>/</w:t>
      </w:r>
      <w:proofErr w:type="spellStart"/>
      <w:r w:rsidR="00F1560C" w:rsidRPr="006B191C">
        <w:rPr>
          <w:b/>
          <w:szCs w:val="22"/>
        </w:rPr>
        <w:t>ytd</w:t>
      </w:r>
      <w:proofErr w:type="spellEnd"/>
      <w:r w:rsidR="001C27B1" w:rsidRPr="006B191C">
        <w:rPr>
          <w:b/>
          <w:szCs w:val="22"/>
        </w:rPr>
        <w:t xml:space="preserve"> </w:t>
      </w:r>
      <w:r w:rsidR="002D7679" w:rsidRPr="006B191C">
        <w:rPr>
          <w:b/>
          <w:szCs w:val="22"/>
        </w:rPr>
        <w:t>July</w:t>
      </w:r>
      <w:r w:rsidR="003B4D48" w:rsidRPr="006B191C">
        <w:rPr>
          <w:b/>
          <w:szCs w:val="22"/>
        </w:rPr>
        <w:t xml:space="preserve"> 2019</w:t>
      </w:r>
      <w:r w:rsidR="00431C00" w:rsidRPr="006B191C">
        <w:rPr>
          <w:b/>
          <w:szCs w:val="22"/>
        </w:rPr>
        <w:t xml:space="preserve"> a</w:t>
      </w:r>
      <w:r w:rsidR="00C703DD" w:rsidRPr="006B191C">
        <w:rPr>
          <w:b/>
          <w:szCs w:val="22"/>
        </w:rPr>
        <w:t>t a glance</w:t>
      </w:r>
    </w:p>
    <w:p w:rsidR="00505BD7" w:rsidRPr="006B191C" w:rsidRDefault="00505BD7" w:rsidP="00431C00">
      <w:pPr>
        <w:tabs>
          <w:tab w:val="clear" w:pos="454"/>
          <w:tab w:val="clear" w:pos="4706"/>
        </w:tabs>
        <w:spacing w:line="240" w:lineRule="auto"/>
        <w:rPr>
          <w:b/>
          <w:i/>
          <w:szCs w:val="22"/>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66"/>
        <w:gridCol w:w="1711"/>
        <w:gridCol w:w="1417"/>
        <w:gridCol w:w="1701"/>
      </w:tblGrid>
      <w:tr w:rsidR="006B191C" w:rsidRPr="006B191C" w:rsidTr="001231EC">
        <w:trPr>
          <w:trHeight w:val="306"/>
        </w:trPr>
        <w:tc>
          <w:tcPr>
            <w:tcW w:w="2552" w:type="dxa"/>
            <w:shd w:val="clear" w:color="auto" w:fill="auto"/>
          </w:tcPr>
          <w:p w:rsidR="001A2692" w:rsidRPr="006B191C" w:rsidRDefault="001A2692" w:rsidP="001A2692">
            <w:pPr>
              <w:snapToGrid w:val="0"/>
              <w:spacing w:line="276" w:lineRule="auto"/>
              <w:jc w:val="right"/>
              <w:rPr>
                <w:b/>
              </w:rPr>
            </w:pPr>
          </w:p>
        </w:tc>
        <w:tc>
          <w:tcPr>
            <w:tcW w:w="1266" w:type="dxa"/>
            <w:shd w:val="clear" w:color="auto" w:fill="auto"/>
          </w:tcPr>
          <w:p w:rsidR="001A2692" w:rsidRPr="006B191C" w:rsidRDefault="001A2692" w:rsidP="002D7679">
            <w:pPr>
              <w:spacing w:line="276" w:lineRule="auto"/>
              <w:jc w:val="right"/>
              <w:rPr>
                <w:b/>
                <w:sz w:val="18"/>
                <w:szCs w:val="18"/>
              </w:rPr>
            </w:pPr>
            <w:r w:rsidRPr="006B191C">
              <w:rPr>
                <w:b/>
                <w:sz w:val="18"/>
                <w:szCs w:val="18"/>
              </w:rPr>
              <w:t xml:space="preserve">In </w:t>
            </w:r>
            <w:r w:rsidR="002D7679" w:rsidRPr="006B191C">
              <w:rPr>
                <w:b/>
                <w:sz w:val="18"/>
                <w:szCs w:val="18"/>
              </w:rPr>
              <w:t>July</w:t>
            </w:r>
            <w:r w:rsidRPr="006B191C">
              <w:rPr>
                <w:b/>
                <w:sz w:val="18"/>
                <w:szCs w:val="18"/>
              </w:rPr>
              <w:t xml:space="preserve"> 2019</w:t>
            </w:r>
          </w:p>
        </w:tc>
        <w:tc>
          <w:tcPr>
            <w:tcW w:w="1711" w:type="dxa"/>
          </w:tcPr>
          <w:p w:rsidR="001A2692" w:rsidRPr="006B191C" w:rsidRDefault="001A2692" w:rsidP="001A2692">
            <w:pPr>
              <w:spacing w:line="276" w:lineRule="auto"/>
              <w:jc w:val="right"/>
              <w:rPr>
                <w:b/>
                <w:sz w:val="18"/>
                <w:szCs w:val="18"/>
              </w:rPr>
            </w:pPr>
            <w:r w:rsidRPr="006B191C">
              <w:rPr>
                <w:b/>
                <w:sz w:val="18"/>
                <w:szCs w:val="18"/>
              </w:rPr>
              <w:t>Compared with previous year %</w:t>
            </w:r>
          </w:p>
        </w:tc>
        <w:tc>
          <w:tcPr>
            <w:tcW w:w="1417" w:type="dxa"/>
          </w:tcPr>
          <w:p w:rsidR="001A2692" w:rsidRPr="006B191C" w:rsidRDefault="001A2692" w:rsidP="002D7679">
            <w:pPr>
              <w:spacing w:line="276" w:lineRule="auto"/>
              <w:jc w:val="right"/>
              <w:rPr>
                <w:b/>
                <w:sz w:val="18"/>
                <w:szCs w:val="18"/>
              </w:rPr>
            </w:pPr>
            <w:r w:rsidRPr="006B191C">
              <w:rPr>
                <w:b/>
                <w:sz w:val="18"/>
                <w:szCs w:val="18"/>
              </w:rPr>
              <w:t>YTD 0</w:t>
            </w:r>
            <w:r w:rsidR="002D7679" w:rsidRPr="006B191C">
              <w:rPr>
                <w:b/>
                <w:sz w:val="18"/>
                <w:szCs w:val="18"/>
              </w:rPr>
              <w:t>7</w:t>
            </w:r>
            <w:r w:rsidRPr="006B191C">
              <w:rPr>
                <w:b/>
                <w:sz w:val="18"/>
                <w:szCs w:val="18"/>
              </w:rPr>
              <w:t xml:space="preserve">/2019 </w:t>
            </w:r>
          </w:p>
        </w:tc>
        <w:tc>
          <w:tcPr>
            <w:tcW w:w="1701" w:type="dxa"/>
          </w:tcPr>
          <w:p w:rsidR="001A2692" w:rsidRPr="006B191C" w:rsidRDefault="001A2692" w:rsidP="001A2692">
            <w:pPr>
              <w:spacing w:line="276" w:lineRule="auto"/>
              <w:jc w:val="right"/>
              <w:rPr>
                <w:b/>
                <w:sz w:val="18"/>
                <w:szCs w:val="18"/>
              </w:rPr>
            </w:pPr>
            <w:r w:rsidRPr="006B191C">
              <w:rPr>
                <w:b/>
                <w:sz w:val="18"/>
                <w:szCs w:val="18"/>
              </w:rPr>
              <w:t>Compared with previous year %</w:t>
            </w:r>
          </w:p>
        </w:tc>
      </w:tr>
      <w:tr w:rsidR="006B191C" w:rsidRPr="006B191C" w:rsidTr="001231EC">
        <w:trPr>
          <w:trHeight w:val="306"/>
        </w:trPr>
        <w:tc>
          <w:tcPr>
            <w:tcW w:w="2552" w:type="dxa"/>
            <w:shd w:val="clear" w:color="auto" w:fill="auto"/>
            <w:vAlign w:val="center"/>
          </w:tcPr>
          <w:p w:rsidR="001A2692" w:rsidRPr="006B191C" w:rsidRDefault="001A2692" w:rsidP="001A2692">
            <w:pPr>
              <w:spacing w:line="276" w:lineRule="auto"/>
              <w:rPr>
                <w:b/>
                <w:sz w:val="18"/>
                <w:szCs w:val="18"/>
              </w:rPr>
            </w:pPr>
            <w:r w:rsidRPr="006B191C">
              <w:rPr>
                <w:b/>
                <w:sz w:val="18"/>
                <w:szCs w:val="18"/>
              </w:rPr>
              <w:t>BMW Group Automotive</w:t>
            </w:r>
          </w:p>
        </w:tc>
        <w:tc>
          <w:tcPr>
            <w:tcW w:w="1266" w:type="dxa"/>
            <w:shd w:val="clear" w:color="auto" w:fill="auto"/>
            <w:vAlign w:val="center"/>
          </w:tcPr>
          <w:p w:rsidR="001A2692" w:rsidRPr="006B191C" w:rsidRDefault="000946D1" w:rsidP="001A2692">
            <w:pPr>
              <w:spacing w:line="276" w:lineRule="auto"/>
              <w:jc w:val="right"/>
              <w:rPr>
                <w:szCs w:val="22"/>
              </w:rPr>
            </w:pPr>
            <w:r>
              <w:rPr>
                <w:szCs w:val="22"/>
              </w:rPr>
              <w:t>183,487</w:t>
            </w:r>
          </w:p>
        </w:tc>
        <w:tc>
          <w:tcPr>
            <w:tcW w:w="1711" w:type="dxa"/>
          </w:tcPr>
          <w:p w:rsidR="001A2692" w:rsidRPr="006B191C" w:rsidRDefault="001231EC" w:rsidP="000946D1">
            <w:pPr>
              <w:spacing w:line="276" w:lineRule="auto"/>
              <w:jc w:val="right"/>
              <w:rPr>
                <w:szCs w:val="22"/>
              </w:rPr>
            </w:pPr>
            <w:r>
              <w:rPr>
                <w:szCs w:val="22"/>
              </w:rPr>
              <w:t>+</w:t>
            </w:r>
            <w:r w:rsidR="000946D1">
              <w:rPr>
                <w:szCs w:val="22"/>
              </w:rPr>
              <w:t>1.3</w:t>
            </w:r>
          </w:p>
        </w:tc>
        <w:tc>
          <w:tcPr>
            <w:tcW w:w="1417" w:type="dxa"/>
            <w:vAlign w:val="center"/>
          </w:tcPr>
          <w:p w:rsidR="001A2692" w:rsidRPr="006B191C" w:rsidRDefault="000946D1" w:rsidP="001A2692">
            <w:pPr>
              <w:spacing w:line="276" w:lineRule="auto"/>
              <w:jc w:val="right"/>
              <w:rPr>
                <w:szCs w:val="22"/>
              </w:rPr>
            </w:pPr>
            <w:r>
              <w:rPr>
                <w:szCs w:val="22"/>
              </w:rPr>
              <w:t>1,436,382</w:t>
            </w:r>
          </w:p>
        </w:tc>
        <w:tc>
          <w:tcPr>
            <w:tcW w:w="1701" w:type="dxa"/>
          </w:tcPr>
          <w:p w:rsidR="001A2692" w:rsidRPr="006B191C" w:rsidRDefault="001231EC" w:rsidP="000946D1">
            <w:pPr>
              <w:spacing w:line="276" w:lineRule="auto"/>
              <w:jc w:val="right"/>
              <w:rPr>
                <w:szCs w:val="22"/>
              </w:rPr>
            </w:pPr>
            <w:r>
              <w:rPr>
                <w:szCs w:val="22"/>
              </w:rPr>
              <w:t>+0.</w:t>
            </w:r>
            <w:r w:rsidR="000946D1">
              <w:rPr>
                <w:szCs w:val="22"/>
              </w:rPr>
              <w:t>9</w:t>
            </w:r>
          </w:p>
        </w:tc>
      </w:tr>
      <w:tr w:rsidR="006B191C" w:rsidRPr="006B191C" w:rsidTr="001231EC">
        <w:trPr>
          <w:trHeight w:val="306"/>
        </w:trPr>
        <w:tc>
          <w:tcPr>
            <w:tcW w:w="2552" w:type="dxa"/>
            <w:shd w:val="clear" w:color="auto" w:fill="auto"/>
            <w:vAlign w:val="center"/>
          </w:tcPr>
          <w:p w:rsidR="001A2692" w:rsidRPr="006B191C" w:rsidRDefault="001A2692" w:rsidP="001A2692">
            <w:pPr>
              <w:spacing w:line="276" w:lineRule="auto"/>
              <w:rPr>
                <w:b/>
                <w:sz w:val="18"/>
                <w:szCs w:val="18"/>
              </w:rPr>
            </w:pPr>
            <w:r w:rsidRPr="006B191C">
              <w:rPr>
                <w:b/>
                <w:sz w:val="18"/>
                <w:szCs w:val="18"/>
              </w:rPr>
              <w:t>BMW</w:t>
            </w:r>
          </w:p>
        </w:tc>
        <w:tc>
          <w:tcPr>
            <w:tcW w:w="1266" w:type="dxa"/>
            <w:shd w:val="clear" w:color="auto" w:fill="auto"/>
            <w:vAlign w:val="center"/>
          </w:tcPr>
          <w:p w:rsidR="001A2692" w:rsidRPr="006B191C" w:rsidRDefault="000946D1" w:rsidP="001A2692">
            <w:pPr>
              <w:spacing w:line="276" w:lineRule="auto"/>
              <w:jc w:val="right"/>
              <w:rPr>
                <w:szCs w:val="22"/>
              </w:rPr>
            </w:pPr>
            <w:r>
              <w:rPr>
                <w:szCs w:val="22"/>
              </w:rPr>
              <w:t>157,062</w:t>
            </w:r>
          </w:p>
        </w:tc>
        <w:tc>
          <w:tcPr>
            <w:tcW w:w="1711" w:type="dxa"/>
          </w:tcPr>
          <w:p w:rsidR="001A2692" w:rsidRPr="006B191C" w:rsidRDefault="001231EC" w:rsidP="001A2692">
            <w:pPr>
              <w:spacing w:line="276" w:lineRule="auto"/>
              <w:jc w:val="right"/>
              <w:rPr>
                <w:szCs w:val="22"/>
              </w:rPr>
            </w:pPr>
            <w:r>
              <w:rPr>
                <w:szCs w:val="22"/>
              </w:rPr>
              <w:t>+1.6</w:t>
            </w:r>
          </w:p>
        </w:tc>
        <w:tc>
          <w:tcPr>
            <w:tcW w:w="1417" w:type="dxa"/>
            <w:vAlign w:val="center"/>
          </w:tcPr>
          <w:p w:rsidR="001A2692" w:rsidRPr="006B191C" w:rsidRDefault="000946D1" w:rsidP="001A2692">
            <w:pPr>
              <w:spacing w:line="276" w:lineRule="auto"/>
              <w:jc w:val="right"/>
              <w:rPr>
                <w:szCs w:val="22"/>
              </w:rPr>
            </w:pPr>
            <w:r>
              <w:rPr>
                <w:szCs w:val="22"/>
              </w:rPr>
              <w:t>1,233,075</w:t>
            </w:r>
          </w:p>
        </w:tc>
        <w:tc>
          <w:tcPr>
            <w:tcW w:w="1701" w:type="dxa"/>
          </w:tcPr>
          <w:p w:rsidR="001A2692" w:rsidRPr="006B191C" w:rsidRDefault="001231EC" w:rsidP="003D7DAD">
            <w:pPr>
              <w:spacing w:line="276" w:lineRule="auto"/>
              <w:jc w:val="right"/>
              <w:rPr>
                <w:szCs w:val="22"/>
              </w:rPr>
            </w:pPr>
            <w:r>
              <w:rPr>
                <w:szCs w:val="22"/>
              </w:rPr>
              <w:t>+1.6</w:t>
            </w:r>
          </w:p>
        </w:tc>
      </w:tr>
      <w:tr w:rsidR="006B191C" w:rsidRPr="006B191C" w:rsidTr="001231EC">
        <w:trPr>
          <w:trHeight w:val="306"/>
        </w:trPr>
        <w:tc>
          <w:tcPr>
            <w:tcW w:w="2552" w:type="dxa"/>
            <w:shd w:val="clear" w:color="auto" w:fill="auto"/>
            <w:vAlign w:val="center"/>
          </w:tcPr>
          <w:p w:rsidR="001A2692" w:rsidRPr="006B191C" w:rsidRDefault="001A2692" w:rsidP="001A2692">
            <w:pPr>
              <w:spacing w:line="276" w:lineRule="auto"/>
              <w:rPr>
                <w:b/>
                <w:sz w:val="18"/>
                <w:szCs w:val="18"/>
              </w:rPr>
            </w:pPr>
            <w:r w:rsidRPr="006B191C">
              <w:rPr>
                <w:b/>
                <w:sz w:val="18"/>
                <w:szCs w:val="18"/>
              </w:rPr>
              <w:t>MINI</w:t>
            </w:r>
          </w:p>
        </w:tc>
        <w:tc>
          <w:tcPr>
            <w:tcW w:w="1266" w:type="dxa"/>
            <w:shd w:val="clear" w:color="auto" w:fill="auto"/>
            <w:vAlign w:val="center"/>
          </w:tcPr>
          <w:p w:rsidR="001A2692" w:rsidRPr="006B191C" w:rsidRDefault="000946D1" w:rsidP="001A2692">
            <w:pPr>
              <w:spacing w:line="276" w:lineRule="auto"/>
              <w:jc w:val="right"/>
              <w:rPr>
                <w:szCs w:val="22"/>
              </w:rPr>
            </w:pPr>
            <w:r>
              <w:rPr>
                <w:szCs w:val="22"/>
              </w:rPr>
              <w:t>26,031</w:t>
            </w:r>
          </w:p>
        </w:tc>
        <w:tc>
          <w:tcPr>
            <w:tcW w:w="1711" w:type="dxa"/>
          </w:tcPr>
          <w:p w:rsidR="001A2692" w:rsidRPr="006B191C" w:rsidRDefault="001231EC" w:rsidP="000946D1">
            <w:pPr>
              <w:spacing w:line="276" w:lineRule="auto"/>
              <w:jc w:val="right"/>
              <w:rPr>
                <w:szCs w:val="22"/>
              </w:rPr>
            </w:pPr>
            <w:r>
              <w:rPr>
                <w:szCs w:val="22"/>
              </w:rPr>
              <w:t>-</w:t>
            </w:r>
            <w:r w:rsidR="000946D1">
              <w:rPr>
                <w:szCs w:val="22"/>
              </w:rPr>
              <w:t>0.8</w:t>
            </w:r>
          </w:p>
        </w:tc>
        <w:tc>
          <w:tcPr>
            <w:tcW w:w="1417" w:type="dxa"/>
            <w:vAlign w:val="center"/>
          </w:tcPr>
          <w:p w:rsidR="001A2692" w:rsidRPr="006B191C" w:rsidRDefault="000946D1" w:rsidP="001A2692">
            <w:pPr>
              <w:spacing w:line="276" w:lineRule="auto"/>
              <w:jc w:val="right"/>
              <w:rPr>
                <w:szCs w:val="22"/>
              </w:rPr>
            </w:pPr>
            <w:r>
              <w:rPr>
                <w:szCs w:val="22"/>
              </w:rPr>
              <w:t>200,379</w:t>
            </w:r>
          </w:p>
        </w:tc>
        <w:tc>
          <w:tcPr>
            <w:tcW w:w="1701" w:type="dxa"/>
          </w:tcPr>
          <w:p w:rsidR="001A2692" w:rsidRPr="006B191C" w:rsidRDefault="001231EC" w:rsidP="000946D1">
            <w:pPr>
              <w:spacing w:line="276" w:lineRule="auto"/>
              <w:jc w:val="right"/>
              <w:rPr>
                <w:szCs w:val="22"/>
              </w:rPr>
            </w:pPr>
            <w:r>
              <w:rPr>
                <w:szCs w:val="22"/>
              </w:rPr>
              <w:t>-</w:t>
            </w:r>
            <w:r w:rsidR="000946D1">
              <w:rPr>
                <w:szCs w:val="22"/>
              </w:rPr>
              <w:t>3.5</w:t>
            </w:r>
          </w:p>
        </w:tc>
      </w:tr>
      <w:tr w:rsidR="006B191C" w:rsidRPr="006B191C" w:rsidTr="001231EC">
        <w:trPr>
          <w:trHeight w:val="306"/>
        </w:trPr>
        <w:tc>
          <w:tcPr>
            <w:tcW w:w="2552" w:type="dxa"/>
            <w:shd w:val="clear" w:color="auto" w:fill="auto"/>
            <w:vAlign w:val="center"/>
          </w:tcPr>
          <w:p w:rsidR="001A2692" w:rsidRPr="006B191C" w:rsidRDefault="001A2692" w:rsidP="001A2692">
            <w:pPr>
              <w:spacing w:line="276" w:lineRule="auto"/>
              <w:rPr>
                <w:b/>
                <w:sz w:val="18"/>
                <w:szCs w:val="18"/>
              </w:rPr>
            </w:pPr>
            <w:r w:rsidRPr="006B191C">
              <w:rPr>
                <w:b/>
                <w:sz w:val="18"/>
                <w:szCs w:val="18"/>
              </w:rPr>
              <w:t>BMW Group electrified*</w:t>
            </w:r>
            <w:r w:rsidR="001231EC">
              <w:rPr>
                <w:b/>
                <w:sz w:val="18"/>
                <w:szCs w:val="18"/>
              </w:rPr>
              <w:t>**</w:t>
            </w:r>
          </w:p>
        </w:tc>
        <w:tc>
          <w:tcPr>
            <w:tcW w:w="1266" w:type="dxa"/>
            <w:shd w:val="clear" w:color="auto" w:fill="auto"/>
            <w:vAlign w:val="center"/>
          </w:tcPr>
          <w:p w:rsidR="001A2692" w:rsidRPr="006B191C" w:rsidRDefault="001231EC" w:rsidP="000946D1">
            <w:pPr>
              <w:spacing w:line="276" w:lineRule="auto"/>
              <w:jc w:val="right"/>
              <w:rPr>
                <w:szCs w:val="22"/>
              </w:rPr>
            </w:pPr>
            <w:r>
              <w:rPr>
                <w:szCs w:val="22"/>
              </w:rPr>
              <w:t>10,</w:t>
            </w:r>
            <w:r w:rsidR="000946D1">
              <w:rPr>
                <w:szCs w:val="22"/>
              </w:rPr>
              <w:t>069</w:t>
            </w:r>
          </w:p>
        </w:tc>
        <w:tc>
          <w:tcPr>
            <w:tcW w:w="1711" w:type="dxa"/>
          </w:tcPr>
          <w:p w:rsidR="001A2692" w:rsidRPr="006B191C" w:rsidRDefault="001231EC" w:rsidP="000946D1">
            <w:pPr>
              <w:spacing w:line="276" w:lineRule="auto"/>
              <w:jc w:val="right"/>
              <w:rPr>
                <w:szCs w:val="22"/>
              </w:rPr>
            </w:pPr>
            <w:r>
              <w:rPr>
                <w:szCs w:val="22"/>
              </w:rPr>
              <w:t>-</w:t>
            </w:r>
            <w:r w:rsidR="000946D1">
              <w:rPr>
                <w:szCs w:val="22"/>
              </w:rPr>
              <w:t>5.4</w:t>
            </w:r>
          </w:p>
        </w:tc>
        <w:tc>
          <w:tcPr>
            <w:tcW w:w="1417" w:type="dxa"/>
            <w:vAlign w:val="center"/>
          </w:tcPr>
          <w:p w:rsidR="001A2692" w:rsidRPr="006B191C" w:rsidRDefault="001231EC" w:rsidP="000946D1">
            <w:pPr>
              <w:spacing w:line="276" w:lineRule="auto"/>
              <w:jc w:val="right"/>
              <w:rPr>
                <w:szCs w:val="22"/>
              </w:rPr>
            </w:pPr>
            <w:r>
              <w:rPr>
                <w:szCs w:val="22"/>
              </w:rPr>
              <w:t>69,</w:t>
            </w:r>
            <w:r w:rsidR="000946D1">
              <w:rPr>
                <w:szCs w:val="22"/>
              </w:rPr>
              <w:t>670</w:t>
            </w:r>
          </w:p>
        </w:tc>
        <w:tc>
          <w:tcPr>
            <w:tcW w:w="1701" w:type="dxa"/>
          </w:tcPr>
          <w:p w:rsidR="001A2692" w:rsidRPr="006B191C" w:rsidRDefault="001231EC" w:rsidP="001A2692">
            <w:pPr>
              <w:spacing w:line="276" w:lineRule="auto"/>
              <w:jc w:val="right"/>
              <w:rPr>
                <w:szCs w:val="22"/>
              </w:rPr>
            </w:pPr>
            <w:r>
              <w:rPr>
                <w:szCs w:val="22"/>
              </w:rPr>
              <w:t>-2.</w:t>
            </w:r>
            <w:r w:rsidR="000946D1">
              <w:rPr>
                <w:szCs w:val="22"/>
              </w:rPr>
              <w:t>3</w:t>
            </w:r>
          </w:p>
        </w:tc>
      </w:tr>
      <w:tr w:rsidR="006B191C" w:rsidRPr="006B191C" w:rsidTr="001231EC">
        <w:trPr>
          <w:trHeight w:val="306"/>
        </w:trPr>
        <w:tc>
          <w:tcPr>
            <w:tcW w:w="2552" w:type="dxa"/>
            <w:shd w:val="clear" w:color="auto" w:fill="auto"/>
            <w:vAlign w:val="center"/>
          </w:tcPr>
          <w:p w:rsidR="001A2692" w:rsidRPr="006B191C" w:rsidRDefault="001A2692" w:rsidP="001A2692">
            <w:pPr>
              <w:spacing w:line="276" w:lineRule="auto"/>
              <w:rPr>
                <w:b/>
                <w:sz w:val="18"/>
                <w:szCs w:val="18"/>
              </w:rPr>
            </w:pPr>
            <w:r w:rsidRPr="006B191C">
              <w:rPr>
                <w:b/>
                <w:sz w:val="18"/>
                <w:szCs w:val="18"/>
              </w:rPr>
              <w:t>BMW Motorrad</w:t>
            </w:r>
          </w:p>
        </w:tc>
        <w:tc>
          <w:tcPr>
            <w:tcW w:w="1266" w:type="dxa"/>
            <w:shd w:val="clear" w:color="auto" w:fill="auto"/>
            <w:vAlign w:val="center"/>
          </w:tcPr>
          <w:p w:rsidR="001A2692" w:rsidRPr="006B191C" w:rsidRDefault="00BA4EC8" w:rsidP="001A2692">
            <w:pPr>
              <w:spacing w:line="276" w:lineRule="auto"/>
              <w:jc w:val="right"/>
            </w:pPr>
            <w:r>
              <w:t>16,092</w:t>
            </w:r>
          </w:p>
        </w:tc>
        <w:tc>
          <w:tcPr>
            <w:tcW w:w="1711" w:type="dxa"/>
          </w:tcPr>
          <w:p w:rsidR="001A2692" w:rsidRPr="006B191C" w:rsidRDefault="00BA4EC8" w:rsidP="001A2692">
            <w:pPr>
              <w:spacing w:line="276" w:lineRule="auto"/>
              <w:jc w:val="right"/>
            </w:pPr>
            <w:r>
              <w:t>+8.3</w:t>
            </w:r>
          </w:p>
        </w:tc>
        <w:tc>
          <w:tcPr>
            <w:tcW w:w="1417" w:type="dxa"/>
            <w:vAlign w:val="center"/>
          </w:tcPr>
          <w:p w:rsidR="001A2692" w:rsidRPr="006B191C" w:rsidRDefault="00BA4EC8" w:rsidP="001A2692">
            <w:pPr>
              <w:spacing w:line="276" w:lineRule="auto"/>
              <w:jc w:val="right"/>
            </w:pPr>
            <w:r>
              <w:t>109,280</w:t>
            </w:r>
          </w:p>
        </w:tc>
        <w:tc>
          <w:tcPr>
            <w:tcW w:w="1701" w:type="dxa"/>
          </w:tcPr>
          <w:p w:rsidR="001A2692" w:rsidRPr="006B191C" w:rsidRDefault="00BA4EC8" w:rsidP="001A2692">
            <w:pPr>
              <w:spacing w:line="276" w:lineRule="auto"/>
              <w:jc w:val="right"/>
            </w:pPr>
            <w:r>
              <w:t>+7.3</w:t>
            </w:r>
          </w:p>
        </w:tc>
      </w:tr>
    </w:tbl>
    <w:p w:rsidR="005062D6" w:rsidRPr="006B191C" w:rsidRDefault="005062D6" w:rsidP="005062D6">
      <w:pPr>
        <w:spacing w:line="240" w:lineRule="auto"/>
        <w:ind w:right="-538"/>
        <w:rPr>
          <w:sz w:val="16"/>
        </w:rPr>
      </w:pPr>
      <w:r w:rsidRPr="006B191C">
        <w:rPr>
          <w:sz w:val="16"/>
        </w:rPr>
        <w:t>*</w:t>
      </w:r>
      <w:r w:rsidR="001231EC">
        <w:rPr>
          <w:sz w:val="16"/>
        </w:rPr>
        <w:t>**</w:t>
      </w:r>
      <w:r w:rsidR="00FB6669">
        <w:rPr>
          <w:sz w:val="16"/>
        </w:rPr>
        <w:t>fully electric and plug-in hybrid BMW and MINI vehicles</w:t>
      </w:r>
    </w:p>
    <w:p w:rsidR="000B53DA" w:rsidRPr="006B191C" w:rsidRDefault="000B53DA" w:rsidP="005062D6">
      <w:pPr>
        <w:spacing w:line="240" w:lineRule="auto"/>
        <w:ind w:right="-538"/>
        <w:rPr>
          <w:sz w:val="16"/>
        </w:rPr>
      </w:pPr>
    </w:p>
    <w:p w:rsidR="00EE36AE" w:rsidRPr="006B191C" w:rsidRDefault="00EE36AE" w:rsidP="005062D6">
      <w:pPr>
        <w:spacing w:line="240" w:lineRule="auto"/>
        <w:ind w:right="-538"/>
        <w:rPr>
          <w:sz w:val="16"/>
        </w:rPr>
      </w:pPr>
    </w:p>
    <w:p w:rsidR="00CD7292" w:rsidRPr="001231EC" w:rsidRDefault="00CD7292" w:rsidP="005062D6">
      <w:pPr>
        <w:spacing w:line="240" w:lineRule="auto"/>
        <w:ind w:right="-538"/>
        <w:rPr>
          <w:sz w:val="16"/>
        </w:rPr>
      </w:pPr>
    </w:p>
    <w:p w:rsidR="00CD7292" w:rsidRPr="001231EC" w:rsidRDefault="00CD7292" w:rsidP="005062D6">
      <w:pPr>
        <w:spacing w:line="240" w:lineRule="auto"/>
        <w:ind w:right="-538"/>
        <w:rPr>
          <w:b/>
          <w:sz w:val="18"/>
          <w:szCs w:val="18"/>
        </w:rPr>
      </w:pPr>
      <w:r w:rsidRPr="001231EC">
        <w:rPr>
          <w:b/>
          <w:sz w:val="18"/>
          <w:szCs w:val="18"/>
        </w:rPr>
        <w:t>*Consumption and emission data:</w:t>
      </w:r>
    </w:p>
    <w:p w:rsidR="006B191C" w:rsidRPr="001231EC" w:rsidRDefault="006B191C" w:rsidP="005062D6">
      <w:pPr>
        <w:spacing w:line="240" w:lineRule="auto"/>
        <w:ind w:right="-538"/>
        <w:rPr>
          <w:b/>
          <w:sz w:val="18"/>
          <w:szCs w:val="18"/>
        </w:rPr>
      </w:pPr>
    </w:p>
    <w:p w:rsidR="00AD77E7" w:rsidRDefault="00AD77E7" w:rsidP="00307F02">
      <w:pPr>
        <w:rPr>
          <w:rFonts w:cs="BMWType V2 Light"/>
          <w:color w:val="262626"/>
          <w:sz w:val="18"/>
          <w:szCs w:val="18"/>
          <w:lang w:val="en-US"/>
        </w:rPr>
      </w:pPr>
      <w:r w:rsidRPr="00490E66">
        <w:rPr>
          <w:rFonts w:cs="BMWType V2 Light"/>
          <w:b/>
          <w:sz w:val="18"/>
          <w:szCs w:val="18"/>
          <w:lang w:val="en-US"/>
        </w:rPr>
        <w:t xml:space="preserve">BMW 330e Sedan: </w:t>
      </w:r>
      <w:r>
        <w:rPr>
          <w:rFonts w:cs="BMWType V2 Light"/>
          <w:sz w:val="18"/>
          <w:szCs w:val="18"/>
          <w:lang w:val="en-US"/>
        </w:rPr>
        <w:t>f</w:t>
      </w:r>
      <w:r w:rsidRPr="00490E66">
        <w:rPr>
          <w:rFonts w:cs="BMWType V2 Light"/>
          <w:color w:val="262626"/>
          <w:sz w:val="18"/>
          <w:szCs w:val="18"/>
          <w:lang w:val="en-US"/>
        </w:rPr>
        <w:t xml:space="preserve">uel consumption combined: 1.9-1.6 l/100 km; power consumption combined: 15.4-14.8 kWh/100 km; CO2 emissions combined: 43-37 g/km </w:t>
      </w:r>
    </w:p>
    <w:p w:rsidR="00AA012F" w:rsidRDefault="00AA012F" w:rsidP="00307F02">
      <w:pPr>
        <w:rPr>
          <w:rFonts w:cs="BMWType V2 Light"/>
          <w:b/>
          <w:sz w:val="18"/>
          <w:szCs w:val="18"/>
          <w:lang w:val="en-US"/>
        </w:rPr>
      </w:pPr>
      <w:r w:rsidRPr="00490E66">
        <w:rPr>
          <w:rFonts w:cs="BMWType V2 Light"/>
          <w:b/>
          <w:sz w:val="18"/>
          <w:szCs w:val="18"/>
          <w:lang w:val="en-US"/>
        </w:rPr>
        <w:lastRenderedPageBreak/>
        <w:t xml:space="preserve">BMW X5 xDrive45e: </w:t>
      </w:r>
      <w:r w:rsidRPr="00490E66">
        <w:rPr>
          <w:rFonts w:cs="BMWType V2 Light"/>
          <w:sz w:val="18"/>
          <w:szCs w:val="18"/>
          <w:lang w:val="en-US"/>
        </w:rPr>
        <w:t>f</w:t>
      </w:r>
      <w:proofErr w:type="spellStart"/>
      <w:r w:rsidRPr="00490E66">
        <w:rPr>
          <w:rFonts w:cs="BMWType V2 Light"/>
          <w:sz w:val="18"/>
          <w:szCs w:val="18"/>
          <w:lang w:val="en"/>
        </w:rPr>
        <w:t>uel</w:t>
      </w:r>
      <w:proofErr w:type="spellEnd"/>
      <w:r>
        <w:rPr>
          <w:rFonts w:cs="BMWType V2 Light"/>
          <w:sz w:val="18"/>
          <w:szCs w:val="18"/>
          <w:lang w:val="en"/>
        </w:rPr>
        <w:t xml:space="preserve"> consumption combined: 2.0-1.7</w:t>
      </w:r>
      <w:r w:rsidRPr="00490E66">
        <w:rPr>
          <w:rFonts w:cs="BMWType V2 Light"/>
          <w:sz w:val="18"/>
          <w:szCs w:val="18"/>
          <w:lang w:val="en"/>
        </w:rPr>
        <w:t> l/100 km; power consumption combined: 23.</w:t>
      </w:r>
      <w:r>
        <w:rPr>
          <w:rFonts w:cs="BMWType V2 Light"/>
          <w:sz w:val="18"/>
          <w:szCs w:val="18"/>
          <w:lang w:val="en"/>
        </w:rPr>
        <w:t>5-20.3</w:t>
      </w:r>
      <w:r w:rsidRPr="00490E66">
        <w:rPr>
          <w:rFonts w:cs="BMWType V2 Light"/>
          <w:sz w:val="18"/>
          <w:szCs w:val="18"/>
          <w:lang w:val="en"/>
        </w:rPr>
        <w:t xml:space="preserve"> kWh/100 km; </w:t>
      </w:r>
      <w:r>
        <w:rPr>
          <w:rFonts w:cs="BMWType V2 Light"/>
          <w:sz w:val="18"/>
          <w:szCs w:val="18"/>
          <w:lang w:val="en"/>
        </w:rPr>
        <w:t>CO2 emissions combined: 47-39 g/km</w:t>
      </w:r>
      <w:r w:rsidRPr="001231EC">
        <w:rPr>
          <w:rFonts w:cs="BMWType V2 Light"/>
          <w:b/>
          <w:sz w:val="18"/>
          <w:szCs w:val="18"/>
          <w:lang w:val="en-US"/>
        </w:rPr>
        <w:t xml:space="preserve"> </w:t>
      </w:r>
    </w:p>
    <w:p w:rsidR="00876F76" w:rsidRPr="001231EC" w:rsidRDefault="00876F76" w:rsidP="00307F02">
      <w:pPr>
        <w:rPr>
          <w:sz w:val="18"/>
          <w:szCs w:val="18"/>
          <w:lang w:val="en-US"/>
        </w:rPr>
      </w:pPr>
      <w:r w:rsidRPr="001231EC">
        <w:rPr>
          <w:rFonts w:cs="BMWType V2 Light"/>
          <w:b/>
          <w:sz w:val="18"/>
          <w:szCs w:val="18"/>
          <w:lang w:val="en-US"/>
        </w:rPr>
        <w:t xml:space="preserve">MINI Cooper SE: </w:t>
      </w:r>
      <w:r w:rsidRPr="001231EC">
        <w:rPr>
          <w:rFonts w:cs="BMWType V2 Light"/>
          <w:sz w:val="18"/>
          <w:szCs w:val="18"/>
          <w:lang w:val="en-US"/>
        </w:rPr>
        <w:t xml:space="preserve">fuel consumption combined: 0.0 l/100 km, power consumption combined </w:t>
      </w:r>
      <w:r w:rsidR="004240E3" w:rsidRPr="001231EC">
        <w:rPr>
          <w:rFonts w:cs="BMWType V2 Light"/>
          <w:sz w:val="18"/>
          <w:szCs w:val="18"/>
          <w:lang w:val="en-US"/>
        </w:rPr>
        <w:t>16.8</w:t>
      </w:r>
      <w:r w:rsidRPr="001231EC">
        <w:rPr>
          <w:rFonts w:cs="BMWType V2 Light"/>
          <w:sz w:val="18"/>
          <w:szCs w:val="18"/>
          <w:lang w:val="en-US"/>
        </w:rPr>
        <w:t>-1</w:t>
      </w:r>
      <w:r w:rsidR="004240E3" w:rsidRPr="001231EC">
        <w:rPr>
          <w:rFonts w:cs="BMWType V2 Light"/>
          <w:sz w:val="18"/>
          <w:szCs w:val="18"/>
          <w:lang w:val="en-US"/>
        </w:rPr>
        <w:t>4.8</w:t>
      </w:r>
      <w:r w:rsidRPr="001231EC">
        <w:rPr>
          <w:rFonts w:cs="BMWType V2 Light"/>
          <w:sz w:val="18"/>
          <w:szCs w:val="18"/>
          <w:lang w:val="en-US"/>
        </w:rPr>
        <w:t> kWh/100 km, CO2 emissions combined: 0 g/km</w:t>
      </w:r>
    </w:p>
    <w:p w:rsidR="00307F02" w:rsidRPr="006B191C" w:rsidRDefault="00307F02" w:rsidP="00CD7292">
      <w:pPr>
        <w:rPr>
          <w:rFonts w:cs="BMWType V2 Light"/>
          <w:sz w:val="18"/>
          <w:szCs w:val="18"/>
          <w:lang w:val="en-US"/>
        </w:rPr>
      </w:pPr>
    </w:p>
    <w:p w:rsidR="00CD7292" w:rsidRPr="006B191C" w:rsidRDefault="00CD7292" w:rsidP="00CD7292">
      <w:pPr>
        <w:rPr>
          <w:sz w:val="18"/>
          <w:szCs w:val="18"/>
          <w:lang w:val="en"/>
        </w:rPr>
      </w:pPr>
    </w:p>
    <w:p w:rsidR="00CD7292" w:rsidRPr="006B191C" w:rsidRDefault="00CD7292" w:rsidP="005062D6">
      <w:pPr>
        <w:spacing w:line="240" w:lineRule="auto"/>
        <w:ind w:right="-538"/>
        <w:rPr>
          <w:b/>
          <w:sz w:val="16"/>
          <w:lang w:val="en-US"/>
        </w:rPr>
      </w:pPr>
    </w:p>
    <w:p w:rsidR="001231EC" w:rsidRDefault="001231EC">
      <w:pPr>
        <w:tabs>
          <w:tab w:val="clear" w:pos="454"/>
          <w:tab w:val="clear" w:pos="4706"/>
        </w:tabs>
        <w:spacing w:line="240" w:lineRule="auto"/>
        <w:rPr>
          <w:sz w:val="16"/>
        </w:rPr>
      </w:pPr>
      <w:r>
        <w:rPr>
          <w:sz w:val="16"/>
        </w:rPr>
        <w:br w:type="page"/>
      </w:r>
    </w:p>
    <w:p w:rsidR="00F80900" w:rsidRPr="006B191C" w:rsidRDefault="00F80900" w:rsidP="00F80900">
      <w:pPr>
        <w:tabs>
          <w:tab w:val="clear" w:pos="454"/>
          <w:tab w:val="left" w:pos="720"/>
        </w:tabs>
        <w:spacing w:line="240" w:lineRule="auto"/>
        <w:rPr>
          <w:sz w:val="18"/>
        </w:rPr>
      </w:pPr>
      <w:r w:rsidRPr="006B191C">
        <w:rPr>
          <w:sz w:val="16"/>
        </w:rPr>
        <w:lastRenderedPageBreak/>
        <w:t>If you have any queries, please contact</w:t>
      </w:r>
      <w:r w:rsidRPr="006B191C">
        <w:rPr>
          <w:sz w:val="18"/>
        </w:rPr>
        <w:t>:</w:t>
      </w:r>
    </w:p>
    <w:p w:rsidR="00F80900" w:rsidRPr="006B191C" w:rsidRDefault="00F80900" w:rsidP="00F80900">
      <w:pPr>
        <w:spacing w:line="240" w:lineRule="auto"/>
        <w:rPr>
          <w:rFonts w:cs="BMWType V2 Light"/>
          <w:sz w:val="18"/>
          <w:szCs w:val="18"/>
        </w:rPr>
      </w:pPr>
    </w:p>
    <w:p w:rsidR="00F80900" w:rsidRPr="006B191C" w:rsidRDefault="00F80900" w:rsidP="00F80900">
      <w:pPr>
        <w:pStyle w:val="Fliesstext"/>
        <w:rPr>
          <w:b/>
          <w:sz w:val="18"/>
          <w:szCs w:val="18"/>
        </w:rPr>
      </w:pPr>
      <w:r w:rsidRPr="006B191C">
        <w:rPr>
          <w:b/>
          <w:sz w:val="18"/>
        </w:rPr>
        <w:t>Corporate Communications</w:t>
      </w:r>
    </w:p>
    <w:p w:rsidR="00F80900" w:rsidRPr="006B191C" w:rsidRDefault="00F80900" w:rsidP="00CA34D2">
      <w:pPr>
        <w:pStyle w:val="Fliesstext"/>
        <w:spacing w:line="200" w:lineRule="atLeast"/>
        <w:rPr>
          <w:sz w:val="18"/>
          <w:szCs w:val="18"/>
        </w:rPr>
      </w:pPr>
    </w:p>
    <w:p w:rsidR="00CA34D2" w:rsidRPr="006B191C" w:rsidRDefault="002D7679" w:rsidP="00CA34D2">
      <w:pPr>
        <w:pStyle w:val="Fliesstext"/>
        <w:spacing w:line="200" w:lineRule="atLeast"/>
        <w:rPr>
          <w:rStyle w:val="Lienhypertexte"/>
          <w:color w:val="auto"/>
          <w:sz w:val="18"/>
          <w:szCs w:val="18"/>
          <w:lang w:val="fr-FR"/>
        </w:rPr>
      </w:pPr>
      <w:r w:rsidRPr="006B191C">
        <w:rPr>
          <w:sz w:val="18"/>
          <w:szCs w:val="18"/>
        </w:rPr>
        <w:t>Christina Hepe</w:t>
      </w:r>
      <w:r w:rsidR="00F80900" w:rsidRPr="006B191C">
        <w:rPr>
          <w:sz w:val="18"/>
          <w:szCs w:val="18"/>
        </w:rPr>
        <w:t xml:space="preserve">, </w:t>
      </w:r>
      <w:r w:rsidR="00AB2908" w:rsidRPr="006B191C">
        <w:rPr>
          <w:sz w:val="18"/>
          <w:szCs w:val="18"/>
        </w:rPr>
        <w:t xml:space="preserve">Corporate </w:t>
      </w:r>
      <w:r w:rsidR="00F80900" w:rsidRPr="006B191C">
        <w:rPr>
          <w:sz w:val="18"/>
          <w:szCs w:val="18"/>
        </w:rPr>
        <w:t xml:space="preserve">Communications </w:t>
      </w:r>
      <w:r w:rsidR="00CA34D2" w:rsidRPr="006B191C">
        <w:rPr>
          <w:rStyle w:val="Lienhypertexte"/>
          <w:color w:val="auto"/>
          <w:sz w:val="18"/>
          <w:szCs w:val="18"/>
          <w:lang w:val="fr-FR"/>
        </w:rPr>
        <w:fldChar w:fldCharType="begin"/>
      </w:r>
      <w:r w:rsidR="00CA34D2" w:rsidRPr="006B191C">
        <w:rPr>
          <w:rStyle w:val="Lienhypertexte"/>
          <w:color w:val="auto"/>
          <w:sz w:val="18"/>
          <w:szCs w:val="18"/>
          <w:lang w:val="fr-FR"/>
        </w:rPr>
        <w:instrText xml:space="preserve"> HYPERLINK "mailto:</w:instrText>
      </w:r>
    </w:p>
    <w:p w:rsidR="00CA34D2" w:rsidRPr="006B191C" w:rsidRDefault="00CA34D2" w:rsidP="00CA34D2">
      <w:pPr>
        <w:pStyle w:val="Fliesstext"/>
        <w:spacing w:line="200" w:lineRule="atLeast"/>
        <w:rPr>
          <w:rStyle w:val="Lienhypertexte"/>
          <w:color w:val="auto"/>
          <w:sz w:val="18"/>
          <w:szCs w:val="18"/>
          <w:lang w:val="fr-FR"/>
        </w:rPr>
      </w:pPr>
      <w:r w:rsidRPr="006B191C">
        <w:rPr>
          <w:rStyle w:val="Lienhypertexte"/>
          <w:color w:val="auto"/>
          <w:sz w:val="18"/>
          <w:szCs w:val="18"/>
          <w:lang w:val="fr-FR"/>
        </w:rPr>
        <w:instrText xml:space="preserve">christina.hepe@bmw.de" </w:instrText>
      </w:r>
      <w:r w:rsidRPr="006B191C">
        <w:rPr>
          <w:rStyle w:val="Lienhypertexte"/>
          <w:color w:val="auto"/>
          <w:sz w:val="18"/>
          <w:szCs w:val="18"/>
          <w:lang w:val="fr-FR"/>
        </w:rPr>
        <w:fldChar w:fldCharType="separate"/>
      </w:r>
    </w:p>
    <w:p w:rsidR="00F80900" w:rsidRPr="006B191C" w:rsidRDefault="00CA34D2" w:rsidP="00CA34D2">
      <w:pPr>
        <w:pStyle w:val="Fliesstext"/>
        <w:spacing w:line="200" w:lineRule="atLeast"/>
        <w:rPr>
          <w:sz w:val="18"/>
          <w:szCs w:val="18"/>
        </w:rPr>
      </w:pPr>
      <w:r w:rsidRPr="006B191C">
        <w:rPr>
          <w:rStyle w:val="Lienhypertexte"/>
          <w:color w:val="auto"/>
          <w:sz w:val="18"/>
          <w:szCs w:val="18"/>
          <w:lang w:val="fr-FR"/>
        </w:rPr>
        <w:t>christina.hepe@bmw.de</w:t>
      </w:r>
      <w:r w:rsidRPr="006B191C">
        <w:rPr>
          <w:rStyle w:val="Lienhypertexte"/>
          <w:color w:val="auto"/>
          <w:sz w:val="18"/>
          <w:szCs w:val="18"/>
          <w:lang w:val="fr-FR"/>
        </w:rPr>
        <w:fldChar w:fldCharType="end"/>
      </w:r>
      <w:r w:rsidRPr="006B191C">
        <w:rPr>
          <w:rStyle w:val="Lienhypertexte"/>
          <w:color w:val="auto"/>
          <w:lang w:val="fr-FR"/>
        </w:rPr>
        <w:t>,</w:t>
      </w:r>
      <w:r w:rsidRPr="006B191C">
        <w:rPr>
          <w:sz w:val="18"/>
          <w:szCs w:val="18"/>
        </w:rPr>
        <w:t xml:space="preserve"> </w:t>
      </w:r>
      <w:r w:rsidR="00F80900" w:rsidRPr="006B191C">
        <w:rPr>
          <w:sz w:val="18"/>
          <w:szCs w:val="18"/>
        </w:rPr>
        <w:t xml:space="preserve">Telephone: </w:t>
      </w:r>
      <w:r w:rsidRPr="006B191C">
        <w:rPr>
          <w:sz w:val="18"/>
          <w:szCs w:val="18"/>
        </w:rPr>
        <w:t>+49-89-382-38770</w:t>
      </w:r>
    </w:p>
    <w:p w:rsidR="00F80900" w:rsidRPr="006B191C" w:rsidRDefault="00F80900" w:rsidP="00F80900">
      <w:pPr>
        <w:pStyle w:val="Fliesstext"/>
        <w:outlineLvl w:val="0"/>
        <w:rPr>
          <w:sz w:val="18"/>
          <w:szCs w:val="18"/>
        </w:rPr>
      </w:pPr>
    </w:p>
    <w:p w:rsidR="00A31407" w:rsidRPr="006B191C" w:rsidRDefault="004110A0" w:rsidP="00F80900">
      <w:pPr>
        <w:pStyle w:val="Fliesstext"/>
        <w:spacing w:line="200" w:lineRule="atLeast"/>
        <w:rPr>
          <w:sz w:val="18"/>
          <w:szCs w:val="18"/>
        </w:rPr>
      </w:pPr>
      <w:r w:rsidRPr="006B191C">
        <w:rPr>
          <w:sz w:val="18"/>
          <w:szCs w:val="18"/>
        </w:rPr>
        <w:t>Mathias</w:t>
      </w:r>
      <w:r w:rsidR="00F80900" w:rsidRPr="006B191C">
        <w:rPr>
          <w:sz w:val="18"/>
          <w:szCs w:val="18"/>
        </w:rPr>
        <w:t xml:space="preserve"> Schmidt, Head of </w:t>
      </w:r>
      <w:r w:rsidR="00AB2908" w:rsidRPr="006B191C">
        <w:rPr>
          <w:sz w:val="18"/>
          <w:szCs w:val="18"/>
        </w:rPr>
        <w:t>Corporate and Culture</w:t>
      </w:r>
      <w:r w:rsidR="00F80900" w:rsidRPr="006B191C">
        <w:rPr>
          <w:sz w:val="18"/>
          <w:szCs w:val="18"/>
        </w:rPr>
        <w:t xml:space="preserve"> Communications</w:t>
      </w:r>
      <w:r w:rsidR="00A31407" w:rsidRPr="006B191C">
        <w:rPr>
          <w:sz w:val="18"/>
          <w:szCs w:val="18"/>
        </w:rPr>
        <w:t xml:space="preserve"> </w:t>
      </w:r>
    </w:p>
    <w:p w:rsidR="00F80900" w:rsidRPr="006B191C" w:rsidRDefault="00C8628B" w:rsidP="00F80900">
      <w:pPr>
        <w:pStyle w:val="Fliesstext"/>
        <w:spacing w:line="200" w:lineRule="atLeast"/>
        <w:rPr>
          <w:sz w:val="18"/>
          <w:szCs w:val="18"/>
        </w:rPr>
      </w:pPr>
      <w:hyperlink r:id="rId8" w:history="1">
        <w:r w:rsidR="004110A0" w:rsidRPr="006B191C">
          <w:rPr>
            <w:rStyle w:val="Lienhypertexte"/>
            <w:color w:val="auto"/>
            <w:sz w:val="18"/>
            <w:szCs w:val="18"/>
            <w:lang w:val="fr-FR"/>
          </w:rPr>
          <w:t>mathias.m.schmidt@bmwgroup.com</w:t>
        </w:r>
      </w:hyperlink>
      <w:r w:rsidR="00A31407" w:rsidRPr="006B191C">
        <w:rPr>
          <w:sz w:val="18"/>
          <w:szCs w:val="18"/>
        </w:rPr>
        <w:t xml:space="preserve">, </w:t>
      </w:r>
      <w:r w:rsidR="00F80900" w:rsidRPr="006B191C">
        <w:rPr>
          <w:sz w:val="18"/>
          <w:szCs w:val="18"/>
        </w:rPr>
        <w:t>Telephone: +49</w:t>
      </w:r>
      <w:r w:rsidR="006B191C">
        <w:rPr>
          <w:sz w:val="18"/>
          <w:szCs w:val="18"/>
        </w:rPr>
        <w:t>-</w:t>
      </w:r>
      <w:r w:rsidR="00F80900" w:rsidRPr="006B191C">
        <w:rPr>
          <w:sz w:val="18"/>
          <w:szCs w:val="18"/>
        </w:rPr>
        <w:t>89</w:t>
      </w:r>
      <w:r w:rsidR="006B191C">
        <w:rPr>
          <w:sz w:val="18"/>
          <w:szCs w:val="18"/>
        </w:rPr>
        <w:t>-</w:t>
      </w:r>
      <w:r w:rsidR="00F80900" w:rsidRPr="006B191C">
        <w:rPr>
          <w:sz w:val="18"/>
          <w:szCs w:val="18"/>
        </w:rPr>
        <w:t>382-24544</w:t>
      </w:r>
    </w:p>
    <w:p w:rsidR="00F80900" w:rsidRPr="006B191C" w:rsidRDefault="00F80900" w:rsidP="00F80900">
      <w:pPr>
        <w:pStyle w:val="Fliesstext"/>
        <w:spacing w:after="60" w:line="200" w:lineRule="atLeast"/>
        <w:rPr>
          <w:sz w:val="18"/>
          <w:szCs w:val="18"/>
        </w:rPr>
      </w:pPr>
    </w:p>
    <w:p w:rsidR="00F80900" w:rsidRDefault="00F80900" w:rsidP="00F80900">
      <w:pPr>
        <w:pStyle w:val="Fliesstext"/>
        <w:outlineLvl w:val="0"/>
        <w:rPr>
          <w:rStyle w:val="Lienhypertexte"/>
          <w:color w:val="auto"/>
          <w:sz w:val="18"/>
          <w:szCs w:val="18"/>
          <w:lang w:val="fr-FR"/>
        </w:rPr>
      </w:pPr>
      <w:r w:rsidRPr="006B191C">
        <w:rPr>
          <w:sz w:val="18"/>
          <w:szCs w:val="18"/>
        </w:rPr>
        <w:t xml:space="preserve">Media website: </w:t>
      </w:r>
      <w:hyperlink r:id="rId9" w:history="1">
        <w:r w:rsidR="004110A0" w:rsidRPr="00462D7F">
          <w:rPr>
            <w:rStyle w:val="Lienhypertexte"/>
            <w:sz w:val="18"/>
            <w:szCs w:val="18"/>
            <w:lang w:val="en-US"/>
          </w:rPr>
          <w:t>www.press.bmwgroup.com</w:t>
        </w:r>
      </w:hyperlink>
    </w:p>
    <w:p w:rsidR="00F80900" w:rsidRDefault="00F80900" w:rsidP="00F80900">
      <w:pPr>
        <w:pStyle w:val="zzabstand9pt"/>
        <w:rPr>
          <w:rStyle w:val="Lienhypertexte"/>
          <w:color w:val="auto"/>
          <w:szCs w:val="18"/>
          <w:lang w:val="fr-FR"/>
        </w:rPr>
      </w:pPr>
      <w:r w:rsidRPr="006B191C">
        <w:rPr>
          <w:szCs w:val="18"/>
        </w:rPr>
        <w:t>Email:</w:t>
      </w:r>
      <w:r w:rsidRPr="006B191C">
        <w:rPr>
          <w:rStyle w:val="Lienhypertexte"/>
          <w:color w:val="auto"/>
          <w:lang w:val="fr-FR"/>
        </w:rPr>
        <w:t xml:space="preserve"> </w:t>
      </w:r>
      <w:hyperlink r:id="rId10" w:history="1">
        <w:r w:rsidR="004D63AC" w:rsidRPr="00462D7F">
          <w:rPr>
            <w:rStyle w:val="Lienhypertexte"/>
            <w:szCs w:val="18"/>
            <w:lang w:val="en-US"/>
          </w:rPr>
          <w:t>presse@bmwgroup.com</w:t>
        </w:r>
      </w:hyperlink>
    </w:p>
    <w:p w:rsidR="00F431B2" w:rsidRPr="006B191C" w:rsidRDefault="00F431B2" w:rsidP="00F80900">
      <w:pPr>
        <w:pStyle w:val="zzabstand9pt"/>
        <w:rPr>
          <w:rStyle w:val="Lienhypertexte"/>
          <w:color w:val="auto"/>
          <w:szCs w:val="18"/>
          <w:lang w:val="fr-FR"/>
        </w:rPr>
      </w:pPr>
    </w:p>
    <w:p w:rsidR="00264604" w:rsidRPr="006B191C" w:rsidRDefault="00264604">
      <w:pPr>
        <w:tabs>
          <w:tab w:val="clear" w:pos="454"/>
          <w:tab w:val="clear" w:pos="4706"/>
        </w:tabs>
        <w:spacing w:line="240" w:lineRule="auto"/>
        <w:rPr>
          <w:b/>
          <w:sz w:val="16"/>
        </w:rPr>
      </w:pPr>
    </w:p>
    <w:p w:rsidR="000B53DA" w:rsidRPr="006B191C" w:rsidRDefault="000B53DA">
      <w:pPr>
        <w:tabs>
          <w:tab w:val="clear" w:pos="454"/>
          <w:tab w:val="clear" w:pos="4706"/>
        </w:tabs>
        <w:spacing w:line="240" w:lineRule="auto"/>
        <w:rPr>
          <w:b/>
          <w:sz w:val="16"/>
        </w:rPr>
      </w:pPr>
    </w:p>
    <w:p w:rsidR="00876F76" w:rsidRPr="006B191C" w:rsidRDefault="00876F76">
      <w:pPr>
        <w:tabs>
          <w:tab w:val="clear" w:pos="454"/>
          <w:tab w:val="clear" w:pos="4706"/>
        </w:tabs>
        <w:spacing w:line="240" w:lineRule="auto"/>
        <w:rPr>
          <w:b/>
          <w:sz w:val="16"/>
        </w:rPr>
      </w:pPr>
    </w:p>
    <w:p w:rsidR="006E0A8B" w:rsidRPr="006B191C" w:rsidRDefault="006E0A8B" w:rsidP="006E0A8B">
      <w:pPr>
        <w:tabs>
          <w:tab w:val="clear" w:pos="454"/>
          <w:tab w:val="left" w:pos="708"/>
        </w:tabs>
        <w:spacing w:line="100" w:lineRule="atLeast"/>
        <w:rPr>
          <w:b/>
          <w:sz w:val="16"/>
          <w:lang w:val="en-US"/>
        </w:rPr>
      </w:pPr>
      <w:r w:rsidRPr="006B191C">
        <w:rPr>
          <w:b/>
          <w:sz w:val="16"/>
          <w:lang w:val="en-US"/>
        </w:rPr>
        <w:t>The BMW Group</w:t>
      </w:r>
    </w:p>
    <w:p w:rsidR="006E0A8B" w:rsidRPr="006B191C" w:rsidRDefault="006E0A8B" w:rsidP="006E0A8B">
      <w:pPr>
        <w:tabs>
          <w:tab w:val="clear" w:pos="454"/>
          <w:tab w:val="left" w:pos="708"/>
        </w:tabs>
        <w:spacing w:line="100" w:lineRule="atLeast"/>
        <w:rPr>
          <w:sz w:val="16"/>
          <w:lang w:val="en-US"/>
        </w:rPr>
      </w:pPr>
    </w:p>
    <w:p w:rsidR="006E0A8B" w:rsidRPr="006B191C" w:rsidRDefault="006E0A8B" w:rsidP="006E0A8B">
      <w:pPr>
        <w:tabs>
          <w:tab w:val="clear" w:pos="454"/>
          <w:tab w:val="left" w:pos="708"/>
        </w:tabs>
        <w:spacing w:line="100" w:lineRule="atLeast"/>
        <w:rPr>
          <w:sz w:val="18"/>
          <w:szCs w:val="18"/>
          <w:lang w:val="en-US"/>
        </w:rPr>
      </w:pPr>
      <w:r w:rsidRPr="006B191C">
        <w:rPr>
          <w:sz w:val="18"/>
          <w:szCs w:val="18"/>
          <w:lang w:val="en-US"/>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rsidR="006E0A8B" w:rsidRPr="006B191C" w:rsidRDefault="006E0A8B" w:rsidP="006E0A8B">
      <w:pPr>
        <w:tabs>
          <w:tab w:val="clear" w:pos="454"/>
          <w:tab w:val="left" w:pos="708"/>
        </w:tabs>
        <w:spacing w:line="100" w:lineRule="atLeast"/>
        <w:ind w:right="-511"/>
        <w:rPr>
          <w:sz w:val="18"/>
          <w:szCs w:val="18"/>
          <w:lang w:val="en-US"/>
        </w:rPr>
      </w:pPr>
    </w:p>
    <w:p w:rsidR="006E0A8B" w:rsidRPr="006B191C" w:rsidRDefault="006E0A8B" w:rsidP="006E0A8B">
      <w:pPr>
        <w:tabs>
          <w:tab w:val="clear" w:pos="454"/>
          <w:tab w:val="left" w:pos="708"/>
        </w:tabs>
        <w:spacing w:line="100" w:lineRule="atLeast"/>
        <w:ind w:right="-369"/>
        <w:rPr>
          <w:sz w:val="18"/>
          <w:szCs w:val="18"/>
          <w:lang w:val="en-US"/>
        </w:rPr>
      </w:pPr>
      <w:r w:rsidRPr="006B191C">
        <w:rPr>
          <w:sz w:val="18"/>
          <w:szCs w:val="18"/>
          <w:lang w:val="en-US"/>
        </w:rPr>
        <w:t>In 2018, the BMW Group sold over 2,490,000 passenger vehicles and more than 165,000 motorcycles worldwide. The profit before tax in the financial year 2018 was € 9.815 billion on revenues amounting to € 97.480 billion. As of 31 December 2018, the BMW Group had a workforce of 134,682 employees.</w:t>
      </w:r>
    </w:p>
    <w:p w:rsidR="006E0A8B" w:rsidRPr="006B191C" w:rsidRDefault="006E0A8B" w:rsidP="006E0A8B">
      <w:pPr>
        <w:tabs>
          <w:tab w:val="clear" w:pos="454"/>
          <w:tab w:val="left" w:pos="708"/>
        </w:tabs>
        <w:spacing w:line="100" w:lineRule="atLeast"/>
        <w:rPr>
          <w:sz w:val="18"/>
          <w:szCs w:val="18"/>
          <w:lang w:val="en-US"/>
        </w:rPr>
      </w:pPr>
    </w:p>
    <w:p w:rsidR="006E0A8B" w:rsidRPr="006B191C" w:rsidRDefault="006E0A8B" w:rsidP="006E0A8B">
      <w:pPr>
        <w:tabs>
          <w:tab w:val="clear" w:pos="454"/>
          <w:tab w:val="left" w:pos="708"/>
        </w:tabs>
        <w:spacing w:line="100" w:lineRule="atLeast"/>
        <w:rPr>
          <w:sz w:val="18"/>
          <w:szCs w:val="18"/>
          <w:lang w:val="en-US"/>
        </w:rPr>
      </w:pPr>
      <w:r w:rsidRPr="006B191C">
        <w:rP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6E0A8B" w:rsidRPr="006B191C" w:rsidRDefault="006E0A8B" w:rsidP="006E0A8B">
      <w:pPr>
        <w:tabs>
          <w:tab w:val="clear" w:pos="454"/>
          <w:tab w:val="left" w:pos="708"/>
        </w:tabs>
        <w:spacing w:line="100" w:lineRule="atLeast"/>
        <w:rPr>
          <w:sz w:val="18"/>
          <w:szCs w:val="18"/>
          <w:lang w:val="en-US"/>
        </w:rPr>
      </w:pPr>
    </w:p>
    <w:p w:rsidR="006E0A8B" w:rsidRPr="006B191C" w:rsidRDefault="006E0A8B" w:rsidP="006E0A8B">
      <w:pPr>
        <w:spacing w:line="240" w:lineRule="auto"/>
        <w:rPr>
          <w:rFonts w:cs="BMWType V2 Light"/>
          <w:sz w:val="18"/>
          <w:szCs w:val="18"/>
          <w:lang w:val="en-US"/>
        </w:rPr>
      </w:pPr>
    </w:p>
    <w:p w:rsidR="006E0A8B" w:rsidRPr="006B191C" w:rsidRDefault="00C8628B" w:rsidP="006E0A8B">
      <w:pPr>
        <w:spacing w:line="240" w:lineRule="auto"/>
        <w:rPr>
          <w:rFonts w:ascii="Calibri" w:hAnsi="Calibri"/>
          <w:sz w:val="16"/>
          <w:szCs w:val="16"/>
          <w:lang w:val="en-US"/>
        </w:rPr>
      </w:pPr>
      <w:hyperlink r:id="rId11" w:history="1">
        <w:r w:rsidR="006E0A8B" w:rsidRPr="006B191C">
          <w:rPr>
            <w:rStyle w:val="Lienhypertexte"/>
            <w:color w:val="auto"/>
            <w:sz w:val="16"/>
            <w:szCs w:val="16"/>
            <w:lang w:val="en-US"/>
          </w:rPr>
          <w:t>www.bmwgroup.com</w:t>
        </w:r>
      </w:hyperlink>
      <w:r w:rsidR="006E0A8B" w:rsidRPr="006B191C">
        <w:rPr>
          <w:sz w:val="16"/>
          <w:szCs w:val="16"/>
          <w:lang w:val="en-US"/>
        </w:rPr>
        <w:t xml:space="preserve"> </w:t>
      </w:r>
    </w:p>
    <w:p w:rsidR="006E0A8B" w:rsidRPr="006B191C" w:rsidRDefault="006E0A8B" w:rsidP="006E0A8B">
      <w:pPr>
        <w:spacing w:line="240" w:lineRule="auto"/>
        <w:rPr>
          <w:sz w:val="16"/>
          <w:szCs w:val="16"/>
          <w:lang w:val="en-US"/>
        </w:rPr>
      </w:pPr>
      <w:r w:rsidRPr="006B191C">
        <w:rPr>
          <w:sz w:val="16"/>
          <w:szCs w:val="16"/>
          <w:lang w:val="en-US"/>
        </w:rPr>
        <w:t xml:space="preserve">Facebook: </w:t>
      </w:r>
      <w:hyperlink r:id="rId12" w:history="1">
        <w:r w:rsidRPr="006B191C">
          <w:rPr>
            <w:rStyle w:val="Lienhypertexte"/>
            <w:color w:val="auto"/>
            <w:sz w:val="16"/>
            <w:szCs w:val="16"/>
            <w:lang w:val="en-US"/>
          </w:rPr>
          <w:t>http://www.facebook.com/BMWGroup</w:t>
        </w:r>
      </w:hyperlink>
      <w:r w:rsidRPr="006B191C">
        <w:rPr>
          <w:sz w:val="16"/>
          <w:szCs w:val="16"/>
          <w:lang w:val="en-US"/>
        </w:rPr>
        <w:t xml:space="preserve"> </w:t>
      </w:r>
    </w:p>
    <w:p w:rsidR="006E0A8B" w:rsidRPr="006B191C" w:rsidRDefault="006E0A8B" w:rsidP="006E0A8B">
      <w:pPr>
        <w:spacing w:line="240" w:lineRule="auto"/>
        <w:rPr>
          <w:sz w:val="16"/>
          <w:szCs w:val="16"/>
          <w:lang w:val="en-US"/>
        </w:rPr>
      </w:pPr>
      <w:r w:rsidRPr="006B191C">
        <w:rPr>
          <w:sz w:val="16"/>
          <w:szCs w:val="16"/>
          <w:lang w:val="en-US"/>
        </w:rPr>
        <w:t xml:space="preserve">Twitter: </w:t>
      </w:r>
      <w:hyperlink r:id="rId13" w:history="1">
        <w:r w:rsidRPr="006B191C">
          <w:rPr>
            <w:rStyle w:val="Lienhypertexte"/>
            <w:color w:val="auto"/>
            <w:sz w:val="16"/>
            <w:szCs w:val="16"/>
            <w:lang w:val="en-US"/>
          </w:rPr>
          <w:t>http://twitter.com/BMWGroup</w:t>
        </w:r>
      </w:hyperlink>
      <w:r w:rsidRPr="006B191C">
        <w:rPr>
          <w:sz w:val="16"/>
          <w:szCs w:val="16"/>
          <w:lang w:val="en-US"/>
        </w:rPr>
        <w:t xml:space="preserve"> </w:t>
      </w:r>
    </w:p>
    <w:p w:rsidR="006E0A8B" w:rsidRPr="006B191C" w:rsidRDefault="006E0A8B" w:rsidP="006E0A8B">
      <w:pPr>
        <w:spacing w:line="240" w:lineRule="auto"/>
        <w:rPr>
          <w:sz w:val="16"/>
          <w:szCs w:val="16"/>
          <w:lang w:val="en-US"/>
        </w:rPr>
      </w:pPr>
      <w:r w:rsidRPr="006B191C">
        <w:rPr>
          <w:sz w:val="16"/>
          <w:szCs w:val="16"/>
          <w:lang w:val="en-US"/>
        </w:rPr>
        <w:t xml:space="preserve">YouTube: </w:t>
      </w:r>
      <w:hyperlink r:id="rId14" w:history="1">
        <w:r w:rsidRPr="006B191C">
          <w:rPr>
            <w:rStyle w:val="Lienhypertexte"/>
            <w:color w:val="auto"/>
            <w:sz w:val="16"/>
            <w:szCs w:val="16"/>
            <w:lang w:val="en-US"/>
          </w:rPr>
          <w:t>http://www.youtube.com/BMWGroupView</w:t>
        </w:r>
      </w:hyperlink>
      <w:r w:rsidRPr="006B191C">
        <w:rPr>
          <w:sz w:val="16"/>
          <w:szCs w:val="16"/>
          <w:lang w:val="en-US"/>
        </w:rPr>
        <w:t xml:space="preserve"> </w:t>
      </w:r>
    </w:p>
    <w:p w:rsidR="006E0A8B" w:rsidRPr="006B191C" w:rsidRDefault="006E0A8B" w:rsidP="006E0A8B">
      <w:pPr>
        <w:spacing w:line="240" w:lineRule="auto"/>
        <w:rPr>
          <w:sz w:val="16"/>
          <w:szCs w:val="16"/>
          <w:lang w:val="de-DE"/>
        </w:rPr>
      </w:pPr>
      <w:r w:rsidRPr="006B191C">
        <w:rPr>
          <w:sz w:val="16"/>
          <w:szCs w:val="16"/>
          <w:lang w:val="de-DE"/>
        </w:rPr>
        <w:t xml:space="preserve">Instagram: </w:t>
      </w:r>
      <w:hyperlink r:id="rId15" w:history="1">
        <w:r w:rsidRPr="006B191C">
          <w:rPr>
            <w:rStyle w:val="Lienhypertexte"/>
            <w:color w:val="auto"/>
            <w:sz w:val="16"/>
            <w:szCs w:val="16"/>
            <w:lang w:val="de-DE"/>
          </w:rPr>
          <w:t>https://www.instagram.com/bmwgroup</w:t>
        </w:r>
      </w:hyperlink>
      <w:r w:rsidRPr="006B191C">
        <w:rPr>
          <w:sz w:val="16"/>
          <w:szCs w:val="16"/>
          <w:lang w:val="de-DE"/>
        </w:rPr>
        <w:t xml:space="preserve"> </w:t>
      </w:r>
    </w:p>
    <w:p w:rsidR="006E0A8B" w:rsidRPr="006B191C" w:rsidRDefault="006E0A8B" w:rsidP="006E0A8B">
      <w:pPr>
        <w:tabs>
          <w:tab w:val="clear" w:pos="454"/>
          <w:tab w:val="left" w:pos="708"/>
        </w:tabs>
        <w:spacing w:line="100" w:lineRule="atLeast"/>
        <w:rPr>
          <w:lang w:val="de-DE"/>
        </w:rPr>
      </w:pPr>
      <w:r w:rsidRPr="006B191C">
        <w:rPr>
          <w:sz w:val="16"/>
          <w:szCs w:val="16"/>
          <w:lang w:val="de-DE"/>
        </w:rPr>
        <w:t xml:space="preserve">LinkedIn: </w:t>
      </w:r>
      <w:hyperlink r:id="rId16" w:history="1">
        <w:r w:rsidRPr="006B191C">
          <w:rPr>
            <w:rStyle w:val="Lienhypertexte"/>
            <w:color w:val="auto"/>
            <w:sz w:val="16"/>
            <w:szCs w:val="16"/>
            <w:lang w:val="de-DE"/>
          </w:rPr>
          <w:t>https://www.linkedin.com/company/bmwgroup/</w:t>
        </w:r>
      </w:hyperlink>
    </w:p>
    <w:p w:rsidR="004D0194" w:rsidRPr="00223796" w:rsidRDefault="004D0194">
      <w:pPr>
        <w:tabs>
          <w:tab w:val="clear" w:pos="454"/>
          <w:tab w:val="clear" w:pos="4706"/>
        </w:tabs>
        <w:spacing w:line="240" w:lineRule="auto"/>
        <w:rPr>
          <w:b/>
          <w:color w:val="548DD4" w:themeColor="text2" w:themeTint="99"/>
          <w:sz w:val="16"/>
          <w:lang w:val="de-DE"/>
        </w:rPr>
      </w:pPr>
    </w:p>
    <w:sectPr w:rsidR="004D0194" w:rsidRPr="00223796" w:rsidSect="0089582D">
      <w:headerReference w:type="default" r:id="rId17"/>
      <w:footerReference w:type="even" r:id="rId18"/>
      <w:headerReference w:type="first" r:id="rId19"/>
      <w:type w:val="continuous"/>
      <w:pgSz w:w="11907" w:h="16840" w:code="9"/>
      <w:pgMar w:top="1814" w:right="1275" w:bottom="1361" w:left="2098" w:header="510" w:footer="567" w:gutter="0"/>
      <w:pgNumType w:start="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44F" w:rsidRDefault="0095244F">
      <w:r>
        <w:separator/>
      </w:r>
    </w:p>
  </w:endnote>
  <w:endnote w:type="continuationSeparator" w:id="0">
    <w:p w:rsidR="0095244F" w:rsidRDefault="0095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DINOT">
    <w:altName w:val="Calibri"/>
    <w:panose1 w:val="00000000000000000000"/>
    <w:charset w:val="00"/>
    <w:family w:val="swiss"/>
    <w:notTrueType/>
    <w:pitch w:val="default"/>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Gill Alt One M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A8" w:rsidRDefault="000257A8">
    <w:pPr>
      <w:framePr w:wrap="around" w:vAnchor="text" w:hAnchor="margin" w:y="1"/>
    </w:pPr>
    <w:r>
      <w:fldChar w:fldCharType="begin"/>
    </w:r>
    <w:r>
      <w:instrText xml:space="preserve">PAGE  </w:instrText>
    </w:r>
    <w:r>
      <w:fldChar w:fldCharType="end"/>
    </w:r>
  </w:p>
  <w:p w:rsidR="000257A8" w:rsidRDefault="000257A8">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44F" w:rsidRDefault="0095244F">
      <w:r>
        <w:separator/>
      </w:r>
    </w:p>
  </w:footnote>
  <w:footnote w:type="continuationSeparator" w:id="0">
    <w:p w:rsidR="0095244F" w:rsidRDefault="00952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0257A8" w:rsidTr="0064570D">
      <w:tc>
        <w:tcPr>
          <w:tcW w:w="1928" w:type="dxa"/>
        </w:tcPr>
        <w:p w:rsidR="000257A8" w:rsidRDefault="000257A8">
          <w:pPr>
            <w:pStyle w:val="zzmarginalielightseite2"/>
            <w:framePr w:wrap="notBeside" w:y="1815"/>
          </w:pPr>
        </w:p>
      </w:tc>
      <w:tc>
        <w:tcPr>
          <w:tcW w:w="170" w:type="dxa"/>
        </w:tcPr>
        <w:p w:rsidR="000257A8" w:rsidRDefault="000257A8">
          <w:pPr>
            <w:pStyle w:val="zzmarginalielightseite2"/>
            <w:framePr w:wrap="notBeside" w:y="1815"/>
          </w:pPr>
        </w:p>
      </w:tc>
      <w:tc>
        <w:tcPr>
          <w:tcW w:w="9299" w:type="dxa"/>
          <w:vAlign w:val="center"/>
        </w:tcPr>
        <w:p w:rsidR="000257A8" w:rsidRDefault="000257A8" w:rsidP="00501D97">
          <w:pPr>
            <w:pStyle w:val="Fliesstext"/>
            <w:framePr w:w="11340" w:hSpace="142" w:wrap="notBeside" w:vAnchor="page" w:hAnchor="page" w:y="1815" w:anchorLock="1"/>
          </w:pPr>
          <w:r>
            <w:t>Media Information</w:t>
          </w:r>
        </w:p>
      </w:tc>
    </w:tr>
    <w:tr w:rsidR="000257A8" w:rsidRPr="003C38EC" w:rsidTr="0064570D">
      <w:tc>
        <w:tcPr>
          <w:tcW w:w="1928" w:type="dxa"/>
        </w:tcPr>
        <w:p w:rsidR="000257A8" w:rsidRDefault="000257A8">
          <w:pPr>
            <w:pStyle w:val="zzmarginalielightseite2"/>
            <w:framePr w:wrap="notBeside" w:y="1815"/>
            <w:spacing w:line="330" w:lineRule="exact"/>
          </w:pPr>
          <w:r>
            <w:t>Date</w:t>
          </w:r>
        </w:p>
      </w:tc>
      <w:tc>
        <w:tcPr>
          <w:tcW w:w="170" w:type="dxa"/>
        </w:tcPr>
        <w:p w:rsidR="000257A8" w:rsidRPr="00B433AF" w:rsidRDefault="000257A8">
          <w:pPr>
            <w:pStyle w:val="zzmarginalielightseite2"/>
            <w:framePr w:wrap="notBeside" w:y="1815"/>
            <w:rPr>
              <w:sz w:val="22"/>
              <w:szCs w:val="22"/>
            </w:rPr>
          </w:pPr>
        </w:p>
      </w:tc>
      <w:tc>
        <w:tcPr>
          <w:tcW w:w="9299" w:type="dxa"/>
          <w:vAlign w:val="center"/>
        </w:tcPr>
        <w:p w:rsidR="000257A8" w:rsidRPr="003C38EC" w:rsidRDefault="000257A8" w:rsidP="002D7679">
          <w:pPr>
            <w:framePr w:w="11340" w:hSpace="142" w:wrap="notBeside" w:vAnchor="page" w:hAnchor="page" w:y="1815" w:anchorLock="1"/>
            <w:spacing w:line="240" w:lineRule="auto"/>
            <w:outlineLvl w:val="0"/>
            <w:rPr>
              <w:lang w:val="de-DE"/>
            </w:rPr>
          </w:pPr>
          <w:r>
            <w:rPr>
              <w:lang w:val="de-DE"/>
            </w:rPr>
            <w:t>1</w:t>
          </w:r>
          <w:r w:rsidR="002D7679">
            <w:rPr>
              <w:lang w:val="de-DE"/>
            </w:rPr>
            <w:t>3</w:t>
          </w:r>
          <w:r w:rsidR="003C3D9C">
            <w:rPr>
              <w:lang w:val="de-DE"/>
            </w:rPr>
            <w:t xml:space="preserve"> </w:t>
          </w:r>
          <w:r w:rsidR="002D7679">
            <w:rPr>
              <w:lang w:val="de-DE"/>
            </w:rPr>
            <w:t>August</w:t>
          </w:r>
          <w:r w:rsidR="003C3D9C">
            <w:rPr>
              <w:lang w:val="de-DE"/>
            </w:rPr>
            <w:t xml:space="preserve"> </w:t>
          </w:r>
          <w:r>
            <w:rPr>
              <w:lang w:val="de-DE"/>
            </w:rPr>
            <w:t>2019</w:t>
          </w:r>
        </w:p>
      </w:tc>
    </w:tr>
    <w:tr w:rsidR="000257A8" w:rsidRPr="00A73673" w:rsidTr="0064570D">
      <w:tc>
        <w:tcPr>
          <w:tcW w:w="1928" w:type="dxa"/>
        </w:tcPr>
        <w:p w:rsidR="000257A8" w:rsidRPr="003C38EC" w:rsidRDefault="000257A8">
          <w:pPr>
            <w:pStyle w:val="zzmarginalielightseite2"/>
            <w:framePr w:wrap="notBeside" w:y="1815"/>
            <w:spacing w:line="330" w:lineRule="exact"/>
            <w:rPr>
              <w:lang w:val="de-DE"/>
            </w:rPr>
          </w:pPr>
          <w:proofErr w:type="spellStart"/>
          <w:r>
            <w:rPr>
              <w:lang w:val="de-DE"/>
            </w:rPr>
            <w:t>Subject</w:t>
          </w:r>
          <w:proofErr w:type="spellEnd"/>
        </w:p>
      </w:tc>
      <w:tc>
        <w:tcPr>
          <w:tcW w:w="170" w:type="dxa"/>
        </w:tcPr>
        <w:p w:rsidR="000257A8" w:rsidRPr="003C38EC" w:rsidRDefault="000257A8">
          <w:pPr>
            <w:pStyle w:val="zzmarginalielightseite2"/>
            <w:framePr w:wrap="notBeside" w:y="1815"/>
            <w:rPr>
              <w:lang w:val="de-DE"/>
            </w:rPr>
          </w:pPr>
        </w:p>
      </w:tc>
      <w:tc>
        <w:tcPr>
          <w:tcW w:w="9299" w:type="dxa"/>
          <w:vAlign w:val="center"/>
        </w:tcPr>
        <w:p w:rsidR="000257A8" w:rsidRPr="003C3D9C" w:rsidRDefault="00897B90" w:rsidP="002D7679">
          <w:pPr>
            <w:pStyle w:val="Default"/>
            <w:framePr w:w="11340" w:hSpace="142" w:wrap="notBeside" w:vAnchor="page" w:hAnchor="page" w:y="1815" w:anchorLock="1"/>
            <w:ind w:right="-113"/>
            <w:rPr>
              <w:color w:val="auto"/>
              <w:sz w:val="22"/>
              <w:szCs w:val="22"/>
            </w:rPr>
          </w:pPr>
          <w:r w:rsidRPr="003C3D9C">
            <w:rPr>
              <w:color w:val="auto"/>
              <w:sz w:val="22"/>
              <w:szCs w:val="22"/>
            </w:rPr>
            <w:t xml:space="preserve">BMW Group </w:t>
          </w:r>
          <w:r w:rsidR="002D7679">
            <w:rPr>
              <w:color w:val="auto"/>
              <w:sz w:val="22"/>
              <w:szCs w:val="22"/>
            </w:rPr>
            <w:t xml:space="preserve">sales increase </w:t>
          </w:r>
          <w:r w:rsidR="00BA4EC8">
            <w:rPr>
              <w:color w:val="auto"/>
              <w:sz w:val="22"/>
              <w:szCs w:val="22"/>
            </w:rPr>
            <w:t xml:space="preserve">further </w:t>
          </w:r>
          <w:r w:rsidR="002D7679">
            <w:rPr>
              <w:color w:val="auto"/>
              <w:sz w:val="22"/>
              <w:szCs w:val="22"/>
            </w:rPr>
            <w:t>in July</w:t>
          </w:r>
        </w:p>
      </w:tc>
    </w:tr>
    <w:tr w:rsidR="000257A8" w:rsidRPr="003C38EC" w:rsidTr="0064570D">
      <w:tc>
        <w:tcPr>
          <w:tcW w:w="1928" w:type="dxa"/>
        </w:tcPr>
        <w:p w:rsidR="000257A8" w:rsidRPr="008054E8" w:rsidRDefault="000257A8">
          <w:pPr>
            <w:pStyle w:val="zzmarginalielightseite2"/>
            <w:framePr w:wrap="notBeside" w:y="1815"/>
            <w:spacing w:line="330" w:lineRule="exact"/>
            <w:rPr>
              <w:lang w:val="en-US"/>
            </w:rPr>
          </w:pPr>
          <w:r w:rsidRPr="008054E8">
            <w:rPr>
              <w:lang w:val="en-US"/>
            </w:rPr>
            <w:t>Page</w:t>
          </w:r>
        </w:p>
      </w:tc>
      <w:tc>
        <w:tcPr>
          <w:tcW w:w="170" w:type="dxa"/>
        </w:tcPr>
        <w:p w:rsidR="000257A8" w:rsidRPr="008054E8" w:rsidRDefault="000257A8">
          <w:pPr>
            <w:pStyle w:val="zzmarginalielightseite2"/>
            <w:framePr w:wrap="notBeside" w:y="1815"/>
            <w:rPr>
              <w:lang w:val="en-US"/>
            </w:rPr>
          </w:pPr>
        </w:p>
      </w:tc>
      <w:tc>
        <w:tcPr>
          <w:tcW w:w="9299" w:type="dxa"/>
          <w:vAlign w:val="center"/>
        </w:tcPr>
        <w:p w:rsidR="000257A8" w:rsidRPr="008054E8" w:rsidRDefault="000257A8" w:rsidP="0064570D">
          <w:pPr>
            <w:pStyle w:val="Fliesstext"/>
            <w:framePr w:w="11340" w:hSpace="142" w:wrap="notBeside" w:vAnchor="page" w:hAnchor="page" w:y="1815" w:anchorLock="1"/>
            <w:rPr>
              <w:lang w:val="en-US"/>
            </w:rPr>
          </w:pPr>
          <w:r>
            <w:fldChar w:fldCharType="begin"/>
          </w:r>
          <w:r w:rsidRPr="008054E8">
            <w:rPr>
              <w:lang w:val="en-US"/>
            </w:rPr>
            <w:instrText xml:space="preserve"> PAGE </w:instrText>
          </w:r>
          <w:r>
            <w:fldChar w:fldCharType="separate"/>
          </w:r>
          <w:r w:rsidR="00C8628B">
            <w:rPr>
              <w:noProof/>
              <w:lang w:val="en-US"/>
            </w:rPr>
            <w:t>4</w:t>
          </w:r>
          <w:r>
            <w:rPr>
              <w:noProof/>
            </w:rPr>
            <w:fldChar w:fldCharType="end"/>
          </w:r>
        </w:p>
      </w:tc>
    </w:tr>
    <w:tr w:rsidR="000257A8" w:rsidRPr="003C38EC">
      <w:tc>
        <w:tcPr>
          <w:tcW w:w="1928" w:type="dxa"/>
          <w:vAlign w:val="bottom"/>
        </w:tcPr>
        <w:p w:rsidR="000257A8" w:rsidRPr="008054E8" w:rsidRDefault="000257A8">
          <w:pPr>
            <w:pStyle w:val="zzmarginalielightseite2"/>
            <w:framePr w:wrap="notBeside" w:y="1815"/>
            <w:rPr>
              <w:lang w:val="en-US"/>
            </w:rPr>
          </w:pPr>
        </w:p>
        <w:p w:rsidR="000257A8" w:rsidRPr="008054E8" w:rsidRDefault="000257A8">
          <w:pPr>
            <w:pStyle w:val="zzmarginalielightseite2"/>
            <w:framePr w:wrap="notBeside" w:y="1815"/>
            <w:rPr>
              <w:lang w:val="en-US"/>
            </w:rPr>
          </w:pPr>
        </w:p>
      </w:tc>
      <w:tc>
        <w:tcPr>
          <w:tcW w:w="170" w:type="dxa"/>
        </w:tcPr>
        <w:p w:rsidR="000257A8" w:rsidRPr="008054E8" w:rsidRDefault="000257A8">
          <w:pPr>
            <w:pStyle w:val="zzmarginalielightseite2"/>
            <w:framePr w:wrap="notBeside" w:y="1815"/>
            <w:rPr>
              <w:lang w:val="en-US"/>
            </w:rPr>
          </w:pPr>
        </w:p>
      </w:tc>
      <w:tc>
        <w:tcPr>
          <w:tcW w:w="9299" w:type="dxa"/>
          <w:vAlign w:val="bottom"/>
        </w:tcPr>
        <w:p w:rsidR="000257A8" w:rsidRPr="008054E8" w:rsidRDefault="000257A8">
          <w:pPr>
            <w:pStyle w:val="Fliesstext"/>
            <w:framePr w:w="11340" w:hSpace="142" w:wrap="notBeside" w:vAnchor="page" w:hAnchor="page" w:y="1815" w:anchorLock="1"/>
            <w:rPr>
              <w:lang w:val="en-US"/>
            </w:rPr>
          </w:pPr>
        </w:p>
      </w:tc>
    </w:tr>
  </w:tbl>
  <w:p w:rsidR="000257A8" w:rsidRPr="008054E8" w:rsidRDefault="000257A8">
    <w:pPr>
      <w:pStyle w:val="zzbmw-group"/>
      <w:framePr w:w="0" w:hRule="auto" w:hSpace="0" w:wrap="auto" w:vAnchor="margin" w:hAnchor="text" w:xAlign="left" w:yAlign="inline"/>
      <w:rPr>
        <w:lang w:val="en-US"/>
      </w:rPr>
    </w:pPr>
    <w:r>
      <w:rPr>
        <w:noProof/>
        <w:lang w:val="fr-FR" w:eastAsia="fr-FR" w:bidi="ar-SA"/>
      </w:rPr>
      <w:drawing>
        <wp:anchor distT="0" distB="0" distL="114300" distR="114300" simplePos="0" relativeHeight="251664896" behindDoc="0" locked="0" layoutInCell="1" allowOverlap="1" wp14:anchorId="21196A99" wp14:editId="52B13D46">
          <wp:simplePos x="0" y="0"/>
          <wp:positionH relativeFrom="margin">
            <wp:align>right</wp:align>
          </wp:positionH>
          <wp:positionV relativeFrom="page">
            <wp:posOffset>288046</wp:posOffset>
          </wp:positionV>
          <wp:extent cx="1724025" cy="359410"/>
          <wp:effectExtent l="0" t="0" r="9525" b="2540"/>
          <wp:wrapNone/>
          <wp:docPr id="1" name="Grafik 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359410"/>
                  </a:xfrm>
                  <a:prstGeom prst="rect">
                    <a:avLst/>
                  </a:prstGeom>
                </pic:spPr>
              </pic:pic>
            </a:graphicData>
          </a:graphic>
        </wp:anchor>
      </w:drawing>
    </w:r>
    <w:r w:rsidRPr="009D2D88">
      <w:rPr>
        <w:i/>
        <w:noProof/>
        <w:lang w:val="fr-FR" w:eastAsia="fr-FR" w:bidi="ar-SA"/>
      </w:rPr>
      <w:drawing>
        <wp:anchor distT="0" distB="0" distL="114300" distR="114300" simplePos="0" relativeHeight="251660800" behindDoc="1" locked="0" layoutInCell="1" allowOverlap="1" wp14:anchorId="1C70998A" wp14:editId="701C841B">
          <wp:simplePos x="0" y="0"/>
          <wp:positionH relativeFrom="column">
            <wp:posOffset>975360</wp:posOffset>
          </wp:positionH>
          <wp:positionV relativeFrom="paragraph">
            <wp:posOffset>37465</wp:posOffset>
          </wp:positionV>
          <wp:extent cx="1158240" cy="327660"/>
          <wp:effectExtent l="0" t="0" r="3810" b="0"/>
          <wp:wrapTight wrapText="bothSides">
            <wp:wrapPolygon edited="0">
              <wp:start x="0" y="0"/>
              <wp:lineTo x="0" y="20093"/>
              <wp:lineTo x="21316" y="20093"/>
              <wp:lineTo x="21316" y="0"/>
              <wp:lineTo x="0" y="0"/>
            </wp:wrapPolygon>
          </wp:wrapTight>
          <wp:docPr id="7"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et_THE NEXT 100 YEARS_braun_4c_10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8240" cy="327660"/>
                  </a:xfrm>
                  <a:prstGeom prst="rect">
                    <a:avLst/>
                  </a:prstGeom>
                </pic:spPr>
              </pic:pic>
            </a:graphicData>
          </a:graphic>
          <wp14:sizeRelV relativeFrom="margin">
            <wp14:pctHeight>0</wp14:pctHeight>
          </wp14:sizeRelV>
        </wp:anchor>
      </w:drawing>
    </w:r>
    <w:r>
      <w:rPr>
        <w:noProof/>
        <w:lang w:val="fr-FR" w:eastAsia="fr-FR" w:bidi="ar-SA"/>
      </w:rPr>
      <w:drawing>
        <wp:anchor distT="0" distB="0" distL="114300" distR="114300" simplePos="0" relativeHeight="251656704" behindDoc="1" locked="0" layoutInCell="1" allowOverlap="1" wp14:anchorId="0D1611D1" wp14:editId="48DABA7E">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9"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3"/>
                  <a:srcRect/>
                  <a:stretch>
                    <a:fillRect/>
                  </a:stretch>
                </pic:blipFill>
                <pic:spPr bwMode="auto">
                  <a:xfrm>
                    <a:off x="0" y="0"/>
                    <a:ext cx="755650" cy="360045"/>
                  </a:xfrm>
                  <a:prstGeom prst="rect">
                    <a:avLst/>
                  </a:prstGeom>
                  <a:noFill/>
                </pic:spPr>
              </pic:pic>
            </a:graphicData>
          </a:graphic>
        </wp:anchor>
      </w:drawing>
    </w:r>
    <w:r>
      <w:rPr>
        <w:noProof/>
        <w:lang w:val="fr-FR" w:eastAsia="fr-FR" w:bidi="ar-SA"/>
      </w:rPr>
      <mc:AlternateContent>
        <mc:Choice Requires="wps">
          <w:drawing>
            <wp:anchor distT="0" distB="0" distL="114300" distR="114300" simplePos="0" relativeHeight="251658752" behindDoc="1" locked="0" layoutInCell="1" allowOverlap="1" wp14:anchorId="4395C122" wp14:editId="631F0453">
              <wp:simplePos x="0" y="0"/>
              <wp:positionH relativeFrom="page">
                <wp:posOffset>1332230</wp:posOffset>
              </wp:positionH>
              <wp:positionV relativeFrom="page">
                <wp:posOffset>774065</wp:posOffset>
              </wp:positionV>
              <wp:extent cx="5868035" cy="252095"/>
              <wp:effectExtent l="0" t="0" r="0" b="0"/>
              <wp:wrapTight wrapText="bothSides">
                <wp:wrapPolygon edited="0">
                  <wp:start x="0" y="0"/>
                  <wp:lineTo x="0" y="19587"/>
                  <wp:lineTo x="21528" y="19587"/>
                  <wp:lineTo x="21528"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7A8" w:rsidRPr="00501D97" w:rsidRDefault="000257A8" w:rsidP="00F5677A">
                          <w:pPr>
                            <w:rPr>
                              <w:sz w:val="24"/>
                              <w:lang w:val="de-DE"/>
                            </w:rPr>
                          </w:pPr>
                          <w:r>
                            <w:rPr>
                              <w:sz w:val="24"/>
                              <w:lang w:val="de-DE"/>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5C122" id="_x0000_t202" coordsize="21600,21600" o:spt="202" path="m,l,21600r21600,l21600,xe">
              <v:stroke joinstyle="miter"/>
              <v:path gradientshapeok="t" o:connecttype="rect"/>
            </v:shapetype>
            <v:shape id="Text Box 2" o:spid="_x0000_s1026" type="#_x0000_t202" style="position:absolute;margin-left:104.9pt;margin-top:60.95pt;width:462.05pt;height:19.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Hu/ewIAAAA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" stroked="f">
              <v:textbox inset="0,0,0,0">
                <w:txbxContent>
                  <w:p w:rsidR="000257A8" w:rsidRPr="00501D97" w:rsidRDefault="000257A8" w:rsidP="00F5677A">
                    <w:pPr>
                      <w:rPr>
                        <w:sz w:val="24"/>
                        <w:lang w:val="de-DE"/>
                      </w:rPr>
                    </w:pPr>
                    <w:r>
                      <w:rPr>
                        <w:sz w:val="24"/>
                        <w:lang w:val="de-DE"/>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A8" w:rsidRPr="00C6384E" w:rsidRDefault="000257A8">
    <w:pPr>
      <w:pStyle w:val="En-tte"/>
      <w:rPr>
        <w:i/>
        <w:color w:val="FF0000"/>
      </w:rPr>
    </w:pPr>
    <w:r>
      <w:rPr>
        <w:noProof/>
        <w:lang w:val="fr-FR" w:eastAsia="fr-FR" w:bidi="ar-SA"/>
      </w:rPr>
      <w:drawing>
        <wp:anchor distT="0" distB="0" distL="114300" distR="114300" simplePos="0" relativeHeight="251662848" behindDoc="0" locked="0" layoutInCell="1" allowOverlap="1" wp14:anchorId="40F3858F" wp14:editId="335D9DB3">
          <wp:simplePos x="0" y="0"/>
          <wp:positionH relativeFrom="margin">
            <wp:align>right</wp:align>
          </wp:positionH>
          <wp:positionV relativeFrom="page">
            <wp:posOffset>326634</wp:posOffset>
          </wp:positionV>
          <wp:extent cx="1724025" cy="359410"/>
          <wp:effectExtent l="0" t="0" r="9525" b="2540"/>
          <wp:wrapNone/>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359410"/>
                  </a:xfrm>
                  <a:prstGeom prst="rect">
                    <a:avLst/>
                  </a:prstGeom>
                </pic:spPr>
              </pic:pic>
            </a:graphicData>
          </a:graphic>
        </wp:anchor>
      </w:drawing>
    </w:r>
    <w:r w:rsidRPr="00C6384E">
      <w:rPr>
        <w:i/>
        <w:noProof/>
        <w:color w:val="FF0000"/>
        <w:lang w:val="fr-FR" w:eastAsia="fr-FR" w:bidi="ar-SA"/>
      </w:rPr>
      <w:drawing>
        <wp:anchor distT="0" distB="0" distL="114300" distR="114300" simplePos="0" relativeHeight="251659776" behindDoc="1" locked="0" layoutInCell="1" allowOverlap="1" wp14:anchorId="3A5E7555" wp14:editId="16B71C99">
          <wp:simplePos x="0" y="0"/>
          <wp:positionH relativeFrom="column">
            <wp:posOffset>998220</wp:posOffset>
          </wp:positionH>
          <wp:positionV relativeFrom="paragraph">
            <wp:posOffset>33655</wp:posOffset>
          </wp:positionV>
          <wp:extent cx="1158240" cy="327660"/>
          <wp:effectExtent l="0" t="0" r="3810" b="0"/>
          <wp:wrapTight wrapText="bothSides">
            <wp:wrapPolygon edited="0">
              <wp:start x="0" y="0"/>
              <wp:lineTo x="0" y="20093"/>
              <wp:lineTo x="21316" y="20093"/>
              <wp:lineTo x="21316" y="0"/>
              <wp:lineTo x="0" y="0"/>
            </wp:wrapPolygon>
          </wp:wrapTight>
          <wp:docPr id="10"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et_THE NEXT 100 YEARS_braun_4c_10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8240" cy="327660"/>
                  </a:xfrm>
                  <a:prstGeom prst="rect">
                    <a:avLst/>
                  </a:prstGeom>
                </pic:spPr>
              </pic:pic>
            </a:graphicData>
          </a:graphic>
          <wp14:sizeRelV relativeFrom="margin">
            <wp14:pctHeight>0</wp14:pctHeight>
          </wp14:sizeRelV>
        </wp:anchor>
      </w:drawing>
    </w:r>
    <w:r w:rsidRPr="00C6384E">
      <w:rPr>
        <w:i/>
        <w:noProof/>
        <w:color w:val="FF0000"/>
        <w:lang w:val="fr-FR" w:eastAsia="fr-FR" w:bidi="ar-SA"/>
      </w:rPr>
      <mc:AlternateContent>
        <mc:Choice Requires="wps">
          <w:drawing>
            <wp:anchor distT="0" distB="0" distL="114300" distR="114300" simplePos="0" relativeHeight="251655680" behindDoc="0" locked="0" layoutInCell="1" allowOverlap="1" wp14:anchorId="37F5CF3A" wp14:editId="6C1BAD33">
              <wp:simplePos x="0" y="0"/>
              <wp:positionH relativeFrom="page">
                <wp:posOffset>1332230</wp:posOffset>
              </wp:positionH>
              <wp:positionV relativeFrom="page">
                <wp:posOffset>774065</wp:posOffset>
              </wp:positionV>
              <wp:extent cx="5868035" cy="252095"/>
              <wp:effectExtent l="0" t="0" r="0"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7A8" w:rsidRPr="00501D97" w:rsidRDefault="000257A8" w:rsidP="00906DB2">
                          <w:pPr>
                            <w:rPr>
                              <w:sz w:val="24"/>
                              <w:lang w:val="de-DE"/>
                            </w:rPr>
                          </w:pPr>
                          <w:r>
                            <w:rPr>
                              <w:sz w:val="24"/>
                              <w:lang w:val="de-DE"/>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5CF3A" id="_x0000_t202" coordsize="21600,21600" o:spt="202" path="m,l,21600r21600,l21600,xe">
              <v:stroke joinstyle="miter"/>
              <v:path gradientshapeok="t" o:connecttype="rect"/>
            </v:shapetype>
            <v:shape id="Text Box 1" o:spid="_x0000_s1027" type="#_x0000_t202" style="position:absolute;margin-left:104.9pt;margin-top:60.95pt;width:462.05pt;height:19.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" stroked="f">
              <v:textbox inset="0,0,0,0">
                <w:txbxContent>
                  <w:p w:rsidR="000257A8" w:rsidRPr="00501D97" w:rsidRDefault="000257A8" w:rsidP="00906DB2">
                    <w:pPr>
                      <w:rPr>
                        <w:sz w:val="24"/>
                        <w:lang w:val="de-DE"/>
                      </w:rPr>
                    </w:pPr>
                    <w:r>
                      <w:rPr>
                        <w:sz w:val="24"/>
                        <w:lang w:val="de-DE"/>
                      </w:rPr>
                      <w:t>Corporate Communications</w:t>
                    </w:r>
                  </w:p>
                </w:txbxContent>
              </v:textbox>
              <w10:wrap anchorx="page" anchory="page"/>
            </v:shape>
          </w:pict>
        </mc:Fallback>
      </mc:AlternateContent>
    </w:r>
    <w:r w:rsidRPr="00C6384E">
      <w:rPr>
        <w:i/>
        <w:noProof/>
        <w:color w:val="FF0000"/>
        <w:lang w:val="fr-FR" w:eastAsia="fr-FR" w:bidi="ar-SA"/>
      </w:rPr>
      <w:drawing>
        <wp:anchor distT="0" distB="0" distL="114300" distR="114300" simplePos="0" relativeHeight="251653632" behindDoc="1" locked="0" layoutInCell="1" allowOverlap="1" wp14:anchorId="32A9FBE1" wp14:editId="249DCD3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1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3"/>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A6F0D"/>
    <w:multiLevelType w:val="hybridMultilevel"/>
    <w:tmpl w:val="4EE04D40"/>
    <w:lvl w:ilvl="0" w:tplc="3C88AA64">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112F6DFD"/>
    <w:multiLevelType w:val="hybridMultilevel"/>
    <w:tmpl w:val="2D7099E6"/>
    <w:lvl w:ilvl="0" w:tplc="E32A423A">
      <w:start w:val="3"/>
      <w:numFmt w:val="bullet"/>
      <w:lvlText w:val="-"/>
      <w:lvlJc w:val="left"/>
      <w:pPr>
        <w:ind w:left="720" w:hanging="36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E90870"/>
    <w:multiLevelType w:val="hybridMultilevel"/>
    <w:tmpl w:val="E10C3A8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2FE34ABD"/>
    <w:multiLevelType w:val="hybridMultilevel"/>
    <w:tmpl w:val="CC14D758"/>
    <w:lvl w:ilvl="0" w:tplc="5F2A4558">
      <w:numFmt w:val="bullet"/>
      <w:lvlText w:val="-"/>
      <w:lvlJc w:val="left"/>
      <w:pPr>
        <w:ind w:left="720" w:hanging="360"/>
      </w:pPr>
      <w:rPr>
        <w:rFonts w:ascii="BMWType V2 Light" w:eastAsia="Times New Roman" w:hAnsi="BMWType V2 Light" w:cs="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9C05DC"/>
    <w:multiLevelType w:val="hybridMultilevel"/>
    <w:tmpl w:val="655260CC"/>
    <w:lvl w:ilvl="0" w:tplc="259885E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D411BBA"/>
    <w:multiLevelType w:val="hybridMultilevel"/>
    <w:tmpl w:val="64D6EC3E"/>
    <w:lvl w:ilvl="0" w:tplc="64DCBD0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700380"/>
    <w:multiLevelType w:val="hybridMultilevel"/>
    <w:tmpl w:val="3ABE036C"/>
    <w:lvl w:ilvl="0" w:tplc="8F563DEE">
      <w:start w:val="12"/>
      <w:numFmt w:val="bullet"/>
      <w:lvlText w:val="-"/>
      <w:lvlJc w:val="left"/>
      <w:pPr>
        <w:ind w:left="36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401CD"/>
    <w:multiLevelType w:val="hybridMultilevel"/>
    <w:tmpl w:val="ADBEE3D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465D136A"/>
    <w:multiLevelType w:val="hybridMultilevel"/>
    <w:tmpl w:val="65A85A0C"/>
    <w:lvl w:ilvl="0" w:tplc="3B1889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152E8"/>
    <w:multiLevelType w:val="hybridMultilevel"/>
    <w:tmpl w:val="AA9A7DF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15:restartNumberingAfterBreak="0">
    <w:nsid w:val="70AD5F99"/>
    <w:multiLevelType w:val="hybridMultilevel"/>
    <w:tmpl w:val="92B0D5F0"/>
    <w:lvl w:ilvl="0" w:tplc="E05CEA34">
      <w:start w:val="4"/>
      <w:numFmt w:val="bullet"/>
      <w:lvlText w:val="-"/>
      <w:lvlJc w:val="left"/>
      <w:pPr>
        <w:ind w:left="720" w:hanging="360"/>
      </w:pPr>
      <w:rPr>
        <w:rFonts w:ascii="BMWType V2 Light" w:eastAsia="Times New Roman" w:hAnsi="BMWType V2 Light" w:cs="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270332"/>
    <w:multiLevelType w:val="hybridMultilevel"/>
    <w:tmpl w:val="BC0C8C34"/>
    <w:lvl w:ilvl="0" w:tplc="B04AA000">
      <w:start w:val="4"/>
      <w:numFmt w:val="bullet"/>
      <w:lvlText w:val=""/>
      <w:lvlJc w:val="left"/>
      <w:pPr>
        <w:ind w:left="720" w:hanging="360"/>
      </w:pPr>
      <w:rPr>
        <w:rFonts w:ascii="Wingdings" w:eastAsia="Times New Roman" w:hAnsi="Wingdings"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962F1C"/>
    <w:multiLevelType w:val="hybridMultilevel"/>
    <w:tmpl w:val="2684F942"/>
    <w:lvl w:ilvl="0" w:tplc="FDFE944A">
      <w:start w:val="1"/>
      <w:numFmt w:val="bullet"/>
      <w:pStyle w:val="Auzhlung"/>
      <w:lvlText w:val="–"/>
      <w:lvlJc w:val="left"/>
      <w:pPr>
        <w:tabs>
          <w:tab w:val="num" w:pos="284"/>
        </w:tabs>
        <w:ind w:left="284" w:hanging="284"/>
      </w:pPr>
      <w:rPr>
        <w:rFonts w:ascii="DINOT" w:hAnsi="DINOT" w:hint="default"/>
      </w:rPr>
    </w:lvl>
    <w:lvl w:ilvl="1" w:tplc="FF70F9A2">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2"/>
  </w:num>
  <w:num w:numId="17">
    <w:abstractNumId w:val="13"/>
  </w:num>
  <w:num w:numId="18">
    <w:abstractNumId w:val="15"/>
  </w:num>
  <w:num w:numId="19">
    <w:abstractNumId w:val="11"/>
  </w:num>
  <w:num w:numId="20">
    <w:abstractNumId w:val="16"/>
  </w:num>
  <w:num w:numId="21">
    <w:abstractNumId w:val="18"/>
  </w:num>
  <w:num w:numId="22">
    <w:abstractNumId w:val="23"/>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7C0"/>
    <w:rsid w:val="00000EA2"/>
    <w:rsid w:val="000018AE"/>
    <w:rsid w:val="00002538"/>
    <w:rsid w:val="00003A57"/>
    <w:rsid w:val="00003CE7"/>
    <w:rsid w:val="00003D5A"/>
    <w:rsid w:val="0000591A"/>
    <w:rsid w:val="000134B8"/>
    <w:rsid w:val="0001355D"/>
    <w:rsid w:val="0001517B"/>
    <w:rsid w:val="000153CE"/>
    <w:rsid w:val="00015476"/>
    <w:rsid w:val="00016596"/>
    <w:rsid w:val="0001668B"/>
    <w:rsid w:val="00017AD9"/>
    <w:rsid w:val="00020732"/>
    <w:rsid w:val="00020F89"/>
    <w:rsid w:val="00022D95"/>
    <w:rsid w:val="00023AD6"/>
    <w:rsid w:val="0002461E"/>
    <w:rsid w:val="0002511A"/>
    <w:rsid w:val="000257A8"/>
    <w:rsid w:val="00026296"/>
    <w:rsid w:val="0002660D"/>
    <w:rsid w:val="000268BC"/>
    <w:rsid w:val="000304DD"/>
    <w:rsid w:val="00030F3A"/>
    <w:rsid w:val="00032DDD"/>
    <w:rsid w:val="00032E72"/>
    <w:rsid w:val="000334AA"/>
    <w:rsid w:val="00033738"/>
    <w:rsid w:val="00034259"/>
    <w:rsid w:val="00034822"/>
    <w:rsid w:val="00034CBF"/>
    <w:rsid w:val="00035CB6"/>
    <w:rsid w:val="00040DFC"/>
    <w:rsid w:val="000434CA"/>
    <w:rsid w:val="00044631"/>
    <w:rsid w:val="00046035"/>
    <w:rsid w:val="00046A3D"/>
    <w:rsid w:val="00050A36"/>
    <w:rsid w:val="000512EF"/>
    <w:rsid w:val="00056008"/>
    <w:rsid w:val="0005625E"/>
    <w:rsid w:val="000568FC"/>
    <w:rsid w:val="000577A1"/>
    <w:rsid w:val="000613CE"/>
    <w:rsid w:val="00061DCF"/>
    <w:rsid w:val="00063379"/>
    <w:rsid w:val="00063659"/>
    <w:rsid w:val="00067E45"/>
    <w:rsid w:val="00070492"/>
    <w:rsid w:val="00071C62"/>
    <w:rsid w:val="00071D4C"/>
    <w:rsid w:val="00074FD2"/>
    <w:rsid w:val="00076394"/>
    <w:rsid w:val="00080893"/>
    <w:rsid w:val="000809DE"/>
    <w:rsid w:val="00080EDE"/>
    <w:rsid w:val="000813B5"/>
    <w:rsid w:val="00082E40"/>
    <w:rsid w:val="00083034"/>
    <w:rsid w:val="000831FF"/>
    <w:rsid w:val="00083BF2"/>
    <w:rsid w:val="00085E4C"/>
    <w:rsid w:val="00091B72"/>
    <w:rsid w:val="00093F79"/>
    <w:rsid w:val="000946D1"/>
    <w:rsid w:val="00097E4F"/>
    <w:rsid w:val="000A049A"/>
    <w:rsid w:val="000A138E"/>
    <w:rsid w:val="000A230B"/>
    <w:rsid w:val="000A267F"/>
    <w:rsid w:val="000A37C6"/>
    <w:rsid w:val="000A5831"/>
    <w:rsid w:val="000A69C5"/>
    <w:rsid w:val="000A7F1D"/>
    <w:rsid w:val="000B01FA"/>
    <w:rsid w:val="000B0EBE"/>
    <w:rsid w:val="000B1830"/>
    <w:rsid w:val="000B254E"/>
    <w:rsid w:val="000B347C"/>
    <w:rsid w:val="000B53DA"/>
    <w:rsid w:val="000B7E09"/>
    <w:rsid w:val="000C020F"/>
    <w:rsid w:val="000C179A"/>
    <w:rsid w:val="000C2845"/>
    <w:rsid w:val="000C5718"/>
    <w:rsid w:val="000C67CF"/>
    <w:rsid w:val="000C69D9"/>
    <w:rsid w:val="000C74C0"/>
    <w:rsid w:val="000D0C16"/>
    <w:rsid w:val="000D13A2"/>
    <w:rsid w:val="000D218B"/>
    <w:rsid w:val="000D27F5"/>
    <w:rsid w:val="000D42C7"/>
    <w:rsid w:val="000D5706"/>
    <w:rsid w:val="000D68FD"/>
    <w:rsid w:val="000D7692"/>
    <w:rsid w:val="000E024D"/>
    <w:rsid w:val="000E0627"/>
    <w:rsid w:val="000E0CFF"/>
    <w:rsid w:val="000E2FCF"/>
    <w:rsid w:val="000E3BB1"/>
    <w:rsid w:val="000F04C9"/>
    <w:rsid w:val="000F0E91"/>
    <w:rsid w:val="000F155F"/>
    <w:rsid w:val="000F1F76"/>
    <w:rsid w:val="000F2383"/>
    <w:rsid w:val="000F3571"/>
    <w:rsid w:val="000F371B"/>
    <w:rsid w:val="000F3B3E"/>
    <w:rsid w:val="000F51D1"/>
    <w:rsid w:val="000F5A6B"/>
    <w:rsid w:val="000F5C84"/>
    <w:rsid w:val="000F5DA7"/>
    <w:rsid w:val="001012BB"/>
    <w:rsid w:val="00101DFD"/>
    <w:rsid w:val="00101E0E"/>
    <w:rsid w:val="001020EB"/>
    <w:rsid w:val="0010287C"/>
    <w:rsid w:val="0010343D"/>
    <w:rsid w:val="001034FD"/>
    <w:rsid w:val="00104D64"/>
    <w:rsid w:val="0010624C"/>
    <w:rsid w:val="001062C5"/>
    <w:rsid w:val="001072A3"/>
    <w:rsid w:val="0011026D"/>
    <w:rsid w:val="00111863"/>
    <w:rsid w:val="00111A3B"/>
    <w:rsid w:val="00112D37"/>
    <w:rsid w:val="00113806"/>
    <w:rsid w:val="00113E62"/>
    <w:rsid w:val="00114FF5"/>
    <w:rsid w:val="0011605B"/>
    <w:rsid w:val="00116776"/>
    <w:rsid w:val="00120ABD"/>
    <w:rsid w:val="00121145"/>
    <w:rsid w:val="0012170D"/>
    <w:rsid w:val="00122473"/>
    <w:rsid w:val="00122711"/>
    <w:rsid w:val="00122949"/>
    <w:rsid w:val="00123157"/>
    <w:rsid w:val="001231EC"/>
    <w:rsid w:val="0012360F"/>
    <w:rsid w:val="001238D6"/>
    <w:rsid w:val="001249E8"/>
    <w:rsid w:val="001260BB"/>
    <w:rsid w:val="00126896"/>
    <w:rsid w:val="00127671"/>
    <w:rsid w:val="0012770A"/>
    <w:rsid w:val="00130C24"/>
    <w:rsid w:val="00130E04"/>
    <w:rsid w:val="001327A7"/>
    <w:rsid w:val="00132BE6"/>
    <w:rsid w:val="001347CC"/>
    <w:rsid w:val="00134F5E"/>
    <w:rsid w:val="00135B00"/>
    <w:rsid w:val="00135EC8"/>
    <w:rsid w:val="001377EE"/>
    <w:rsid w:val="00140451"/>
    <w:rsid w:val="001414B3"/>
    <w:rsid w:val="00141A76"/>
    <w:rsid w:val="00141EBE"/>
    <w:rsid w:val="001431B7"/>
    <w:rsid w:val="0014417D"/>
    <w:rsid w:val="001444BD"/>
    <w:rsid w:val="0014492D"/>
    <w:rsid w:val="0014571E"/>
    <w:rsid w:val="00147744"/>
    <w:rsid w:val="00150549"/>
    <w:rsid w:val="0015117B"/>
    <w:rsid w:val="00151A3F"/>
    <w:rsid w:val="00151FEF"/>
    <w:rsid w:val="001546E6"/>
    <w:rsid w:val="0015481C"/>
    <w:rsid w:val="00154BD3"/>
    <w:rsid w:val="00155F2A"/>
    <w:rsid w:val="00156C37"/>
    <w:rsid w:val="001576C8"/>
    <w:rsid w:val="00157747"/>
    <w:rsid w:val="00157FD5"/>
    <w:rsid w:val="00162BC4"/>
    <w:rsid w:val="001641F3"/>
    <w:rsid w:val="001653A1"/>
    <w:rsid w:val="001654CA"/>
    <w:rsid w:val="0016610C"/>
    <w:rsid w:val="00166C0F"/>
    <w:rsid w:val="00167258"/>
    <w:rsid w:val="00170419"/>
    <w:rsid w:val="00170B02"/>
    <w:rsid w:val="00170BAD"/>
    <w:rsid w:val="00170FB7"/>
    <w:rsid w:val="00171042"/>
    <w:rsid w:val="001714C1"/>
    <w:rsid w:val="00172122"/>
    <w:rsid w:val="00175BA2"/>
    <w:rsid w:val="00176328"/>
    <w:rsid w:val="00177BDF"/>
    <w:rsid w:val="00181473"/>
    <w:rsid w:val="00181773"/>
    <w:rsid w:val="00181E5E"/>
    <w:rsid w:val="0018250B"/>
    <w:rsid w:val="00182CC8"/>
    <w:rsid w:val="001831C2"/>
    <w:rsid w:val="00184FCF"/>
    <w:rsid w:val="00185BB1"/>
    <w:rsid w:val="001876AC"/>
    <w:rsid w:val="001878AC"/>
    <w:rsid w:val="00190088"/>
    <w:rsid w:val="00190541"/>
    <w:rsid w:val="0019068B"/>
    <w:rsid w:val="001911AA"/>
    <w:rsid w:val="00191294"/>
    <w:rsid w:val="00192554"/>
    <w:rsid w:val="00193027"/>
    <w:rsid w:val="00193B03"/>
    <w:rsid w:val="00194209"/>
    <w:rsid w:val="00196ECF"/>
    <w:rsid w:val="00197C7A"/>
    <w:rsid w:val="001A07D0"/>
    <w:rsid w:val="001A1C53"/>
    <w:rsid w:val="001A23AB"/>
    <w:rsid w:val="001A2692"/>
    <w:rsid w:val="001A4303"/>
    <w:rsid w:val="001B054D"/>
    <w:rsid w:val="001B1596"/>
    <w:rsid w:val="001B3EEA"/>
    <w:rsid w:val="001B42D9"/>
    <w:rsid w:val="001B52F5"/>
    <w:rsid w:val="001B6B80"/>
    <w:rsid w:val="001B6EC0"/>
    <w:rsid w:val="001C006D"/>
    <w:rsid w:val="001C0A42"/>
    <w:rsid w:val="001C27B1"/>
    <w:rsid w:val="001C2D02"/>
    <w:rsid w:val="001C6410"/>
    <w:rsid w:val="001C7541"/>
    <w:rsid w:val="001D022C"/>
    <w:rsid w:val="001D0DBB"/>
    <w:rsid w:val="001D2B6B"/>
    <w:rsid w:val="001D39C7"/>
    <w:rsid w:val="001D4338"/>
    <w:rsid w:val="001D6576"/>
    <w:rsid w:val="001D737B"/>
    <w:rsid w:val="001D7DFF"/>
    <w:rsid w:val="001E1189"/>
    <w:rsid w:val="001E1B90"/>
    <w:rsid w:val="001E1BDF"/>
    <w:rsid w:val="001E29A6"/>
    <w:rsid w:val="001E31AF"/>
    <w:rsid w:val="001E39E2"/>
    <w:rsid w:val="001E49DB"/>
    <w:rsid w:val="001E7944"/>
    <w:rsid w:val="001E7AD3"/>
    <w:rsid w:val="001F1E9D"/>
    <w:rsid w:val="001F1F0F"/>
    <w:rsid w:val="001F2232"/>
    <w:rsid w:val="001F273B"/>
    <w:rsid w:val="001F45AA"/>
    <w:rsid w:val="001F45C3"/>
    <w:rsid w:val="001F6460"/>
    <w:rsid w:val="00200283"/>
    <w:rsid w:val="00200F91"/>
    <w:rsid w:val="00201D0D"/>
    <w:rsid w:val="00202BBF"/>
    <w:rsid w:val="0020343D"/>
    <w:rsid w:val="00203DAB"/>
    <w:rsid w:val="00204062"/>
    <w:rsid w:val="0020614B"/>
    <w:rsid w:val="00207D40"/>
    <w:rsid w:val="002111BD"/>
    <w:rsid w:val="002126FA"/>
    <w:rsid w:val="002138EB"/>
    <w:rsid w:val="002140BB"/>
    <w:rsid w:val="002145A9"/>
    <w:rsid w:val="00214C54"/>
    <w:rsid w:val="00214E41"/>
    <w:rsid w:val="00215C1B"/>
    <w:rsid w:val="00216211"/>
    <w:rsid w:val="00221E3F"/>
    <w:rsid w:val="00222AD3"/>
    <w:rsid w:val="00223796"/>
    <w:rsid w:val="00225FAD"/>
    <w:rsid w:val="002270EF"/>
    <w:rsid w:val="002300D6"/>
    <w:rsid w:val="002317E8"/>
    <w:rsid w:val="00232238"/>
    <w:rsid w:val="00233044"/>
    <w:rsid w:val="002332B4"/>
    <w:rsid w:val="002345CB"/>
    <w:rsid w:val="00243C81"/>
    <w:rsid w:val="00244310"/>
    <w:rsid w:val="002446CD"/>
    <w:rsid w:val="00244F3C"/>
    <w:rsid w:val="002450E1"/>
    <w:rsid w:val="00245F53"/>
    <w:rsid w:val="0024660F"/>
    <w:rsid w:val="00247EE3"/>
    <w:rsid w:val="002506B6"/>
    <w:rsid w:val="00251911"/>
    <w:rsid w:val="00251D54"/>
    <w:rsid w:val="00251F53"/>
    <w:rsid w:val="002527B1"/>
    <w:rsid w:val="00252BF9"/>
    <w:rsid w:val="00253EBE"/>
    <w:rsid w:val="00253F04"/>
    <w:rsid w:val="002544A9"/>
    <w:rsid w:val="00254B87"/>
    <w:rsid w:val="00256038"/>
    <w:rsid w:val="00257C1F"/>
    <w:rsid w:val="00260EE8"/>
    <w:rsid w:val="002617FD"/>
    <w:rsid w:val="00261D4B"/>
    <w:rsid w:val="002621C5"/>
    <w:rsid w:val="00262ABB"/>
    <w:rsid w:val="00262B78"/>
    <w:rsid w:val="00264604"/>
    <w:rsid w:val="0026509C"/>
    <w:rsid w:val="002651D3"/>
    <w:rsid w:val="00265902"/>
    <w:rsid w:val="00266675"/>
    <w:rsid w:val="002675E9"/>
    <w:rsid w:val="00271AC6"/>
    <w:rsid w:val="00272142"/>
    <w:rsid w:val="002721B4"/>
    <w:rsid w:val="0027259F"/>
    <w:rsid w:val="0027325D"/>
    <w:rsid w:val="00273628"/>
    <w:rsid w:val="00273811"/>
    <w:rsid w:val="00274660"/>
    <w:rsid w:val="00274689"/>
    <w:rsid w:val="0027691A"/>
    <w:rsid w:val="0028104F"/>
    <w:rsid w:val="00281D62"/>
    <w:rsid w:val="0028244C"/>
    <w:rsid w:val="00283086"/>
    <w:rsid w:val="0028375D"/>
    <w:rsid w:val="00283843"/>
    <w:rsid w:val="00284C96"/>
    <w:rsid w:val="002865C1"/>
    <w:rsid w:val="00286C9B"/>
    <w:rsid w:val="00286F93"/>
    <w:rsid w:val="002916A9"/>
    <w:rsid w:val="00292ACD"/>
    <w:rsid w:val="002944BA"/>
    <w:rsid w:val="00295440"/>
    <w:rsid w:val="00296098"/>
    <w:rsid w:val="00296376"/>
    <w:rsid w:val="002971D4"/>
    <w:rsid w:val="002A147F"/>
    <w:rsid w:val="002A29A4"/>
    <w:rsid w:val="002B09B8"/>
    <w:rsid w:val="002B11EC"/>
    <w:rsid w:val="002B1492"/>
    <w:rsid w:val="002B292C"/>
    <w:rsid w:val="002B4B38"/>
    <w:rsid w:val="002B50ED"/>
    <w:rsid w:val="002B5748"/>
    <w:rsid w:val="002B5DCD"/>
    <w:rsid w:val="002B5EF7"/>
    <w:rsid w:val="002C0939"/>
    <w:rsid w:val="002C1AC3"/>
    <w:rsid w:val="002C1DA6"/>
    <w:rsid w:val="002C1FCF"/>
    <w:rsid w:val="002C3412"/>
    <w:rsid w:val="002C4B84"/>
    <w:rsid w:val="002C50B9"/>
    <w:rsid w:val="002D15F4"/>
    <w:rsid w:val="002D1F0B"/>
    <w:rsid w:val="002D2628"/>
    <w:rsid w:val="002D4689"/>
    <w:rsid w:val="002D4F2D"/>
    <w:rsid w:val="002D5CDD"/>
    <w:rsid w:val="002D73FC"/>
    <w:rsid w:val="002D7679"/>
    <w:rsid w:val="002E0689"/>
    <w:rsid w:val="002E0A11"/>
    <w:rsid w:val="002E17F3"/>
    <w:rsid w:val="002E22CF"/>
    <w:rsid w:val="002E594E"/>
    <w:rsid w:val="002E5998"/>
    <w:rsid w:val="002E76E6"/>
    <w:rsid w:val="002F02DA"/>
    <w:rsid w:val="002F0BE4"/>
    <w:rsid w:val="002F1EFC"/>
    <w:rsid w:val="002F2B79"/>
    <w:rsid w:val="002F4405"/>
    <w:rsid w:val="002F4FDB"/>
    <w:rsid w:val="002F5B29"/>
    <w:rsid w:val="002F5F7E"/>
    <w:rsid w:val="002F76E6"/>
    <w:rsid w:val="00300ABD"/>
    <w:rsid w:val="00301CF4"/>
    <w:rsid w:val="00304F47"/>
    <w:rsid w:val="00305749"/>
    <w:rsid w:val="00305F7D"/>
    <w:rsid w:val="00307BE7"/>
    <w:rsid w:val="00307F02"/>
    <w:rsid w:val="00311526"/>
    <w:rsid w:val="00311F15"/>
    <w:rsid w:val="00312306"/>
    <w:rsid w:val="0031394B"/>
    <w:rsid w:val="00313D50"/>
    <w:rsid w:val="00313E13"/>
    <w:rsid w:val="00314BD6"/>
    <w:rsid w:val="00314D33"/>
    <w:rsid w:val="00315AF4"/>
    <w:rsid w:val="003162A5"/>
    <w:rsid w:val="00316610"/>
    <w:rsid w:val="00317B71"/>
    <w:rsid w:val="00321D36"/>
    <w:rsid w:val="0032297F"/>
    <w:rsid w:val="00322A05"/>
    <w:rsid w:val="00322C0D"/>
    <w:rsid w:val="00322E60"/>
    <w:rsid w:val="00323949"/>
    <w:rsid w:val="00324FAE"/>
    <w:rsid w:val="00325137"/>
    <w:rsid w:val="0032535C"/>
    <w:rsid w:val="0033277C"/>
    <w:rsid w:val="00332789"/>
    <w:rsid w:val="00332D59"/>
    <w:rsid w:val="003339A0"/>
    <w:rsid w:val="00333B9D"/>
    <w:rsid w:val="00335C53"/>
    <w:rsid w:val="00336112"/>
    <w:rsid w:val="00337223"/>
    <w:rsid w:val="003375BA"/>
    <w:rsid w:val="00337C30"/>
    <w:rsid w:val="00337C70"/>
    <w:rsid w:val="00340228"/>
    <w:rsid w:val="00340869"/>
    <w:rsid w:val="003411E7"/>
    <w:rsid w:val="00341289"/>
    <w:rsid w:val="00341743"/>
    <w:rsid w:val="00342E39"/>
    <w:rsid w:val="00343102"/>
    <w:rsid w:val="00343338"/>
    <w:rsid w:val="00343929"/>
    <w:rsid w:val="0034399E"/>
    <w:rsid w:val="00343A77"/>
    <w:rsid w:val="00344B83"/>
    <w:rsid w:val="00344EFB"/>
    <w:rsid w:val="00347F31"/>
    <w:rsid w:val="00350267"/>
    <w:rsid w:val="00351A2C"/>
    <w:rsid w:val="00352072"/>
    <w:rsid w:val="0035374A"/>
    <w:rsid w:val="00353F0A"/>
    <w:rsid w:val="00354116"/>
    <w:rsid w:val="0035690E"/>
    <w:rsid w:val="00357455"/>
    <w:rsid w:val="00360C0A"/>
    <w:rsid w:val="00360E71"/>
    <w:rsid w:val="00362FDF"/>
    <w:rsid w:val="00363879"/>
    <w:rsid w:val="00363C14"/>
    <w:rsid w:val="00364FE4"/>
    <w:rsid w:val="003665F6"/>
    <w:rsid w:val="00366C1B"/>
    <w:rsid w:val="00366FDB"/>
    <w:rsid w:val="00366FFD"/>
    <w:rsid w:val="003672FE"/>
    <w:rsid w:val="0036761F"/>
    <w:rsid w:val="00367B48"/>
    <w:rsid w:val="00367E75"/>
    <w:rsid w:val="00370285"/>
    <w:rsid w:val="003704C4"/>
    <w:rsid w:val="003708B8"/>
    <w:rsid w:val="00371C3A"/>
    <w:rsid w:val="003723E3"/>
    <w:rsid w:val="00372691"/>
    <w:rsid w:val="00373C8F"/>
    <w:rsid w:val="003741A2"/>
    <w:rsid w:val="00374A40"/>
    <w:rsid w:val="00374ADF"/>
    <w:rsid w:val="00375600"/>
    <w:rsid w:val="003776A0"/>
    <w:rsid w:val="00383ED6"/>
    <w:rsid w:val="0038474F"/>
    <w:rsid w:val="003852E1"/>
    <w:rsid w:val="00385FA0"/>
    <w:rsid w:val="003918A1"/>
    <w:rsid w:val="003920A2"/>
    <w:rsid w:val="00393532"/>
    <w:rsid w:val="0039362F"/>
    <w:rsid w:val="0039377A"/>
    <w:rsid w:val="00395E41"/>
    <w:rsid w:val="00395F62"/>
    <w:rsid w:val="00396569"/>
    <w:rsid w:val="003969D0"/>
    <w:rsid w:val="00396B7F"/>
    <w:rsid w:val="00397054"/>
    <w:rsid w:val="003977B9"/>
    <w:rsid w:val="003A089A"/>
    <w:rsid w:val="003A2162"/>
    <w:rsid w:val="003A2941"/>
    <w:rsid w:val="003A3183"/>
    <w:rsid w:val="003A3989"/>
    <w:rsid w:val="003A44D1"/>
    <w:rsid w:val="003A497B"/>
    <w:rsid w:val="003A7376"/>
    <w:rsid w:val="003A7777"/>
    <w:rsid w:val="003A77C2"/>
    <w:rsid w:val="003B1351"/>
    <w:rsid w:val="003B2A08"/>
    <w:rsid w:val="003B2CB6"/>
    <w:rsid w:val="003B4D48"/>
    <w:rsid w:val="003B5B11"/>
    <w:rsid w:val="003B60F1"/>
    <w:rsid w:val="003B7202"/>
    <w:rsid w:val="003B79FF"/>
    <w:rsid w:val="003B7F04"/>
    <w:rsid w:val="003C38EC"/>
    <w:rsid w:val="003C3D9C"/>
    <w:rsid w:val="003C464D"/>
    <w:rsid w:val="003C4C89"/>
    <w:rsid w:val="003C5E4D"/>
    <w:rsid w:val="003C7856"/>
    <w:rsid w:val="003C7A3B"/>
    <w:rsid w:val="003C7E7E"/>
    <w:rsid w:val="003D0747"/>
    <w:rsid w:val="003D0DDD"/>
    <w:rsid w:val="003D1050"/>
    <w:rsid w:val="003D2BD8"/>
    <w:rsid w:val="003D3522"/>
    <w:rsid w:val="003D3A0B"/>
    <w:rsid w:val="003D51EE"/>
    <w:rsid w:val="003D5A35"/>
    <w:rsid w:val="003D7DAD"/>
    <w:rsid w:val="003E1D40"/>
    <w:rsid w:val="003E2529"/>
    <w:rsid w:val="003E2E1C"/>
    <w:rsid w:val="003E3410"/>
    <w:rsid w:val="003E5FC6"/>
    <w:rsid w:val="003E69CE"/>
    <w:rsid w:val="003E6CE8"/>
    <w:rsid w:val="003F0493"/>
    <w:rsid w:val="003F143C"/>
    <w:rsid w:val="003F2503"/>
    <w:rsid w:val="003F2BA7"/>
    <w:rsid w:val="003F3C50"/>
    <w:rsid w:val="003F3EB8"/>
    <w:rsid w:val="003F3FDB"/>
    <w:rsid w:val="003F419E"/>
    <w:rsid w:val="003F5421"/>
    <w:rsid w:val="003F61C6"/>
    <w:rsid w:val="003F6CA6"/>
    <w:rsid w:val="003F7CAA"/>
    <w:rsid w:val="003F7F9F"/>
    <w:rsid w:val="00400170"/>
    <w:rsid w:val="00400D1D"/>
    <w:rsid w:val="0040339C"/>
    <w:rsid w:val="004038D8"/>
    <w:rsid w:val="0040741A"/>
    <w:rsid w:val="00410641"/>
    <w:rsid w:val="00411024"/>
    <w:rsid w:val="004110A0"/>
    <w:rsid w:val="00414538"/>
    <w:rsid w:val="00414FC2"/>
    <w:rsid w:val="00415AD7"/>
    <w:rsid w:val="00416523"/>
    <w:rsid w:val="004169BB"/>
    <w:rsid w:val="004178B6"/>
    <w:rsid w:val="0042066F"/>
    <w:rsid w:val="00421044"/>
    <w:rsid w:val="00421F13"/>
    <w:rsid w:val="004240E3"/>
    <w:rsid w:val="00426F47"/>
    <w:rsid w:val="00427619"/>
    <w:rsid w:val="00431C00"/>
    <w:rsid w:val="00434AE4"/>
    <w:rsid w:val="00434C29"/>
    <w:rsid w:val="00436C0F"/>
    <w:rsid w:val="00441AE2"/>
    <w:rsid w:val="00441BCD"/>
    <w:rsid w:val="00441F3A"/>
    <w:rsid w:val="00442926"/>
    <w:rsid w:val="0044298D"/>
    <w:rsid w:val="004438BE"/>
    <w:rsid w:val="00443BBF"/>
    <w:rsid w:val="00446784"/>
    <w:rsid w:val="00450EA5"/>
    <w:rsid w:val="004532FF"/>
    <w:rsid w:val="00453FB9"/>
    <w:rsid w:val="004551F9"/>
    <w:rsid w:val="004560E2"/>
    <w:rsid w:val="00456D99"/>
    <w:rsid w:val="00457738"/>
    <w:rsid w:val="0046074E"/>
    <w:rsid w:val="00461452"/>
    <w:rsid w:val="00462D7F"/>
    <w:rsid w:val="00463FE0"/>
    <w:rsid w:val="0046439F"/>
    <w:rsid w:val="00465EC4"/>
    <w:rsid w:val="0046701F"/>
    <w:rsid w:val="00467550"/>
    <w:rsid w:val="00470654"/>
    <w:rsid w:val="004720A7"/>
    <w:rsid w:val="00472891"/>
    <w:rsid w:val="00473B23"/>
    <w:rsid w:val="00474327"/>
    <w:rsid w:val="00474A89"/>
    <w:rsid w:val="00481B06"/>
    <w:rsid w:val="004820E5"/>
    <w:rsid w:val="0048358E"/>
    <w:rsid w:val="00483A26"/>
    <w:rsid w:val="004841C3"/>
    <w:rsid w:val="00484320"/>
    <w:rsid w:val="0048436D"/>
    <w:rsid w:val="00485182"/>
    <w:rsid w:val="00485B46"/>
    <w:rsid w:val="00486108"/>
    <w:rsid w:val="00487D64"/>
    <w:rsid w:val="00487F21"/>
    <w:rsid w:val="00490C1A"/>
    <w:rsid w:val="004919C9"/>
    <w:rsid w:val="00491C1A"/>
    <w:rsid w:val="00491D52"/>
    <w:rsid w:val="00492040"/>
    <w:rsid w:val="004954E3"/>
    <w:rsid w:val="00496415"/>
    <w:rsid w:val="0049684A"/>
    <w:rsid w:val="004A2EAE"/>
    <w:rsid w:val="004A3A8E"/>
    <w:rsid w:val="004A557C"/>
    <w:rsid w:val="004A5BDC"/>
    <w:rsid w:val="004A5C71"/>
    <w:rsid w:val="004A6769"/>
    <w:rsid w:val="004B1794"/>
    <w:rsid w:val="004B18B1"/>
    <w:rsid w:val="004B19BA"/>
    <w:rsid w:val="004B201F"/>
    <w:rsid w:val="004B24F8"/>
    <w:rsid w:val="004B3529"/>
    <w:rsid w:val="004B4645"/>
    <w:rsid w:val="004B5874"/>
    <w:rsid w:val="004B799C"/>
    <w:rsid w:val="004B7A34"/>
    <w:rsid w:val="004B7BB5"/>
    <w:rsid w:val="004C0198"/>
    <w:rsid w:val="004C12F9"/>
    <w:rsid w:val="004C1FA2"/>
    <w:rsid w:val="004C3177"/>
    <w:rsid w:val="004C36BF"/>
    <w:rsid w:val="004C3E33"/>
    <w:rsid w:val="004C3EB5"/>
    <w:rsid w:val="004C4027"/>
    <w:rsid w:val="004C5ADC"/>
    <w:rsid w:val="004C5D94"/>
    <w:rsid w:val="004C5DA0"/>
    <w:rsid w:val="004C6B45"/>
    <w:rsid w:val="004C78C2"/>
    <w:rsid w:val="004D0194"/>
    <w:rsid w:val="004D430D"/>
    <w:rsid w:val="004D63AC"/>
    <w:rsid w:val="004D6685"/>
    <w:rsid w:val="004D6E1A"/>
    <w:rsid w:val="004D7E7D"/>
    <w:rsid w:val="004D7E96"/>
    <w:rsid w:val="004E13C9"/>
    <w:rsid w:val="004E1BD1"/>
    <w:rsid w:val="004E222F"/>
    <w:rsid w:val="004E24D5"/>
    <w:rsid w:val="004E6A5E"/>
    <w:rsid w:val="004E7F12"/>
    <w:rsid w:val="004F0D78"/>
    <w:rsid w:val="004F11DE"/>
    <w:rsid w:val="004F3CA4"/>
    <w:rsid w:val="004F51B3"/>
    <w:rsid w:val="004F53F2"/>
    <w:rsid w:val="004F5887"/>
    <w:rsid w:val="004F7C86"/>
    <w:rsid w:val="00500D6F"/>
    <w:rsid w:val="0050170B"/>
    <w:rsid w:val="00501D97"/>
    <w:rsid w:val="00505BD7"/>
    <w:rsid w:val="005062D6"/>
    <w:rsid w:val="00506CEA"/>
    <w:rsid w:val="00507830"/>
    <w:rsid w:val="0051106B"/>
    <w:rsid w:val="0051244B"/>
    <w:rsid w:val="005150D7"/>
    <w:rsid w:val="005164F4"/>
    <w:rsid w:val="00517718"/>
    <w:rsid w:val="00522471"/>
    <w:rsid w:val="0052300F"/>
    <w:rsid w:val="00523237"/>
    <w:rsid w:val="005242AD"/>
    <w:rsid w:val="005246C3"/>
    <w:rsid w:val="005264F5"/>
    <w:rsid w:val="00527665"/>
    <w:rsid w:val="005306E5"/>
    <w:rsid w:val="00530BE2"/>
    <w:rsid w:val="0053170A"/>
    <w:rsid w:val="00532B46"/>
    <w:rsid w:val="00533EB6"/>
    <w:rsid w:val="00534415"/>
    <w:rsid w:val="005349BD"/>
    <w:rsid w:val="005352C4"/>
    <w:rsid w:val="005353E9"/>
    <w:rsid w:val="005360A6"/>
    <w:rsid w:val="00536925"/>
    <w:rsid w:val="0053735C"/>
    <w:rsid w:val="00537CC2"/>
    <w:rsid w:val="005409F1"/>
    <w:rsid w:val="00541069"/>
    <w:rsid w:val="005414D8"/>
    <w:rsid w:val="0054155B"/>
    <w:rsid w:val="005416D4"/>
    <w:rsid w:val="00541AF9"/>
    <w:rsid w:val="00542F6D"/>
    <w:rsid w:val="005436D4"/>
    <w:rsid w:val="005438C0"/>
    <w:rsid w:val="00543A61"/>
    <w:rsid w:val="005440C8"/>
    <w:rsid w:val="005465EC"/>
    <w:rsid w:val="005471D7"/>
    <w:rsid w:val="00547D7B"/>
    <w:rsid w:val="0055117E"/>
    <w:rsid w:val="00551835"/>
    <w:rsid w:val="00551C61"/>
    <w:rsid w:val="00552A22"/>
    <w:rsid w:val="00553D7B"/>
    <w:rsid w:val="0055435D"/>
    <w:rsid w:val="00554C10"/>
    <w:rsid w:val="00555188"/>
    <w:rsid w:val="00555A00"/>
    <w:rsid w:val="00556386"/>
    <w:rsid w:val="00556517"/>
    <w:rsid w:val="005569D2"/>
    <w:rsid w:val="005577DF"/>
    <w:rsid w:val="0055788F"/>
    <w:rsid w:val="005603D2"/>
    <w:rsid w:val="005607F2"/>
    <w:rsid w:val="00561758"/>
    <w:rsid w:val="00561C0F"/>
    <w:rsid w:val="00562CE5"/>
    <w:rsid w:val="005631ED"/>
    <w:rsid w:val="0056420F"/>
    <w:rsid w:val="00564D01"/>
    <w:rsid w:val="00564FD5"/>
    <w:rsid w:val="00565D1C"/>
    <w:rsid w:val="005660F5"/>
    <w:rsid w:val="00566839"/>
    <w:rsid w:val="00566BD9"/>
    <w:rsid w:val="00570450"/>
    <w:rsid w:val="005717C6"/>
    <w:rsid w:val="00571C4B"/>
    <w:rsid w:val="00580F97"/>
    <w:rsid w:val="005834DC"/>
    <w:rsid w:val="00584D6A"/>
    <w:rsid w:val="00585033"/>
    <w:rsid w:val="005856B5"/>
    <w:rsid w:val="00586BC3"/>
    <w:rsid w:val="00586C0A"/>
    <w:rsid w:val="00587DFB"/>
    <w:rsid w:val="005903B8"/>
    <w:rsid w:val="00590968"/>
    <w:rsid w:val="00591490"/>
    <w:rsid w:val="00592498"/>
    <w:rsid w:val="0059366E"/>
    <w:rsid w:val="00594B84"/>
    <w:rsid w:val="00594E7F"/>
    <w:rsid w:val="00596D85"/>
    <w:rsid w:val="00597C51"/>
    <w:rsid w:val="00597C78"/>
    <w:rsid w:val="005A10B2"/>
    <w:rsid w:val="005A73D3"/>
    <w:rsid w:val="005B08B8"/>
    <w:rsid w:val="005B14EE"/>
    <w:rsid w:val="005B3CE3"/>
    <w:rsid w:val="005B3D8E"/>
    <w:rsid w:val="005B4264"/>
    <w:rsid w:val="005B49E8"/>
    <w:rsid w:val="005B4DDA"/>
    <w:rsid w:val="005B5553"/>
    <w:rsid w:val="005B681F"/>
    <w:rsid w:val="005B7D02"/>
    <w:rsid w:val="005B7E0E"/>
    <w:rsid w:val="005C154A"/>
    <w:rsid w:val="005C22B3"/>
    <w:rsid w:val="005C538B"/>
    <w:rsid w:val="005C6F2B"/>
    <w:rsid w:val="005C7FCB"/>
    <w:rsid w:val="005D136A"/>
    <w:rsid w:val="005D1BA7"/>
    <w:rsid w:val="005D1BD4"/>
    <w:rsid w:val="005D2D8E"/>
    <w:rsid w:val="005D393B"/>
    <w:rsid w:val="005D466F"/>
    <w:rsid w:val="005D49A5"/>
    <w:rsid w:val="005D6769"/>
    <w:rsid w:val="005D6D37"/>
    <w:rsid w:val="005D6E7E"/>
    <w:rsid w:val="005D6F2E"/>
    <w:rsid w:val="005D7CFB"/>
    <w:rsid w:val="005E11BF"/>
    <w:rsid w:val="005E597D"/>
    <w:rsid w:val="005F1869"/>
    <w:rsid w:val="005F19F4"/>
    <w:rsid w:val="005F2B2D"/>
    <w:rsid w:val="005F3C3F"/>
    <w:rsid w:val="005F3DD7"/>
    <w:rsid w:val="005F731E"/>
    <w:rsid w:val="005F7973"/>
    <w:rsid w:val="005F7CE6"/>
    <w:rsid w:val="006001B8"/>
    <w:rsid w:val="00600C4A"/>
    <w:rsid w:val="0060353E"/>
    <w:rsid w:val="00603970"/>
    <w:rsid w:val="006050E6"/>
    <w:rsid w:val="006074AC"/>
    <w:rsid w:val="0061091C"/>
    <w:rsid w:val="00614DE0"/>
    <w:rsid w:val="006168EC"/>
    <w:rsid w:val="006173B6"/>
    <w:rsid w:val="006200FB"/>
    <w:rsid w:val="00620F11"/>
    <w:rsid w:val="0062272B"/>
    <w:rsid w:val="006241A5"/>
    <w:rsid w:val="0062431A"/>
    <w:rsid w:val="00624343"/>
    <w:rsid w:val="006246F9"/>
    <w:rsid w:val="00624BF5"/>
    <w:rsid w:val="00624FF0"/>
    <w:rsid w:val="00627AE9"/>
    <w:rsid w:val="00627B2E"/>
    <w:rsid w:val="006305EC"/>
    <w:rsid w:val="0063129D"/>
    <w:rsid w:val="006315D8"/>
    <w:rsid w:val="00631801"/>
    <w:rsid w:val="00631BD1"/>
    <w:rsid w:val="00633833"/>
    <w:rsid w:val="00633A81"/>
    <w:rsid w:val="006340BE"/>
    <w:rsid w:val="00634593"/>
    <w:rsid w:val="006358B0"/>
    <w:rsid w:val="00640A52"/>
    <w:rsid w:val="006410C4"/>
    <w:rsid w:val="00641E53"/>
    <w:rsid w:val="00643EA6"/>
    <w:rsid w:val="006440F1"/>
    <w:rsid w:val="00644341"/>
    <w:rsid w:val="006445BE"/>
    <w:rsid w:val="00644EB8"/>
    <w:rsid w:val="0064570D"/>
    <w:rsid w:val="00645C20"/>
    <w:rsid w:val="006461C2"/>
    <w:rsid w:val="006463DA"/>
    <w:rsid w:val="00647219"/>
    <w:rsid w:val="00647831"/>
    <w:rsid w:val="00647A45"/>
    <w:rsid w:val="00650571"/>
    <w:rsid w:val="00652163"/>
    <w:rsid w:val="00653087"/>
    <w:rsid w:val="00653346"/>
    <w:rsid w:val="00654346"/>
    <w:rsid w:val="00657554"/>
    <w:rsid w:val="00660529"/>
    <w:rsid w:val="00661F92"/>
    <w:rsid w:val="00664724"/>
    <w:rsid w:val="00665A7B"/>
    <w:rsid w:val="00665D86"/>
    <w:rsid w:val="00667B22"/>
    <w:rsid w:val="006702F0"/>
    <w:rsid w:val="006732C1"/>
    <w:rsid w:val="00674707"/>
    <w:rsid w:val="00674B68"/>
    <w:rsid w:val="00676615"/>
    <w:rsid w:val="0067686A"/>
    <w:rsid w:val="00676E39"/>
    <w:rsid w:val="0067723A"/>
    <w:rsid w:val="0067781F"/>
    <w:rsid w:val="006802E0"/>
    <w:rsid w:val="00681538"/>
    <w:rsid w:val="00682094"/>
    <w:rsid w:val="00682D46"/>
    <w:rsid w:val="00682EBC"/>
    <w:rsid w:val="00683278"/>
    <w:rsid w:val="006840FB"/>
    <w:rsid w:val="006849EA"/>
    <w:rsid w:val="00684EC1"/>
    <w:rsid w:val="00687329"/>
    <w:rsid w:val="00687FB9"/>
    <w:rsid w:val="006900E7"/>
    <w:rsid w:val="006908B3"/>
    <w:rsid w:val="00691D24"/>
    <w:rsid w:val="00694104"/>
    <w:rsid w:val="006975FB"/>
    <w:rsid w:val="00697EB0"/>
    <w:rsid w:val="006A2C7E"/>
    <w:rsid w:val="006A3FB6"/>
    <w:rsid w:val="006A5D14"/>
    <w:rsid w:val="006A6CCE"/>
    <w:rsid w:val="006A70AF"/>
    <w:rsid w:val="006A7D81"/>
    <w:rsid w:val="006B0941"/>
    <w:rsid w:val="006B191C"/>
    <w:rsid w:val="006B2046"/>
    <w:rsid w:val="006B2522"/>
    <w:rsid w:val="006B62A3"/>
    <w:rsid w:val="006B6BB1"/>
    <w:rsid w:val="006B7B32"/>
    <w:rsid w:val="006C022B"/>
    <w:rsid w:val="006C12DF"/>
    <w:rsid w:val="006C13BB"/>
    <w:rsid w:val="006C24D7"/>
    <w:rsid w:val="006C3454"/>
    <w:rsid w:val="006C37A6"/>
    <w:rsid w:val="006C47FC"/>
    <w:rsid w:val="006C4976"/>
    <w:rsid w:val="006C4D48"/>
    <w:rsid w:val="006C5465"/>
    <w:rsid w:val="006C7F6B"/>
    <w:rsid w:val="006D15D1"/>
    <w:rsid w:val="006D1B7D"/>
    <w:rsid w:val="006D4BA3"/>
    <w:rsid w:val="006D54CC"/>
    <w:rsid w:val="006D60F4"/>
    <w:rsid w:val="006E0A8B"/>
    <w:rsid w:val="006E10F6"/>
    <w:rsid w:val="006E10FA"/>
    <w:rsid w:val="006E1320"/>
    <w:rsid w:val="006E1548"/>
    <w:rsid w:val="006E1A4D"/>
    <w:rsid w:val="006F09EA"/>
    <w:rsid w:val="006F0E73"/>
    <w:rsid w:val="006F1873"/>
    <w:rsid w:val="006F29D3"/>
    <w:rsid w:val="006F3ED0"/>
    <w:rsid w:val="006F4E08"/>
    <w:rsid w:val="006F4F02"/>
    <w:rsid w:val="006F5611"/>
    <w:rsid w:val="006F60D1"/>
    <w:rsid w:val="006F673E"/>
    <w:rsid w:val="006F7544"/>
    <w:rsid w:val="0070156E"/>
    <w:rsid w:val="00702094"/>
    <w:rsid w:val="007036E2"/>
    <w:rsid w:val="00703F2E"/>
    <w:rsid w:val="00704545"/>
    <w:rsid w:val="00706041"/>
    <w:rsid w:val="00706050"/>
    <w:rsid w:val="00706491"/>
    <w:rsid w:val="007077A6"/>
    <w:rsid w:val="007077FF"/>
    <w:rsid w:val="00707929"/>
    <w:rsid w:val="00707BF6"/>
    <w:rsid w:val="007109EB"/>
    <w:rsid w:val="00710B6F"/>
    <w:rsid w:val="007141B0"/>
    <w:rsid w:val="0071472A"/>
    <w:rsid w:val="00716B8D"/>
    <w:rsid w:val="00716F4B"/>
    <w:rsid w:val="0072052F"/>
    <w:rsid w:val="007228CE"/>
    <w:rsid w:val="00722E65"/>
    <w:rsid w:val="00725F93"/>
    <w:rsid w:val="007267DA"/>
    <w:rsid w:val="00727310"/>
    <w:rsid w:val="007300B4"/>
    <w:rsid w:val="00731205"/>
    <w:rsid w:val="007345AD"/>
    <w:rsid w:val="00734A84"/>
    <w:rsid w:val="00735E29"/>
    <w:rsid w:val="00736A79"/>
    <w:rsid w:val="00737637"/>
    <w:rsid w:val="00737FDC"/>
    <w:rsid w:val="0074040B"/>
    <w:rsid w:val="007413AC"/>
    <w:rsid w:val="00741B77"/>
    <w:rsid w:val="00741BB6"/>
    <w:rsid w:val="0074214B"/>
    <w:rsid w:val="00742DA2"/>
    <w:rsid w:val="00743AF6"/>
    <w:rsid w:val="007449A1"/>
    <w:rsid w:val="00745D2D"/>
    <w:rsid w:val="00746D0C"/>
    <w:rsid w:val="007473CA"/>
    <w:rsid w:val="0074745C"/>
    <w:rsid w:val="007512FB"/>
    <w:rsid w:val="007515E1"/>
    <w:rsid w:val="007518E2"/>
    <w:rsid w:val="00751A2E"/>
    <w:rsid w:val="00752C34"/>
    <w:rsid w:val="00753275"/>
    <w:rsid w:val="0075361D"/>
    <w:rsid w:val="0075367E"/>
    <w:rsid w:val="00754F0C"/>
    <w:rsid w:val="007618BF"/>
    <w:rsid w:val="00761ED3"/>
    <w:rsid w:val="00762328"/>
    <w:rsid w:val="007634DC"/>
    <w:rsid w:val="00763517"/>
    <w:rsid w:val="00764F2D"/>
    <w:rsid w:val="0076673D"/>
    <w:rsid w:val="007711A5"/>
    <w:rsid w:val="007721BB"/>
    <w:rsid w:val="007739D0"/>
    <w:rsid w:val="00775702"/>
    <w:rsid w:val="00775B0B"/>
    <w:rsid w:val="007767FB"/>
    <w:rsid w:val="00776968"/>
    <w:rsid w:val="00780EDD"/>
    <w:rsid w:val="00781088"/>
    <w:rsid w:val="007820F2"/>
    <w:rsid w:val="0078276D"/>
    <w:rsid w:val="00782AB4"/>
    <w:rsid w:val="00784265"/>
    <w:rsid w:val="0078538A"/>
    <w:rsid w:val="007865AB"/>
    <w:rsid w:val="007874D7"/>
    <w:rsid w:val="00787965"/>
    <w:rsid w:val="0079080C"/>
    <w:rsid w:val="007915E8"/>
    <w:rsid w:val="00794315"/>
    <w:rsid w:val="00795E27"/>
    <w:rsid w:val="00796178"/>
    <w:rsid w:val="00797AED"/>
    <w:rsid w:val="007A10B2"/>
    <w:rsid w:val="007A284D"/>
    <w:rsid w:val="007A2E43"/>
    <w:rsid w:val="007A2E9B"/>
    <w:rsid w:val="007A324E"/>
    <w:rsid w:val="007A5A91"/>
    <w:rsid w:val="007A7448"/>
    <w:rsid w:val="007B083D"/>
    <w:rsid w:val="007B09A1"/>
    <w:rsid w:val="007B231A"/>
    <w:rsid w:val="007B2930"/>
    <w:rsid w:val="007B74FD"/>
    <w:rsid w:val="007B75E8"/>
    <w:rsid w:val="007C216B"/>
    <w:rsid w:val="007C442D"/>
    <w:rsid w:val="007C4619"/>
    <w:rsid w:val="007C4DF5"/>
    <w:rsid w:val="007C5676"/>
    <w:rsid w:val="007C586B"/>
    <w:rsid w:val="007C5898"/>
    <w:rsid w:val="007C7869"/>
    <w:rsid w:val="007D121E"/>
    <w:rsid w:val="007D15C4"/>
    <w:rsid w:val="007D16D9"/>
    <w:rsid w:val="007D1A83"/>
    <w:rsid w:val="007D6E39"/>
    <w:rsid w:val="007E01F0"/>
    <w:rsid w:val="007E024E"/>
    <w:rsid w:val="007E04FC"/>
    <w:rsid w:val="007E0B89"/>
    <w:rsid w:val="007E3D6C"/>
    <w:rsid w:val="007E418F"/>
    <w:rsid w:val="007E58C9"/>
    <w:rsid w:val="007E649A"/>
    <w:rsid w:val="007E6CDD"/>
    <w:rsid w:val="007E7CD5"/>
    <w:rsid w:val="007E7EC1"/>
    <w:rsid w:val="007F09BD"/>
    <w:rsid w:val="007F0DA8"/>
    <w:rsid w:val="007F13DF"/>
    <w:rsid w:val="007F3840"/>
    <w:rsid w:val="007F390B"/>
    <w:rsid w:val="007F5BC9"/>
    <w:rsid w:val="007F5C22"/>
    <w:rsid w:val="007F5D92"/>
    <w:rsid w:val="007F74C3"/>
    <w:rsid w:val="008023C1"/>
    <w:rsid w:val="00802898"/>
    <w:rsid w:val="00803410"/>
    <w:rsid w:val="00803C93"/>
    <w:rsid w:val="00805125"/>
    <w:rsid w:val="008053F6"/>
    <w:rsid w:val="008054E8"/>
    <w:rsid w:val="008055A6"/>
    <w:rsid w:val="00806523"/>
    <w:rsid w:val="008068BC"/>
    <w:rsid w:val="00806A72"/>
    <w:rsid w:val="0080729D"/>
    <w:rsid w:val="008075C2"/>
    <w:rsid w:val="00807D14"/>
    <w:rsid w:val="008116ED"/>
    <w:rsid w:val="0081232E"/>
    <w:rsid w:val="00814C12"/>
    <w:rsid w:val="00815256"/>
    <w:rsid w:val="00816811"/>
    <w:rsid w:val="008174AA"/>
    <w:rsid w:val="008215FF"/>
    <w:rsid w:val="00822152"/>
    <w:rsid w:val="00822985"/>
    <w:rsid w:val="008233F6"/>
    <w:rsid w:val="008264B4"/>
    <w:rsid w:val="00826B91"/>
    <w:rsid w:val="0083195F"/>
    <w:rsid w:val="00833AA2"/>
    <w:rsid w:val="008348AB"/>
    <w:rsid w:val="008351C4"/>
    <w:rsid w:val="00835B60"/>
    <w:rsid w:val="008364AD"/>
    <w:rsid w:val="00837AA9"/>
    <w:rsid w:val="00837EFC"/>
    <w:rsid w:val="00840395"/>
    <w:rsid w:val="0084077F"/>
    <w:rsid w:val="00842480"/>
    <w:rsid w:val="00843EE2"/>
    <w:rsid w:val="008445CE"/>
    <w:rsid w:val="00845C00"/>
    <w:rsid w:val="00846237"/>
    <w:rsid w:val="008467A9"/>
    <w:rsid w:val="00846811"/>
    <w:rsid w:val="00846EF2"/>
    <w:rsid w:val="00852348"/>
    <w:rsid w:val="0085286D"/>
    <w:rsid w:val="008537F7"/>
    <w:rsid w:val="00853EC3"/>
    <w:rsid w:val="0085411F"/>
    <w:rsid w:val="0085666E"/>
    <w:rsid w:val="00856BE2"/>
    <w:rsid w:val="008603C8"/>
    <w:rsid w:val="00860416"/>
    <w:rsid w:val="00861777"/>
    <w:rsid w:val="00862A0A"/>
    <w:rsid w:val="0086302C"/>
    <w:rsid w:val="00864B48"/>
    <w:rsid w:val="00865165"/>
    <w:rsid w:val="00865F0F"/>
    <w:rsid w:val="008709C2"/>
    <w:rsid w:val="00872DC9"/>
    <w:rsid w:val="00872F5B"/>
    <w:rsid w:val="0087455A"/>
    <w:rsid w:val="00874C28"/>
    <w:rsid w:val="008763D3"/>
    <w:rsid w:val="00876F76"/>
    <w:rsid w:val="00880264"/>
    <w:rsid w:val="00880C65"/>
    <w:rsid w:val="00883577"/>
    <w:rsid w:val="00883DA3"/>
    <w:rsid w:val="00887478"/>
    <w:rsid w:val="00890EBC"/>
    <w:rsid w:val="008931AE"/>
    <w:rsid w:val="00893D8C"/>
    <w:rsid w:val="00893DB7"/>
    <w:rsid w:val="00894DCF"/>
    <w:rsid w:val="0089582D"/>
    <w:rsid w:val="00897462"/>
    <w:rsid w:val="00897B90"/>
    <w:rsid w:val="008A005A"/>
    <w:rsid w:val="008A06C7"/>
    <w:rsid w:val="008A2521"/>
    <w:rsid w:val="008A28AC"/>
    <w:rsid w:val="008A3E13"/>
    <w:rsid w:val="008A56AB"/>
    <w:rsid w:val="008A64D6"/>
    <w:rsid w:val="008A74A0"/>
    <w:rsid w:val="008B01D0"/>
    <w:rsid w:val="008B15F8"/>
    <w:rsid w:val="008B32F9"/>
    <w:rsid w:val="008B3C10"/>
    <w:rsid w:val="008B5A59"/>
    <w:rsid w:val="008B7FF8"/>
    <w:rsid w:val="008C305A"/>
    <w:rsid w:val="008C37F0"/>
    <w:rsid w:val="008C56BD"/>
    <w:rsid w:val="008C6C5C"/>
    <w:rsid w:val="008C703C"/>
    <w:rsid w:val="008D0B95"/>
    <w:rsid w:val="008D0FDA"/>
    <w:rsid w:val="008D16CD"/>
    <w:rsid w:val="008D7E24"/>
    <w:rsid w:val="008E043A"/>
    <w:rsid w:val="008E316D"/>
    <w:rsid w:val="008E397D"/>
    <w:rsid w:val="008E47A9"/>
    <w:rsid w:val="008E52EF"/>
    <w:rsid w:val="008E6774"/>
    <w:rsid w:val="008E7619"/>
    <w:rsid w:val="008E7CA5"/>
    <w:rsid w:val="008F1057"/>
    <w:rsid w:val="008F276D"/>
    <w:rsid w:val="008F2BE1"/>
    <w:rsid w:val="008F3699"/>
    <w:rsid w:val="008F4227"/>
    <w:rsid w:val="008F4621"/>
    <w:rsid w:val="008F4644"/>
    <w:rsid w:val="008F6DB5"/>
    <w:rsid w:val="00901D2D"/>
    <w:rsid w:val="00902035"/>
    <w:rsid w:val="009020A8"/>
    <w:rsid w:val="00905219"/>
    <w:rsid w:val="00905918"/>
    <w:rsid w:val="009064AB"/>
    <w:rsid w:val="00906DB2"/>
    <w:rsid w:val="00910069"/>
    <w:rsid w:val="00911DD2"/>
    <w:rsid w:val="009122F8"/>
    <w:rsid w:val="009141F5"/>
    <w:rsid w:val="00914377"/>
    <w:rsid w:val="009152B9"/>
    <w:rsid w:val="00915A82"/>
    <w:rsid w:val="00915FC8"/>
    <w:rsid w:val="00917670"/>
    <w:rsid w:val="00920508"/>
    <w:rsid w:val="00920D8E"/>
    <w:rsid w:val="0092287B"/>
    <w:rsid w:val="00923A18"/>
    <w:rsid w:val="00925DAD"/>
    <w:rsid w:val="00926376"/>
    <w:rsid w:val="00926D53"/>
    <w:rsid w:val="00927AFB"/>
    <w:rsid w:val="00930571"/>
    <w:rsid w:val="00930D58"/>
    <w:rsid w:val="00930EB8"/>
    <w:rsid w:val="009313C8"/>
    <w:rsid w:val="00934B95"/>
    <w:rsid w:val="0093579D"/>
    <w:rsid w:val="00936507"/>
    <w:rsid w:val="00936579"/>
    <w:rsid w:val="00936C1F"/>
    <w:rsid w:val="0094030C"/>
    <w:rsid w:val="00941008"/>
    <w:rsid w:val="0094181A"/>
    <w:rsid w:val="009445E2"/>
    <w:rsid w:val="00944757"/>
    <w:rsid w:val="00944FD7"/>
    <w:rsid w:val="00946F94"/>
    <w:rsid w:val="00951406"/>
    <w:rsid w:val="0095244F"/>
    <w:rsid w:val="00952C5C"/>
    <w:rsid w:val="0095338A"/>
    <w:rsid w:val="009543C6"/>
    <w:rsid w:val="00954BC2"/>
    <w:rsid w:val="00954D81"/>
    <w:rsid w:val="00955FE9"/>
    <w:rsid w:val="00957653"/>
    <w:rsid w:val="009576FB"/>
    <w:rsid w:val="009604E6"/>
    <w:rsid w:val="00960658"/>
    <w:rsid w:val="009613C3"/>
    <w:rsid w:val="00961837"/>
    <w:rsid w:val="009631B4"/>
    <w:rsid w:val="009635AC"/>
    <w:rsid w:val="00964CC5"/>
    <w:rsid w:val="0096562F"/>
    <w:rsid w:val="009660D9"/>
    <w:rsid w:val="00971B4E"/>
    <w:rsid w:val="00973FB9"/>
    <w:rsid w:val="00974C4C"/>
    <w:rsid w:val="00974FAB"/>
    <w:rsid w:val="00975199"/>
    <w:rsid w:val="00975FDA"/>
    <w:rsid w:val="00981032"/>
    <w:rsid w:val="009826F9"/>
    <w:rsid w:val="00982A12"/>
    <w:rsid w:val="00984258"/>
    <w:rsid w:val="009859F6"/>
    <w:rsid w:val="00985A38"/>
    <w:rsid w:val="00987542"/>
    <w:rsid w:val="0098757E"/>
    <w:rsid w:val="009878CB"/>
    <w:rsid w:val="00990578"/>
    <w:rsid w:val="0099091A"/>
    <w:rsid w:val="009918BC"/>
    <w:rsid w:val="00992AA0"/>
    <w:rsid w:val="00994F8C"/>
    <w:rsid w:val="00995112"/>
    <w:rsid w:val="009961A7"/>
    <w:rsid w:val="009970DE"/>
    <w:rsid w:val="009976CA"/>
    <w:rsid w:val="00997C75"/>
    <w:rsid w:val="009A0D41"/>
    <w:rsid w:val="009A1544"/>
    <w:rsid w:val="009A21DD"/>
    <w:rsid w:val="009A249A"/>
    <w:rsid w:val="009A3051"/>
    <w:rsid w:val="009A396E"/>
    <w:rsid w:val="009A4FD2"/>
    <w:rsid w:val="009A662A"/>
    <w:rsid w:val="009A6AB2"/>
    <w:rsid w:val="009B13A7"/>
    <w:rsid w:val="009B1F76"/>
    <w:rsid w:val="009B23C7"/>
    <w:rsid w:val="009B273D"/>
    <w:rsid w:val="009B3181"/>
    <w:rsid w:val="009B3AA5"/>
    <w:rsid w:val="009B5016"/>
    <w:rsid w:val="009B5063"/>
    <w:rsid w:val="009C092D"/>
    <w:rsid w:val="009C1B8D"/>
    <w:rsid w:val="009C39DC"/>
    <w:rsid w:val="009C4710"/>
    <w:rsid w:val="009C5432"/>
    <w:rsid w:val="009C5ED6"/>
    <w:rsid w:val="009C6F16"/>
    <w:rsid w:val="009C722D"/>
    <w:rsid w:val="009D002D"/>
    <w:rsid w:val="009D0260"/>
    <w:rsid w:val="009D1DE2"/>
    <w:rsid w:val="009D29C4"/>
    <w:rsid w:val="009D2D80"/>
    <w:rsid w:val="009D2D88"/>
    <w:rsid w:val="009D3E86"/>
    <w:rsid w:val="009D40B7"/>
    <w:rsid w:val="009D42B9"/>
    <w:rsid w:val="009E3D9E"/>
    <w:rsid w:val="009E4D6B"/>
    <w:rsid w:val="009E55F1"/>
    <w:rsid w:val="009E59AE"/>
    <w:rsid w:val="009F02A5"/>
    <w:rsid w:val="009F0EA1"/>
    <w:rsid w:val="009F1AF3"/>
    <w:rsid w:val="009F4721"/>
    <w:rsid w:val="009F4762"/>
    <w:rsid w:val="009F5497"/>
    <w:rsid w:val="009F581D"/>
    <w:rsid w:val="009F66A0"/>
    <w:rsid w:val="00A009C6"/>
    <w:rsid w:val="00A02449"/>
    <w:rsid w:val="00A02582"/>
    <w:rsid w:val="00A02FB6"/>
    <w:rsid w:val="00A03AA5"/>
    <w:rsid w:val="00A04748"/>
    <w:rsid w:val="00A07C20"/>
    <w:rsid w:val="00A12E85"/>
    <w:rsid w:val="00A12EAE"/>
    <w:rsid w:val="00A1589F"/>
    <w:rsid w:val="00A16094"/>
    <w:rsid w:val="00A16843"/>
    <w:rsid w:val="00A22DFE"/>
    <w:rsid w:val="00A22E98"/>
    <w:rsid w:val="00A2332D"/>
    <w:rsid w:val="00A237FE"/>
    <w:rsid w:val="00A260FF"/>
    <w:rsid w:val="00A26949"/>
    <w:rsid w:val="00A2710A"/>
    <w:rsid w:val="00A27645"/>
    <w:rsid w:val="00A30E80"/>
    <w:rsid w:val="00A31407"/>
    <w:rsid w:val="00A328A0"/>
    <w:rsid w:val="00A32E6C"/>
    <w:rsid w:val="00A339D8"/>
    <w:rsid w:val="00A35372"/>
    <w:rsid w:val="00A35D42"/>
    <w:rsid w:val="00A41B91"/>
    <w:rsid w:val="00A42490"/>
    <w:rsid w:val="00A426DD"/>
    <w:rsid w:val="00A43207"/>
    <w:rsid w:val="00A454DC"/>
    <w:rsid w:val="00A460E4"/>
    <w:rsid w:val="00A5111F"/>
    <w:rsid w:val="00A51175"/>
    <w:rsid w:val="00A518D6"/>
    <w:rsid w:val="00A54514"/>
    <w:rsid w:val="00A54F9E"/>
    <w:rsid w:val="00A56286"/>
    <w:rsid w:val="00A56C19"/>
    <w:rsid w:val="00A5744F"/>
    <w:rsid w:val="00A647A0"/>
    <w:rsid w:val="00A6496B"/>
    <w:rsid w:val="00A66868"/>
    <w:rsid w:val="00A669AC"/>
    <w:rsid w:val="00A67870"/>
    <w:rsid w:val="00A70098"/>
    <w:rsid w:val="00A7122C"/>
    <w:rsid w:val="00A732A4"/>
    <w:rsid w:val="00A73673"/>
    <w:rsid w:val="00A737F8"/>
    <w:rsid w:val="00A73A93"/>
    <w:rsid w:val="00A743B5"/>
    <w:rsid w:val="00A74410"/>
    <w:rsid w:val="00A74B7E"/>
    <w:rsid w:val="00A76AE2"/>
    <w:rsid w:val="00A76BC0"/>
    <w:rsid w:val="00A833EE"/>
    <w:rsid w:val="00A85B36"/>
    <w:rsid w:val="00A87E70"/>
    <w:rsid w:val="00A903E6"/>
    <w:rsid w:val="00A919F3"/>
    <w:rsid w:val="00A91ECA"/>
    <w:rsid w:val="00A94FC2"/>
    <w:rsid w:val="00A9582E"/>
    <w:rsid w:val="00A9710B"/>
    <w:rsid w:val="00A97295"/>
    <w:rsid w:val="00A97FFC"/>
    <w:rsid w:val="00AA012F"/>
    <w:rsid w:val="00AA0695"/>
    <w:rsid w:val="00AA2D95"/>
    <w:rsid w:val="00AA5197"/>
    <w:rsid w:val="00AA6C42"/>
    <w:rsid w:val="00AA6DA1"/>
    <w:rsid w:val="00AA7C04"/>
    <w:rsid w:val="00AB1581"/>
    <w:rsid w:val="00AB16C8"/>
    <w:rsid w:val="00AB1D59"/>
    <w:rsid w:val="00AB25EF"/>
    <w:rsid w:val="00AB2908"/>
    <w:rsid w:val="00AB2A84"/>
    <w:rsid w:val="00AB2B7C"/>
    <w:rsid w:val="00AB2E53"/>
    <w:rsid w:val="00AB7556"/>
    <w:rsid w:val="00AC0C2A"/>
    <w:rsid w:val="00AC15AD"/>
    <w:rsid w:val="00AC2687"/>
    <w:rsid w:val="00AC3A35"/>
    <w:rsid w:val="00AC793B"/>
    <w:rsid w:val="00AD20C1"/>
    <w:rsid w:val="00AD240C"/>
    <w:rsid w:val="00AD2BA4"/>
    <w:rsid w:val="00AD5415"/>
    <w:rsid w:val="00AD77E7"/>
    <w:rsid w:val="00AD7AC6"/>
    <w:rsid w:val="00AE1F15"/>
    <w:rsid w:val="00AE2D9C"/>
    <w:rsid w:val="00AE347C"/>
    <w:rsid w:val="00AE3972"/>
    <w:rsid w:val="00AE6231"/>
    <w:rsid w:val="00AE6743"/>
    <w:rsid w:val="00AE72D4"/>
    <w:rsid w:val="00AF1FF7"/>
    <w:rsid w:val="00AF26A7"/>
    <w:rsid w:val="00AF2FF7"/>
    <w:rsid w:val="00AF4E3A"/>
    <w:rsid w:val="00AF58A5"/>
    <w:rsid w:val="00AF6EC5"/>
    <w:rsid w:val="00B00419"/>
    <w:rsid w:val="00B01389"/>
    <w:rsid w:val="00B013FD"/>
    <w:rsid w:val="00B02880"/>
    <w:rsid w:val="00B029BD"/>
    <w:rsid w:val="00B04889"/>
    <w:rsid w:val="00B10F19"/>
    <w:rsid w:val="00B10F43"/>
    <w:rsid w:val="00B12F41"/>
    <w:rsid w:val="00B13E88"/>
    <w:rsid w:val="00B1484F"/>
    <w:rsid w:val="00B162B3"/>
    <w:rsid w:val="00B1649B"/>
    <w:rsid w:val="00B17263"/>
    <w:rsid w:val="00B172F5"/>
    <w:rsid w:val="00B203AD"/>
    <w:rsid w:val="00B21544"/>
    <w:rsid w:val="00B21726"/>
    <w:rsid w:val="00B22E5C"/>
    <w:rsid w:val="00B231DD"/>
    <w:rsid w:val="00B25A1B"/>
    <w:rsid w:val="00B26777"/>
    <w:rsid w:val="00B2690F"/>
    <w:rsid w:val="00B276B8"/>
    <w:rsid w:val="00B27F47"/>
    <w:rsid w:val="00B323F4"/>
    <w:rsid w:val="00B32D9E"/>
    <w:rsid w:val="00B33645"/>
    <w:rsid w:val="00B33C41"/>
    <w:rsid w:val="00B33EB9"/>
    <w:rsid w:val="00B33F20"/>
    <w:rsid w:val="00B35975"/>
    <w:rsid w:val="00B35D46"/>
    <w:rsid w:val="00B3604F"/>
    <w:rsid w:val="00B37D7C"/>
    <w:rsid w:val="00B404B3"/>
    <w:rsid w:val="00B41EA2"/>
    <w:rsid w:val="00B433AF"/>
    <w:rsid w:val="00B43FDB"/>
    <w:rsid w:val="00B462C9"/>
    <w:rsid w:val="00B47F4D"/>
    <w:rsid w:val="00B50095"/>
    <w:rsid w:val="00B532EE"/>
    <w:rsid w:val="00B54993"/>
    <w:rsid w:val="00B55A1D"/>
    <w:rsid w:val="00B55DE0"/>
    <w:rsid w:val="00B56D8A"/>
    <w:rsid w:val="00B63670"/>
    <w:rsid w:val="00B63C0C"/>
    <w:rsid w:val="00B640A1"/>
    <w:rsid w:val="00B65F1A"/>
    <w:rsid w:val="00B719B3"/>
    <w:rsid w:val="00B726A2"/>
    <w:rsid w:val="00B72783"/>
    <w:rsid w:val="00B729B0"/>
    <w:rsid w:val="00B73118"/>
    <w:rsid w:val="00B736E4"/>
    <w:rsid w:val="00B74582"/>
    <w:rsid w:val="00B74D7C"/>
    <w:rsid w:val="00B80A9F"/>
    <w:rsid w:val="00B81062"/>
    <w:rsid w:val="00B84672"/>
    <w:rsid w:val="00B8603B"/>
    <w:rsid w:val="00B8642E"/>
    <w:rsid w:val="00B868BC"/>
    <w:rsid w:val="00B86C52"/>
    <w:rsid w:val="00B905D1"/>
    <w:rsid w:val="00B90B16"/>
    <w:rsid w:val="00B92CC5"/>
    <w:rsid w:val="00B9461E"/>
    <w:rsid w:val="00B9755F"/>
    <w:rsid w:val="00BA0084"/>
    <w:rsid w:val="00BA148E"/>
    <w:rsid w:val="00BA1B06"/>
    <w:rsid w:val="00BA3BAF"/>
    <w:rsid w:val="00BA4EC8"/>
    <w:rsid w:val="00BA4F23"/>
    <w:rsid w:val="00BA53CA"/>
    <w:rsid w:val="00BA6793"/>
    <w:rsid w:val="00BB0756"/>
    <w:rsid w:val="00BB100C"/>
    <w:rsid w:val="00BB23CD"/>
    <w:rsid w:val="00BB2D49"/>
    <w:rsid w:val="00BB5D77"/>
    <w:rsid w:val="00BC0816"/>
    <w:rsid w:val="00BC0FF6"/>
    <w:rsid w:val="00BC2523"/>
    <w:rsid w:val="00BC3036"/>
    <w:rsid w:val="00BC3158"/>
    <w:rsid w:val="00BC3D44"/>
    <w:rsid w:val="00BC4D76"/>
    <w:rsid w:val="00BC5D3B"/>
    <w:rsid w:val="00BC5FD8"/>
    <w:rsid w:val="00BC6C17"/>
    <w:rsid w:val="00BD1C13"/>
    <w:rsid w:val="00BD5549"/>
    <w:rsid w:val="00BD5F0F"/>
    <w:rsid w:val="00BE0431"/>
    <w:rsid w:val="00BE0A10"/>
    <w:rsid w:val="00BE0A13"/>
    <w:rsid w:val="00BE1222"/>
    <w:rsid w:val="00BE12FB"/>
    <w:rsid w:val="00BE2AF4"/>
    <w:rsid w:val="00BE2C95"/>
    <w:rsid w:val="00BE31B5"/>
    <w:rsid w:val="00BE603D"/>
    <w:rsid w:val="00BE6593"/>
    <w:rsid w:val="00BE6A1B"/>
    <w:rsid w:val="00BE6E05"/>
    <w:rsid w:val="00BE71D7"/>
    <w:rsid w:val="00BF0D1F"/>
    <w:rsid w:val="00BF13AA"/>
    <w:rsid w:val="00BF3D6E"/>
    <w:rsid w:val="00BF5269"/>
    <w:rsid w:val="00BF641A"/>
    <w:rsid w:val="00C01251"/>
    <w:rsid w:val="00C020EB"/>
    <w:rsid w:val="00C031FB"/>
    <w:rsid w:val="00C035C5"/>
    <w:rsid w:val="00C04B40"/>
    <w:rsid w:val="00C06BFC"/>
    <w:rsid w:val="00C06DF5"/>
    <w:rsid w:val="00C1082E"/>
    <w:rsid w:val="00C11564"/>
    <w:rsid w:val="00C11F11"/>
    <w:rsid w:val="00C13AA9"/>
    <w:rsid w:val="00C15507"/>
    <w:rsid w:val="00C17C72"/>
    <w:rsid w:val="00C20DBC"/>
    <w:rsid w:val="00C20EC7"/>
    <w:rsid w:val="00C2253B"/>
    <w:rsid w:val="00C23B3A"/>
    <w:rsid w:val="00C25DFF"/>
    <w:rsid w:val="00C27E7C"/>
    <w:rsid w:val="00C30BCF"/>
    <w:rsid w:val="00C33A56"/>
    <w:rsid w:val="00C417DC"/>
    <w:rsid w:val="00C42AE5"/>
    <w:rsid w:val="00C43F4C"/>
    <w:rsid w:val="00C441E4"/>
    <w:rsid w:val="00C44750"/>
    <w:rsid w:val="00C464DF"/>
    <w:rsid w:val="00C4779D"/>
    <w:rsid w:val="00C5163F"/>
    <w:rsid w:val="00C52B41"/>
    <w:rsid w:val="00C53010"/>
    <w:rsid w:val="00C53A54"/>
    <w:rsid w:val="00C543C5"/>
    <w:rsid w:val="00C54596"/>
    <w:rsid w:val="00C557EB"/>
    <w:rsid w:val="00C57642"/>
    <w:rsid w:val="00C609F6"/>
    <w:rsid w:val="00C61638"/>
    <w:rsid w:val="00C6319B"/>
    <w:rsid w:val="00C6384E"/>
    <w:rsid w:val="00C6486B"/>
    <w:rsid w:val="00C64B37"/>
    <w:rsid w:val="00C6592A"/>
    <w:rsid w:val="00C66320"/>
    <w:rsid w:val="00C6653F"/>
    <w:rsid w:val="00C6667C"/>
    <w:rsid w:val="00C67844"/>
    <w:rsid w:val="00C703DD"/>
    <w:rsid w:val="00C70B91"/>
    <w:rsid w:val="00C71756"/>
    <w:rsid w:val="00C71ED3"/>
    <w:rsid w:val="00C73640"/>
    <w:rsid w:val="00C73687"/>
    <w:rsid w:val="00C754CC"/>
    <w:rsid w:val="00C75AB2"/>
    <w:rsid w:val="00C75D29"/>
    <w:rsid w:val="00C829CB"/>
    <w:rsid w:val="00C83103"/>
    <w:rsid w:val="00C8628B"/>
    <w:rsid w:val="00C87573"/>
    <w:rsid w:val="00C87E8F"/>
    <w:rsid w:val="00C917B7"/>
    <w:rsid w:val="00C9331C"/>
    <w:rsid w:val="00C94918"/>
    <w:rsid w:val="00C94F78"/>
    <w:rsid w:val="00C95023"/>
    <w:rsid w:val="00C958FB"/>
    <w:rsid w:val="00C95BE1"/>
    <w:rsid w:val="00C960F9"/>
    <w:rsid w:val="00C96CA1"/>
    <w:rsid w:val="00C96DAE"/>
    <w:rsid w:val="00C96E20"/>
    <w:rsid w:val="00CA0E32"/>
    <w:rsid w:val="00CA217B"/>
    <w:rsid w:val="00CA27FF"/>
    <w:rsid w:val="00CA34D2"/>
    <w:rsid w:val="00CA5136"/>
    <w:rsid w:val="00CA5254"/>
    <w:rsid w:val="00CA6367"/>
    <w:rsid w:val="00CA6C0C"/>
    <w:rsid w:val="00CA6F8F"/>
    <w:rsid w:val="00CA761D"/>
    <w:rsid w:val="00CB0506"/>
    <w:rsid w:val="00CB1EDE"/>
    <w:rsid w:val="00CB30CC"/>
    <w:rsid w:val="00CB350A"/>
    <w:rsid w:val="00CB3EA1"/>
    <w:rsid w:val="00CB45AD"/>
    <w:rsid w:val="00CB4F3A"/>
    <w:rsid w:val="00CB7B1E"/>
    <w:rsid w:val="00CC041A"/>
    <w:rsid w:val="00CC0CEE"/>
    <w:rsid w:val="00CC1ADC"/>
    <w:rsid w:val="00CC2A3B"/>
    <w:rsid w:val="00CC36E4"/>
    <w:rsid w:val="00CC3B61"/>
    <w:rsid w:val="00CC41FA"/>
    <w:rsid w:val="00CC4275"/>
    <w:rsid w:val="00CC6C9E"/>
    <w:rsid w:val="00CC7218"/>
    <w:rsid w:val="00CC7EAA"/>
    <w:rsid w:val="00CD070E"/>
    <w:rsid w:val="00CD51F2"/>
    <w:rsid w:val="00CD6931"/>
    <w:rsid w:val="00CD7292"/>
    <w:rsid w:val="00CE0CD6"/>
    <w:rsid w:val="00CE5069"/>
    <w:rsid w:val="00CE5769"/>
    <w:rsid w:val="00CE5824"/>
    <w:rsid w:val="00CE624C"/>
    <w:rsid w:val="00CE63EA"/>
    <w:rsid w:val="00CE6B36"/>
    <w:rsid w:val="00CF12AA"/>
    <w:rsid w:val="00CF16F3"/>
    <w:rsid w:val="00CF2FD3"/>
    <w:rsid w:val="00CF332D"/>
    <w:rsid w:val="00CF3EAA"/>
    <w:rsid w:val="00CF4C22"/>
    <w:rsid w:val="00CF4D46"/>
    <w:rsid w:val="00D043D8"/>
    <w:rsid w:val="00D04EFD"/>
    <w:rsid w:val="00D05AE9"/>
    <w:rsid w:val="00D07EF9"/>
    <w:rsid w:val="00D102E5"/>
    <w:rsid w:val="00D1057B"/>
    <w:rsid w:val="00D115B0"/>
    <w:rsid w:val="00D122BE"/>
    <w:rsid w:val="00D13860"/>
    <w:rsid w:val="00D15B8F"/>
    <w:rsid w:val="00D15CDC"/>
    <w:rsid w:val="00D15F9B"/>
    <w:rsid w:val="00D1707E"/>
    <w:rsid w:val="00D1797A"/>
    <w:rsid w:val="00D20D90"/>
    <w:rsid w:val="00D210ED"/>
    <w:rsid w:val="00D23C86"/>
    <w:rsid w:val="00D2416D"/>
    <w:rsid w:val="00D24D8A"/>
    <w:rsid w:val="00D24FB5"/>
    <w:rsid w:val="00D30149"/>
    <w:rsid w:val="00D3261C"/>
    <w:rsid w:val="00D34BBF"/>
    <w:rsid w:val="00D34CDD"/>
    <w:rsid w:val="00D34CEC"/>
    <w:rsid w:val="00D34F9A"/>
    <w:rsid w:val="00D35CFB"/>
    <w:rsid w:val="00D362E6"/>
    <w:rsid w:val="00D36943"/>
    <w:rsid w:val="00D37003"/>
    <w:rsid w:val="00D370E3"/>
    <w:rsid w:val="00D40224"/>
    <w:rsid w:val="00D407F5"/>
    <w:rsid w:val="00D4082C"/>
    <w:rsid w:val="00D411C4"/>
    <w:rsid w:val="00D4249C"/>
    <w:rsid w:val="00D42CF6"/>
    <w:rsid w:val="00D43B2C"/>
    <w:rsid w:val="00D43D8B"/>
    <w:rsid w:val="00D442CB"/>
    <w:rsid w:val="00D44C01"/>
    <w:rsid w:val="00D5142A"/>
    <w:rsid w:val="00D52297"/>
    <w:rsid w:val="00D52D21"/>
    <w:rsid w:val="00D52DE8"/>
    <w:rsid w:val="00D53402"/>
    <w:rsid w:val="00D55068"/>
    <w:rsid w:val="00D5621C"/>
    <w:rsid w:val="00D5680F"/>
    <w:rsid w:val="00D56A4D"/>
    <w:rsid w:val="00D57C6B"/>
    <w:rsid w:val="00D604CC"/>
    <w:rsid w:val="00D61134"/>
    <w:rsid w:val="00D6127E"/>
    <w:rsid w:val="00D61EF8"/>
    <w:rsid w:val="00D621CB"/>
    <w:rsid w:val="00D65D38"/>
    <w:rsid w:val="00D665A1"/>
    <w:rsid w:val="00D666F7"/>
    <w:rsid w:val="00D6746F"/>
    <w:rsid w:val="00D67BFD"/>
    <w:rsid w:val="00D70128"/>
    <w:rsid w:val="00D7098F"/>
    <w:rsid w:val="00D709E0"/>
    <w:rsid w:val="00D70AAD"/>
    <w:rsid w:val="00D721AE"/>
    <w:rsid w:val="00D72F5D"/>
    <w:rsid w:val="00D74369"/>
    <w:rsid w:val="00D74AA9"/>
    <w:rsid w:val="00D75727"/>
    <w:rsid w:val="00D758BD"/>
    <w:rsid w:val="00D776F7"/>
    <w:rsid w:val="00D77893"/>
    <w:rsid w:val="00D8002E"/>
    <w:rsid w:val="00D805FA"/>
    <w:rsid w:val="00D82277"/>
    <w:rsid w:val="00D83262"/>
    <w:rsid w:val="00D84AEE"/>
    <w:rsid w:val="00D8538A"/>
    <w:rsid w:val="00D85CD5"/>
    <w:rsid w:val="00D8618E"/>
    <w:rsid w:val="00D86211"/>
    <w:rsid w:val="00D872A8"/>
    <w:rsid w:val="00D872F2"/>
    <w:rsid w:val="00D87E47"/>
    <w:rsid w:val="00D9026A"/>
    <w:rsid w:val="00D9096C"/>
    <w:rsid w:val="00D90A15"/>
    <w:rsid w:val="00D91C92"/>
    <w:rsid w:val="00D92A13"/>
    <w:rsid w:val="00D92C5B"/>
    <w:rsid w:val="00D92FC5"/>
    <w:rsid w:val="00D93A44"/>
    <w:rsid w:val="00D93B5D"/>
    <w:rsid w:val="00D93C24"/>
    <w:rsid w:val="00D940E7"/>
    <w:rsid w:val="00D95318"/>
    <w:rsid w:val="00DA098B"/>
    <w:rsid w:val="00DA1BA6"/>
    <w:rsid w:val="00DA24BB"/>
    <w:rsid w:val="00DA359F"/>
    <w:rsid w:val="00DA571B"/>
    <w:rsid w:val="00DB0347"/>
    <w:rsid w:val="00DB40C7"/>
    <w:rsid w:val="00DB4216"/>
    <w:rsid w:val="00DB487E"/>
    <w:rsid w:val="00DB586C"/>
    <w:rsid w:val="00DC079A"/>
    <w:rsid w:val="00DC0CBA"/>
    <w:rsid w:val="00DC168D"/>
    <w:rsid w:val="00DC2FF1"/>
    <w:rsid w:val="00DC3137"/>
    <w:rsid w:val="00DC443F"/>
    <w:rsid w:val="00DC4A93"/>
    <w:rsid w:val="00DC657E"/>
    <w:rsid w:val="00DC68BE"/>
    <w:rsid w:val="00DD084E"/>
    <w:rsid w:val="00DD1011"/>
    <w:rsid w:val="00DD1242"/>
    <w:rsid w:val="00DD3FF3"/>
    <w:rsid w:val="00DD4F92"/>
    <w:rsid w:val="00DD5717"/>
    <w:rsid w:val="00DD5745"/>
    <w:rsid w:val="00DD581B"/>
    <w:rsid w:val="00DD6182"/>
    <w:rsid w:val="00DD78D7"/>
    <w:rsid w:val="00DD7D4B"/>
    <w:rsid w:val="00DE0C18"/>
    <w:rsid w:val="00DE13F4"/>
    <w:rsid w:val="00DE199D"/>
    <w:rsid w:val="00DE229E"/>
    <w:rsid w:val="00DE354C"/>
    <w:rsid w:val="00DE5071"/>
    <w:rsid w:val="00DE5370"/>
    <w:rsid w:val="00DE619B"/>
    <w:rsid w:val="00DE6A53"/>
    <w:rsid w:val="00DE6E38"/>
    <w:rsid w:val="00DE712C"/>
    <w:rsid w:val="00DE7470"/>
    <w:rsid w:val="00DF31E7"/>
    <w:rsid w:val="00DF3B91"/>
    <w:rsid w:val="00DF65A3"/>
    <w:rsid w:val="00DF6BA6"/>
    <w:rsid w:val="00DF6DAB"/>
    <w:rsid w:val="00DF7166"/>
    <w:rsid w:val="00DF7731"/>
    <w:rsid w:val="00E01F6B"/>
    <w:rsid w:val="00E0344D"/>
    <w:rsid w:val="00E05515"/>
    <w:rsid w:val="00E06D6E"/>
    <w:rsid w:val="00E07C79"/>
    <w:rsid w:val="00E111F1"/>
    <w:rsid w:val="00E11CE0"/>
    <w:rsid w:val="00E11DAD"/>
    <w:rsid w:val="00E151B9"/>
    <w:rsid w:val="00E1791D"/>
    <w:rsid w:val="00E2265A"/>
    <w:rsid w:val="00E23C1E"/>
    <w:rsid w:val="00E23F95"/>
    <w:rsid w:val="00E247A3"/>
    <w:rsid w:val="00E24CB8"/>
    <w:rsid w:val="00E25AA0"/>
    <w:rsid w:val="00E25BAF"/>
    <w:rsid w:val="00E302C6"/>
    <w:rsid w:val="00E3229F"/>
    <w:rsid w:val="00E341BA"/>
    <w:rsid w:val="00E352F3"/>
    <w:rsid w:val="00E3582F"/>
    <w:rsid w:val="00E36C8F"/>
    <w:rsid w:val="00E4016D"/>
    <w:rsid w:val="00E40391"/>
    <w:rsid w:val="00E4075A"/>
    <w:rsid w:val="00E41B1C"/>
    <w:rsid w:val="00E41B90"/>
    <w:rsid w:val="00E42768"/>
    <w:rsid w:val="00E42E9D"/>
    <w:rsid w:val="00E43524"/>
    <w:rsid w:val="00E43584"/>
    <w:rsid w:val="00E44015"/>
    <w:rsid w:val="00E443D4"/>
    <w:rsid w:val="00E4451A"/>
    <w:rsid w:val="00E45FA7"/>
    <w:rsid w:val="00E46227"/>
    <w:rsid w:val="00E46620"/>
    <w:rsid w:val="00E4766C"/>
    <w:rsid w:val="00E47DF8"/>
    <w:rsid w:val="00E5048F"/>
    <w:rsid w:val="00E5303A"/>
    <w:rsid w:val="00E53F24"/>
    <w:rsid w:val="00E54D31"/>
    <w:rsid w:val="00E60CE0"/>
    <w:rsid w:val="00E61416"/>
    <w:rsid w:val="00E61BD2"/>
    <w:rsid w:val="00E6246B"/>
    <w:rsid w:val="00E63A03"/>
    <w:rsid w:val="00E65BEF"/>
    <w:rsid w:val="00E66196"/>
    <w:rsid w:val="00E70CBA"/>
    <w:rsid w:val="00E71986"/>
    <w:rsid w:val="00E72C08"/>
    <w:rsid w:val="00E748AE"/>
    <w:rsid w:val="00E75034"/>
    <w:rsid w:val="00E772E2"/>
    <w:rsid w:val="00E7730B"/>
    <w:rsid w:val="00E821F2"/>
    <w:rsid w:val="00E82588"/>
    <w:rsid w:val="00E83E81"/>
    <w:rsid w:val="00E8436F"/>
    <w:rsid w:val="00E845CC"/>
    <w:rsid w:val="00E84E42"/>
    <w:rsid w:val="00E850BE"/>
    <w:rsid w:val="00E850EA"/>
    <w:rsid w:val="00E8615F"/>
    <w:rsid w:val="00E870B1"/>
    <w:rsid w:val="00E876D1"/>
    <w:rsid w:val="00E8773B"/>
    <w:rsid w:val="00E906C1"/>
    <w:rsid w:val="00E93D83"/>
    <w:rsid w:val="00E9539A"/>
    <w:rsid w:val="00EA0224"/>
    <w:rsid w:val="00EA0618"/>
    <w:rsid w:val="00EA085D"/>
    <w:rsid w:val="00EA12D2"/>
    <w:rsid w:val="00EA2A5F"/>
    <w:rsid w:val="00EA38DA"/>
    <w:rsid w:val="00EA3EAE"/>
    <w:rsid w:val="00EA4C8C"/>
    <w:rsid w:val="00EA6144"/>
    <w:rsid w:val="00EA66FF"/>
    <w:rsid w:val="00EB260A"/>
    <w:rsid w:val="00EB49D7"/>
    <w:rsid w:val="00EB5080"/>
    <w:rsid w:val="00EB56E0"/>
    <w:rsid w:val="00EB68FF"/>
    <w:rsid w:val="00EB6C97"/>
    <w:rsid w:val="00EB7088"/>
    <w:rsid w:val="00EB74EB"/>
    <w:rsid w:val="00EB7F22"/>
    <w:rsid w:val="00EC3535"/>
    <w:rsid w:val="00EC35E1"/>
    <w:rsid w:val="00EC39E8"/>
    <w:rsid w:val="00EC588B"/>
    <w:rsid w:val="00ED22AD"/>
    <w:rsid w:val="00ED5438"/>
    <w:rsid w:val="00ED56DA"/>
    <w:rsid w:val="00ED73FF"/>
    <w:rsid w:val="00ED7668"/>
    <w:rsid w:val="00EE07FE"/>
    <w:rsid w:val="00EE1C94"/>
    <w:rsid w:val="00EE36AE"/>
    <w:rsid w:val="00EE3AFF"/>
    <w:rsid w:val="00EE3B6A"/>
    <w:rsid w:val="00EE4CE1"/>
    <w:rsid w:val="00EE4EED"/>
    <w:rsid w:val="00EE51F3"/>
    <w:rsid w:val="00EE697E"/>
    <w:rsid w:val="00EF07F4"/>
    <w:rsid w:val="00EF18D0"/>
    <w:rsid w:val="00EF329B"/>
    <w:rsid w:val="00EF341A"/>
    <w:rsid w:val="00EF417A"/>
    <w:rsid w:val="00EF6ECF"/>
    <w:rsid w:val="00EF73CB"/>
    <w:rsid w:val="00F00897"/>
    <w:rsid w:val="00F0288F"/>
    <w:rsid w:val="00F02EA1"/>
    <w:rsid w:val="00F03451"/>
    <w:rsid w:val="00F0400F"/>
    <w:rsid w:val="00F0403B"/>
    <w:rsid w:val="00F06A0B"/>
    <w:rsid w:val="00F107A1"/>
    <w:rsid w:val="00F1154A"/>
    <w:rsid w:val="00F14EFD"/>
    <w:rsid w:val="00F1560C"/>
    <w:rsid w:val="00F159BC"/>
    <w:rsid w:val="00F1755D"/>
    <w:rsid w:val="00F1764F"/>
    <w:rsid w:val="00F17A7F"/>
    <w:rsid w:val="00F209DD"/>
    <w:rsid w:val="00F22BD1"/>
    <w:rsid w:val="00F23BB4"/>
    <w:rsid w:val="00F23C39"/>
    <w:rsid w:val="00F24269"/>
    <w:rsid w:val="00F30925"/>
    <w:rsid w:val="00F30CF3"/>
    <w:rsid w:val="00F3301A"/>
    <w:rsid w:val="00F33EA6"/>
    <w:rsid w:val="00F34C25"/>
    <w:rsid w:val="00F361A6"/>
    <w:rsid w:val="00F37545"/>
    <w:rsid w:val="00F414DE"/>
    <w:rsid w:val="00F41C00"/>
    <w:rsid w:val="00F4258E"/>
    <w:rsid w:val="00F431B2"/>
    <w:rsid w:val="00F445A2"/>
    <w:rsid w:val="00F45DD2"/>
    <w:rsid w:val="00F46051"/>
    <w:rsid w:val="00F460EC"/>
    <w:rsid w:val="00F50715"/>
    <w:rsid w:val="00F50DAA"/>
    <w:rsid w:val="00F53A89"/>
    <w:rsid w:val="00F54527"/>
    <w:rsid w:val="00F54680"/>
    <w:rsid w:val="00F54B14"/>
    <w:rsid w:val="00F55506"/>
    <w:rsid w:val="00F5637D"/>
    <w:rsid w:val="00F5677A"/>
    <w:rsid w:val="00F5761D"/>
    <w:rsid w:val="00F57CD7"/>
    <w:rsid w:val="00F60339"/>
    <w:rsid w:val="00F62097"/>
    <w:rsid w:val="00F62EF0"/>
    <w:rsid w:val="00F62F4E"/>
    <w:rsid w:val="00F634B8"/>
    <w:rsid w:val="00F63EB8"/>
    <w:rsid w:val="00F701EB"/>
    <w:rsid w:val="00F70641"/>
    <w:rsid w:val="00F70987"/>
    <w:rsid w:val="00F726E8"/>
    <w:rsid w:val="00F72FCA"/>
    <w:rsid w:val="00F7521D"/>
    <w:rsid w:val="00F76880"/>
    <w:rsid w:val="00F776E8"/>
    <w:rsid w:val="00F77AA0"/>
    <w:rsid w:val="00F77B8E"/>
    <w:rsid w:val="00F77CE3"/>
    <w:rsid w:val="00F80900"/>
    <w:rsid w:val="00F820E1"/>
    <w:rsid w:val="00F83234"/>
    <w:rsid w:val="00F850FF"/>
    <w:rsid w:val="00F85599"/>
    <w:rsid w:val="00F86769"/>
    <w:rsid w:val="00F86BCC"/>
    <w:rsid w:val="00F87AF9"/>
    <w:rsid w:val="00F90349"/>
    <w:rsid w:val="00F90536"/>
    <w:rsid w:val="00F90ED2"/>
    <w:rsid w:val="00F922E0"/>
    <w:rsid w:val="00F936E9"/>
    <w:rsid w:val="00F94F56"/>
    <w:rsid w:val="00F9509E"/>
    <w:rsid w:val="00F953FA"/>
    <w:rsid w:val="00F95B23"/>
    <w:rsid w:val="00F9737D"/>
    <w:rsid w:val="00F97910"/>
    <w:rsid w:val="00FA2080"/>
    <w:rsid w:val="00FA251B"/>
    <w:rsid w:val="00FA2A7A"/>
    <w:rsid w:val="00FA521E"/>
    <w:rsid w:val="00FA5356"/>
    <w:rsid w:val="00FA6CAA"/>
    <w:rsid w:val="00FA7A8F"/>
    <w:rsid w:val="00FB0B40"/>
    <w:rsid w:val="00FB0EA5"/>
    <w:rsid w:val="00FB1685"/>
    <w:rsid w:val="00FB286E"/>
    <w:rsid w:val="00FB3470"/>
    <w:rsid w:val="00FB3985"/>
    <w:rsid w:val="00FB6295"/>
    <w:rsid w:val="00FB6669"/>
    <w:rsid w:val="00FB6E0A"/>
    <w:rsid w:val="00FB704D"/>
    <w:rsid w:val="00FB757F"/>
    <w:rsid w:val="00FC0726"/>
    <w:rsid w:val="00FC0E5B"/>
    <w:rsid w:val="00FC2E6E"/>
    <w:rsid w:val="00FC32A7"/>
    <w:rsid w:val="00FC6410"/>
    <w:rsid w:val="00FC6969"/>
    <w:rsid w:val="00FC78FB"/>
    <w:rsid w:val="00FD0020"/>
    <w:rsid w:val="00FD267B"/>
    <w:rsid w:val="00FD26B3"/>
    <w:rsid w:val="00FD3438"/>
    <w:rsid w:val="00FD36E0"/>
    <w:rsid w:val="00FD409B"/>
    <w:rsid w:val="00FD498F"/>
    <w:rsid w:val="00FD61DD"/>
    <w:rsid w:val="00FE0E3B"/>
    <w:rsid w:val="00FE2441"/>
    <w:rsid w:val="00FE2A58"/>
    <w:rsid w:val="00FE4346"/>
    <w:rsid w:val="00FF0397"/>
    <w:rsid w:val="00FF05B1"/>
    <w:rsid w:val="00FF0BBD"/>
    <w:rsid w:val="00FF16A2"/>
    <w:rsid w:val="00FF22DA"/>
    <w:rsid w:val="00FF3F67"/>
    <w:rsid w:val="00FF6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0EBD46EB-9F9B-4FB8-9429-FF10B5BC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rPr>
  </w:style>
  <w:style w:type="paragraph" w:styleId="Titre1">
    <w:name w:val="heading 1"/>
    <w:basedOn w:val="Normal"/>
    <w:next w:val="Normal"/>
    <w:qFormat/>
    <w:rsid w:val="0078538A"/>
    <w:pPr>
      <w:keepNext/>
      <w:outlineLvl w:val="0"/>
    </w:pPr>
    <w:rPr>
      <w:rFonts w:ascii="BMWType V2 Bold" w:hAnsi="BMWType V2 Bold" w:cs="Arial"/>
      <w:bCs/>
      <w:sz w:val="36"/>
      <w:szCs w:val="32"/>
    </w:rPr>
  </w:style>
  <w:style w:type="paragraph" w:styleId="Titre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Titre3">
    <w:name w:val="heading 3"/>
    <w:basedOn w:val="Normal"/>
    <w:next w:val="Normal"/>
    <w:qFormat/>
    <w:rsid w:val="0078538A"/>
    <w:pPr>
      <w:keepNext/>
      <w:outlineLvl w:val="2"/>
    </w:pPr>
    <w:rPr>
      <w:rFonts w:ascii="BMWType V2 Bold" w:hAnsi="BMWType V2 Bold" w:cs="Arial"/>
      <w:bCs/>
      <w:sz w:val="28"/>
      <w:szCs w:val="26"/>
    </w:rPr>
  </w:style>
  <w:style w:type="paragraph" w:styleId="Titre5">
    <w:name w:val="heading 5"/>
    <w:basedOn w:val="Normal"/>
    <w:next w:val="Normal"/>
    <w:link w:val="Titre5Car"/>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Titre6">
    <w:name w:val="heading 6"/>
    <w:basedOn w:val="Normal"/>
    <w:next w:val="Normal"/>
    <w:link w:val="Titre6Car"/>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Notedebasdepage">
    <w:name w:val="footnote text"/>
    <w:basedOn w:val="Normal"/>
    <w:semiHidden/>
    <w:rsid w:val="0078538A"/>
    <w:pPr>
      <w:tabs>
        <w:tab w:val="left" w:pos="227"/>
      </w:tabs>
      <w:spacing w:before="40" w:line="130" w:lineRule="exact"/>
      <w:ind w:left="210" w:hanging="210"/>
    </w:pPr>
    <w:rPr>
      <w:sz w:val="12"/>
      <w:szCs w:val="20"/>
    </w:rPr>
  </w:style>
  <w:style w:type="character" w:styleId="Appelnotedebasdep">
    <w:name w:val="footnote reference"/>
    <w:basedOn w:val="Policepardfaut"/>
    <w:semiHidden/>
    <w:rsid w:val="0078538A"/>
    <w:rPr>
      <w:rFonts w:ascii="BMWTypeCondensedLight" w:hAnsi="BMWTypeCondensedLight"/>
      <w:position w:val="4"/>
      <w:sz w:val="12"/>
      <w:vertAlign w:val="baseline"/>
      <w:lang w:val="en-GB"/>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re">
    <w:name w:val="Title"/>
    <w:basedOn w:val="Normal"/>
    <w:qFormat/>
    <w:rsid w:val="0078538A"/>
    <w:pPr>
      <w:spacing w:line="330" w:lineRule="atLeast"/>
      <w:outlineLvl w:val="0"/>
    </w:pPr>
    <w:rPr>
      <w:rFonts w:ascii="BMWType V2 Bold" w:hAnsi="BMWType V2 Bold" w:cs="Arial"/>
      <w:bCs/>
      <w:sz w:val="28"/>
      <w:szCs w:val="32"/>
    </w:rPr>
  </w:style>
  <w:style w:type="paragraph" w:styleId="Sous-titr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Textedebulles">
    <w:name w:val="Balloon Text"/>
    <w:basedOn w:val="Normal"/>
    <w:semiHidden/>
    <w:rsid w:val="0078538A"/>
    <w:rPr>
      <w:rFonts w:ascii="Tahoma" w:hAnsi="Tahoma" w:cs="Tahoma"/>
      <w:sz w:val="16"/>
      <w:szCs w:val="16"/>
    </w:rPr>
  </w:style>
  <w:style w:type="character" w:customStyle="1" w:styleId="FliesstextChar">
    <w:name w:val="Fliesstext Char"/>
    <w:basedOn w:val="Policepardfaut"/>
    <w:rsid w:val="00EB68FF"/>
    <w:rPr>
      <w:rFonts w:ascii="BMWTypeLight" w:hAnsi="BMWTypeLight"/>
      <w:sz w:val="22"/>
      <w:szCs w:val="24"/>
      <w:lang w:val="en-GB" w:eastAsia="en-GB" w:bidi="en-GB"/>
    </w:rPr>
  </w:style>
  <w:style w:type="character" w:customStyle="1" w:styleId="berschrift1Char">
    <w:name w:val="Überschrift 1 Char"/>
    <w:basedOn w:val="Policepardfaut"/>
    <w:rsid w:val="0078538A"/>
    <w:rPr>
      <w:rFonts w:ascii="Arial" w:hAnsi="Arial" w:cs="Arial"/>
      <w:b/>
      <w:bCs/>
      <w:kern w:val="32"/>
      <w:sz w:val="32"/>
      <w:szCs w:val="32"/>
      <w:lang w:val="en-GB" w:eastAsia="en-GB" w:bidi="en-GB"/>
    </w:rPr>
  </w:style>
  <w:style w:type="character" w:customStyle="1" w:styleId="berschrift2Char">
    <w:name w:val="Überschrift 2 Char"/>
    <w:basedOn w:val="Policepardfaut"/>
    <w:rsid w:val="0078538A"/>
    <w:rPr>
      <w:rFonts w:ascii="BMWType V2 Bold" w:hAnsi="BMWType V2 Bold" w:cs="Arial"/>
      <w:bCs/>
      <w:iCs/>
      <w:spacing w:val="0"/>
      <w:kern w:val="0"/>
      <w:position w:val="0"/>
      <w:sz w:val="28"/>
      <w:szCs w:val="28"/>
      <w:lang w:val="en-GB" w:eastAsia="en-GB" w:bidi="en-GB"/>
    </w:rPr>
  </w:style>
  <w:style w:type="character" w:customStyle="1" w:styleId="berschrift3Char">
    <w:name w:val="Überschrift 3 Char"/>
    <w:basedOn w:val="Policepardfaut"/>
    <w:rsid w:val="0078538A"/>
    <w:rPr>
      <w:rFonts w:ascii="BMWType V2 Bold" w:hAnsi="BMWType V2 Bold" w:cs="Arial"/>
      <w:bCs/>
      <w:spacing w:val="0"/>
      <w:position w:val="0"/>
      <w:sz w:val="28"/>
      <w:szCs w:val="26"/>
      <w:lang w:val="en-GB" w:eastAsia="en-GB" w:bidi="en-GB"/>
    </w:rPr>
  </w:style>
  <w:style w:type="character" w:styleId="Lienhypertexte">
    <w:name w:val="Hyperlink"/>
    <w:basedOn w:val="Policepardfaut"/>
    <w:rsid w:val="0074214B"/>
    <w:rPr>
      <w:color w:val="0000FF"/>
      <w:u w:val="single"/>
    </w:rPr>
  </w:style>
  <w:style w:type="paragraph" w:styleId="En-tte">
    <w:name w:val="header"/>
    <w:basedOn w:val="Normal"/>
    <w:rsid w:val="0078538A"/>
    <w:pPr>
      <w:tabs>
        <w:tab w:val="clear" w:pos="454"/>
        <w:tab w:val="clear" w:pos="4706"/>
        <w:tab w:val="center" w:pos="4536"/>
        <w:tab w:val="right" w:pos="9072"/>
      </w:tabs>
    </w:pPr>
  </w:style>
  <w:style w:type="character" w:customStyle="1" w:styleId="Char">
    <w:name w:val="Char"/>
    <w:basedOn w:val="Policepardfaut"/>
    <w:rsid w:val="00EB68FF"/>
    <w:rPr>
      <w:rFonts w:ascii="BMWTypeLight" w:hAnsi="BMWTypeLight" w:cs="Arial"/>
      <w:sz w:val="28"/>
      <w:szCs w:val="28"/>
      <w:lang w:val="en-GB" w:eastAsia="en-GB" w:bidi="en-GB"/>
    </w:rPr>
  </w:style>
  <w:style w:type="paragraph" w:styleId="Pieddepage">
    <w:name w:val="footer"/>
    <w:basedOn w:val="Normal"/>
    <w:link w:val="PieddepageCar"/>
    <w:uiPriority w:val="99"/>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Policepardfaut"/>
    <w:rsid w:val="0078538A"/>
    <w:rPr>
      <w:rFonts w:ascii="BMWType V2 Light" w:hAnsi="BMWType V2 Light" w:cs="Arial"/>
      <w:kern w:val="0"/>
      <w:sz w:val="22"/>
      <w:szCs w:val="28"/>
      <w:lang w:val="en-GB" w:eastAsia="en-GB" w:bidi="en-GB"/>
    </w:rPr>
  </w:style>
  <w:style w:type="character" w:customStyle="1" w:styleId="FliesstextCharChar">
    <w:name w:val="Fliesstext Char Char"/>
    <w:basedOn w:val="Policepardfaut"/>
    <w:rsid w:val="0078538A"/>
    <w:rPr>
      <w:rFonts w:ascii="BMWType V2 Light" w:hAnsi="BMWType V2 Light"/>
      <w:spacing w:val="0"/>
      <w:position w:val="0"/>
      <w:sz w:val="22"/>
      <w:szCs w:val="24"/>
      <w:lang w:val="en-GB" w:eastAsia="en-GB" w:bidi="en-GB"/>
    </w:rPr>
  </w:style>
  <w:style w:type="character" w:customStyle="1" w:styleId="zzmarginalieregularChar">
    <w:name w:val="zz_marginalie_regular Char"/>
    <w:basedOn w:val="Policepardfaut"/>
    <w:rsid w:val="0078538A"/>
    <w:rPr>
      <w:rFonts w:ascii="BMWType V2 Regular" w:hAnsi="BMWType V2 Regular"/>
      <w:color w:val="000000"/>
      <w:spacing w:val="0"/>
      <w:kern w:val="0"/>
      <w:position w:val="0"/>
      <w:sz w:val="12"/>
      <w:lang w:val="en-GB" w:eastAsia="en-GB" w:bidi="en-GB"/>
    </w:rPr>
  </w:style>
  <w:style w:type="character" w:customStyle="1" w:styleId="Titre5Car">
    <w:name w:val="Titre 5 Car"/>
    <w:basedOn w:val="Policepardfaut"/>
    <w:link w:val="Titre5"/>
    <w:rsid w:val="001E49DB"/>
    <w:rPr>
      <w:rFonts w:ascii="BMWTypeLight" w:eastAsia="Arial Unicode MS" w:hAnsi="BMWTypeLight" w:cs="Arial Unicode MS"/>
      <w:b/>
      <w:bCs/>
      <w:sz w:val="16"/>
    </w:rPr>
  </w:style>
  <w:style w:type="character" w:customStyle="1" w:styleId="Titre6Car">
    <w:name w:val="Titre 6 Car"/>
    <w:basedOn w:val="Policepardfaut"/>
    <w:link w:val="Titre6"/>
    <w:rsid w:val="001E49DB"/>
    <w:rPr>
      <w:rFonts w:ascii="BMW Helvetica Light" w:eastAsia="Arial Unicode MS" w:hAnsi="BMW Helvetica Light" w:cs="Arial Unicode MS"/>
      <w:b/>
      <w:bCs/>
    </w:rPr>
  </w:style>
  <w:style w:type="paragraph" w:customStyle="1" w:styleId="arial12pt">
    <w:name w:val="arial12pt"/>
    <w:basedOn w:val="Normal"/>
    <w:rsid w:val="00643EA6"/>
    <w:pPr>
      <w:tabs>
        <w:tab w:val="clear" w:pos="454"/>
        <w:tab w:val="clear" w:pos="4706"/>
      </w:tabs>
      <w:spacing w:line="240" w:lineRule="auto"/>
    </w:pPr>
    <w:rPr>
      <w:rFonts w:ascii="Arial" w:hAnsi="Arial" w:cs="Arial"/>
      <w:b/>
      <w:bCs/>
      <w:sz w:val="24"/>
    </w:rPr>
  </w:style>
  <w:style w:type="character" w:styleId="Marquedecommentaire">
    <w:name w:val="annotation reference"/>
    <w:basedOn w:val="Policepardfaut"/>
    <w:rsid w:val="00034822"/>
    <w:rPr>
      <w:sz w:val="16"/>
      <w:szCs w:val="16"/>
    </w:rPr>
  </w:style>
  <w:style w:type="paragraph" w:styleId="Commentaire">
    <w:name w:val="annotation text"/>
    <w:basedOn w:val="Normal"/>
    <w:link w:val="CommentaireCar"/>
    <w:rsid w:val="00034822"/>
    <w:pPr>
      <w:spacing w:line="240" w:lineRule="auto"/>
    </w:pPr>
    <w:rPr>
      <w:sz w:val="20"/>
      <w:szCs w:val="20"/>
    </w:rPr>
  </w:style>
  <w:style w:type="character" w:customStyle="1" w:styleId="CommentaireCar">
    <w:name w:val="Commentaire Car"/>
    <w:basedOn w:val="Policepardfaut"/>
    <w:link w:val="Commentaire"/>
    <w:rsid w:val="00034822"/>
    <w:rPr>
      <w:rFonts w:ascii="BMWType V2 Light" w:hAnsi="BMWType V2 Light"/>
    </w:rPr>
  </w:style>
  <w:style w:type="paragraph" w:styleId="Objetducommentaire">
    <w:name w:val="annotation subject"/>
    <w:basedOn w:val="Commentaire"/>
    <w:next w:val="Commentaire"/>
    <w:link w:val="ObjetducommentaireCar"/>
    <w:rsid w:val="00034822"/>
    <w:rPr>
      <w:b/>
      <w:bCs/>
    </w:rPr>
  </w:style>
  <w:style w:type="character" w:customStyle="1" w:styleId="ObjetducommentaireCar">
    <w:name w:val="Objet du commentaire Car"/>
    <w:basedOn w:val="CommentaireCar"/>
    <w:link w:val="Objetducommentaire"/>
    <w:rsid w:val="00034822"/>
    <w:rPr>
      <w:rFonts w:ascii="BMWType V2 Light" w:hAnsi="BMWType V2 Light"/>
      <w:b/>
      <w:bCs/>
    </w:rPr>
  </w:style>
  <w:style w:type="paragraph" w:styleId="Paragraphedeliste">
    <w:name w:val="List Paragraph"/>
    <w:basedOn w:val="Normal"/>
    <w:uiPriority w:val="34"/>
    <w:qFormat/>
    <w:rsid w:val="00C96DAE"/>
    <w:pPr>
      <w:tabs>
        <w:tab w:val="clear" w:pos="454"/>
        <w:tab w:val="clear" w:pos="4706"/>
      </w:tabs>
      <w:spacing w:line="240" w:lineRule="auto"/>
      <w:ind w:left="720"/>
    </w:pPr>
    <w:rPr>
      <w:rFonts w:ascii="Calibri" w:eastAsiaTheme="minorHAnsi" w:hAnsi="Calibri" w:cs="Calibri"/>
      <w:szCs w:val="22"/>
    </w:rPr>
  </w:style>
  <w:style w:type="paragraph" w:customStyle="1" w:styleId="Default">
    <w:name w:val="Default"/>
    <w:uiPriority w:val="99"/>
    <w:rsid w:val="00201D0D"/>
    <w:pPr>
      <w:autoSpaceDE w:val="0"/>
      <w:autoSpaceDN w:val="0"/>
      <w:adjustRightInd w:val="0"/>
    </w:pPr>
    <w:rPr>
      <w:rFonts w:ascii="BMWType V2 Light" w:hAnsi="BMWType V2 Light" w:cs="BMWType V2 Light"/>
      <w:color w:val="000000"/>
      <w:sz w:val="24"/>
      <w:szCs w:val="24"/>
    </w:rPr>
  </w:style>
  <w:style w:type="character" w:styleId="Accentuation">
    <w:name w:val="Emphasis"/>
    <w:basedOn w:val="Policepardfaut"/>
    <w:uiPriority w:val="20"/>
    <w:qFormat/>
    <w:rsid w:val="00AB16C8"/>
    <w:rPr>
      <w:i/>
      <w:iCs/>
    </w:rPr>
  </w:style>
  <w:style w:type="paragraph" w:styleId="Textebrut">
    <w:name w:val="Plain Text"/>
    <w:basedOn w:val="Normal"/>
    <w:link w:val="TextebrutCar"/>
    <w:uiPriority w:val="99"/>
    <w:semiHidden/>
    <w:unhideWhenUsed/>
    <w:rsid w:val="006410C4"/>
    <w:pPr>
      <w:tabs>
        <w:tab w:val="clear" w:pos="454"/>
        <w:tab w:val="clear" w:pos="4706"/>
      </w:tabs>
      <w:spacing w:line="240" w:lineRule="auto"/>
    </w:pPr>
    <w:rPr>
      <w:rFonts w:ascii="Calibri" w:eastAsiaTheme="minorHAnsi" w:hAnsi="Calibri" w:cstheme="minorBidi"/>
      <w:szCs w:val="21"/>
      <w:lang w:val="en-US" w:eastAsia="en-US" w:bidi="ar-SA"/>
    </w:rPr>
  </w:style>
  <w:style w:type="character" w:customStyle="1" w:styleId="TextebrutCar">
    <w:name w:val="Texte brut Car"/>
    <w:basedOn w:val="Policepardfaut"/>
    <w:link w:val="Textebrut"/>
    <w:uiPriority w:val="99"/>
    <w:semiHidden/>
    <w:rsid w:val="006410C4"/>
    <w:rPr>
      <w:rFonts w:ascii="Calibri" w:eastAsiaTheme="minorHAnsi" w:hAnsi="Calibri" w:cstheme="minorBidi"/>
      <w:sz w:val="22"/>
      <w:szCs w:val="21"/>
      <w:lang w:val="en-US" w:eastAsia="en-US" w:bidi="ar-SA"/>
    </w:rPr>
  </w:style>
  <w:style w:type="paragraph" w:styleId="NormalWeb">
    <w:name w:val="Normal (Web)"/>
    <w:basedOn w:val="Normal"/>
    <w:uiPriority w:val="99"/>
    <w:unhideWhenUsed/>
    <w:rsid w:val="00FB6295"/>
    <w:pPr>
      <w:tabs>
        <w:tab w:val="clear" w:pos="454"/>
        <w:tab w:val="clear" w:pos="4706"/>
      </w:tabs>
      <w:spacing w:before="100" w:beforeAutospacing="1" w:after="100" w:afterAutospacing="1" w:line="240" w:lineRule="auto"/>
    </w:pPr>
    <w:rPr>
      <w:rFonts w:ascii="Times New Roman" w:eastAsiaTheme="minorHAnsi" w:hAnsi="Times New Roman"/>
      <w:sz w:val="24"/>
      <w:lang w:val="en-US" w:eastAsia="en-US" w:bidi="ar-SA"/>
    </w:rPr>
  </w:style>
  <w:style w:type="character" w:customStyle="1" w:styleId="bumpedfont15">
    <w:name w:val="bumpedfont15"/>
    <w:basedOn w:val="Policepardfaut"/>
    <w:rsid w:val="00FB6295"/>
  </w:style>
  <w:style w:type="table" w:styleId="Grilledutableau">
    <w:name w:val="Table Grid"/>
    <w:basedOn w:val="TableauNormal"/>
    <w:rsid w:val="00594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340228"/>
    <w:rPr>
      <w:rFonts w:ascii="BMWType V2 Light" w:hAnsi="BMWType V2 Light"/>
      <w:sz w:val="22"/>
      <w:szCs w:val="24"/>
    </w:rPr>
  </w:style>
  <w:style w:type="character" w:customStyle="1" w:styleId="AB01Char">
    <w:name w:val="AB01 Char"/>
    <w:basedOn w:val="Policepardfaut"/>
    <w:link w:val="AB01"/>
    <w:locked/>
    <w:rsid w:val="0072052F"/>
    <w:rPr>
      <w:rFonts w:ascii="Gill Alt One MT" w:hAnsi="Gill Alt One MT"/>
      <w:b/>
      <w:bCs/>
    </w:rPr>
  </w:style>
  <w:style w:type="paragraph" w:customStyle="1" w:styleId="AB01">
    <w:name w:val="AB01"/>
    <w:basedOn w:val="Normal"/>
    <w:link w:val="AB01Char"/>
    <w:rsid w:val="0072052F"/>
    <w:pPr>
      <w:tabs>
        <w:tab w:val="clear" w:pos="454"/>
        <w:tab w:val="clear" w:pos="4706"/>
      </w:tabs>
      <w:spacing w:line="240" w:lineRule="auto"/>
    </w:pPr>
    <w:rPr>
      <w:rFonts w:ascii="Gill Alt One MT" w:hAnsi="Gill Alt One MT"/>
      <w:b/>
      <w:bCs/>
      <w:sz w:val="20"/>
      <w:szCs w:val="20"/>
    </w:rPr>
  </w:style>
  <w:style w:type="character" w:customStyle="1" w:styleId="apple-converted-space">
    <w:name w:val="apple-converted-space"/>
    <w:basedOn w:val="Policepardfaut"/>
    <w:rsid w:val="00F9509E"/>
  </w:style>
  <w:style w:type="paragraph" w:customStyle="1" w:styleId="Auzhlung">
    <w:name w:val="Auzählung"/>
    <w:basedOn w:val="Liste"/>
    <w:qFormat/>
    <w:rsid w:val="000D0C16"/>
    <w:pPr>
      <w:numPr>
        <w:numId w:val="22"/>
      </w:numPr>
      <w:tabs>
        <w:tab w:val="clear" w:pos="284"/>
        <w:tab w:val="clear" w:pos="454"/>
        <w:tab w:val="clear" w:pos="4706"/>
        <w:tab w:val="num" w:pos="360"/>
        <w:tab w:val="left" w:pos="2835"/>
      </w:tabs>
      <w:suppressAutoHyphens/>
      <w:autoSpaceDE w:val="0"/>
      <w:autoSpaceDN w:val="0"/>
      <w:adjustRightInd w:val="0"/>
      <w:spacing w:after="200" w:line="276" w:lineRule="auto"/>
      <w:ind w:left="360" w:hanging="360"/>
    </w:pPr>
    <w:rPr>
      <w:rFonts w:eastAsia="Calibri" w:cs="BMWType V2 Light"/>
      <w:bCs/>
      <w:sz w:val="20"/>
      <w:szCs w:val="20"/>
      <w:lang w:val="de-DE" w:eastAsia="en-US" w:bidi="ar-SA"/>
    </w:rPr>
  </w:style>
  <w:style w:type="paragraph" w:styleId="Liste">
    <w:name w:val="List"/>
    <w:basedOn w:val="Normal"/>
    <w:semiHidden/>
    <w:unhideWhenUsed/>
    <w:rsid w:val="000D0C16"/>
    <w:pPr>
      <w:ind w:left="283" w:hanging="283"/>
      <w:contextualSpacing/>
    </w:pPr>
  </w:style>
  <w:style w:type="paragraph" w:customStyle="1" w:styleId="null">
    <w:name w:val="null"/>
    <w:basedOn w:val="Normal"/>
    <w:rsid w:val="002C1DA6"/>
    <w:pPr>
      <w:tabs>
        <w:tab w:val="clear" w:pos="454"/>
        <w:tab w:val="clear" w:pos="4706"/>
      </w:tabs>
      <w:spacing w:before="100" w:beforeAutospacing="1" w:after="100" w:afterAutospacing="1" w:line="240" w:lineRule="auto"/>
    </w:pPr>
    <w:rPr>
      <w:rFonts w:ascii="Times New Roman" w:eastAsiaTheme="minorHAnsi" w:hAnsi="Times New Roman"/>
      <w:sz w:val="24"/>
      <w:lang w:val="en-US" w:eastAsia="en-US" w:bidi="ar-SA"/>
    </w:rPr>
  </w:style>
  <w:style w:type="character" w:customStyle="1" w:styleId="null1">
    <w:name w:val="null1"/>
    <w:basedOn w:val="Policepardfaut"/>
    <w:rsid w:val="002C1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4682">
      <w:bodyDiv w:val="1"/>
      <w:marLeft w:val="0"/>
      <w:marRight w:val="0"/>
      <w:marTop w:val="0"/>
      <w:marBottom w:val="0"/>
      <w:divBdr>
        <w:top w:val="none" w:sz="0" w:space="0" w:color="auto"/>
        <w:left w:val="none" w:sz="0" w:space="0" w:color="auto"/>
        <w:bottom w:val="none" w:sz="0" w:space="0" w:color="auto"/>
        <w:right w:val="none" w:sz="0" w:space="0" w:color="auto"/>
      </w:divBdr>
    </w:div>
    <w:div w:id="33239940">
      <w:bodyDiv w:val="1"/>
      <w:marLeft w:val="0"/>
      <w:marRight w:val="0"/>
      <w:marTop w:val="0"/>
      <w:marBottom w:val="0"/>
      <w:divBdr>
        <w:top w:val="none" w:sz="0" w:space="0" w:color="auto"/>
        <w:left w:val="none" w:sz="0" w:space="0" w:color="auto"/>
        <w:bottom w:val="none" w:sz="0" w:space="0" w:color="auto"/>
        <w:right w:val="none" w:sz="0" w:space="0" w:color="auto"/>
      </w:divBdr>
    </w:div>
    <w:div w:id="126825402">
      <w:bodyDiv w:val="1"/>
      <w:marLeft w:val="0"/>
      <w:marRight w:val="0"/>
      <w:marTop w:val="0"/>
      <w:marBottom w:val="0"/>
      <w:divBdr>
        <w:top w:val="none" w:sz="0" w:space="0" w:color="auto"/>
        <w:left w:val="none" w:sz="0" w:space="0" w:color="auto"/>
        <w:bottom w:val="none" w:sz="0" w:space="0" w:color="auto"/>
        <w:right w:val="none" w:sz="0" w:space="0" w:color="auto"/>
      </w:divBdr>
    </w:div>
    <w:div w:id="186985971">
      <w:bodyDiv w:val="1"/>
      <w:marLeft w:val="0"/>
      <w:marRight w:val="0"/>
      <w:marTop w:val="0"/>
      <w:marBottom w:val="0"/>
      <w:divBdr>
        <w:top w:val="none" w:sz="0" w:space="0" w:color="auto"/>
        <w:left w:val="none" w:sz="0" w:space="0" w:color="auto"/>
        <w:bottom w:val="none" w:sz="0" w:space="0" w:color="auto"/>
        <w:right w:val="none" w:sz="0" w:space="0" w:color="auto"/>
      </w:divBdr>
    </w:div>
    <w:div w:id="198901868">
      <w:bodyDiv w:val="1"/>
      <w:marLeft w:val="0"/>
      <w:marRight w:val="0"/>
      <w:marTop w:val="0"/>
      <w:marBottom w:val="0"/>
      <w:divBdr>
        <w:top w:val="none" w:sz="0" w:space="0" w:color="auto"/>
        <w:left w:val="none" w:sz="0" w:space="0" w:color="auto"/>
        <w:bottom w:val="none" w:sz="0" w:space="0" w:color="auto"/>
        <w:right w:val="none" w:sz="0" w:space="0" w:color="auto"/>
      </w:divBdr>
    </w:div>
    <w:div w:id="224075363">
      <w:bodyDiv w:val="1"/>
      <w:marLeft w:val="0"/>
      <w:marRight w:val="0"/>
      <w:marTop w:val="0"/>
      <w:marBottom w:val="0"/>
      <w:divBdr>
        <w:top w:val="none" w:sz="0" w:space="0" w:color="auto"/>
        <w:left w:val="none" w:sz="0" w:space="0" w:color="auto"/>
        <w:bottom w:val="none" w:sz="0" w:space="0" w:color="auto"/>
        <w:right w:val="none" w:sz="0" w:space="0" w:color="auto"/>
      </w:divBdr>
    </w:div>
    <w:div w:id="315109075">
      <w:bodyDiv w:val="1"/>
      <w:marLeft w:val="0"/>
      <w:marRight w:val="0"/>
      <w:marTop w:val="0"/>
      <w:marBottom w:val="0"/>
      <w:divBdr>
        <w:top w:val="none" w:sz="0" w:space="0" w:color="auto"/>
        <w:left w:val="none" w:sz="0" w:space="0" w:color="auto"/>
        <w:bottom w:val="none" w:sz="0" w:space="0" w:color="auto"/>
        <w:right w:val="none" w:sz="0" w:space="0" w:color="auto"/>
      </w:divBdr>
    </w:div>
    <w:div w:id="329452576">
      <w:bodyDiv w:val="1"/>
      <w:marLeft w:val="0"/>
      <w:marRight w:val="0"/>
      <w:marTop w:val="0"/>
      <w:marBottom w:val="0"/>
      <w:divBdr>
        <w:top w:val="none" w:sz="0" w:space="0" w:color="auto"/>
        <w:left w:val="none" w:sz="0" w:space="0" w:color="auto"/>
        <w:bottom w:val="none" w:sz="0" w:space="0" w:color="auto"/>
        <w:right w:val="none" w:sz="0" w:space="0" w:color="auto"/>
      </w:divBdr>
    </w:div>
    <w:div w:id="339356015">
      <w:bodyDiv w:val="1"/>
      <w:marLeft w:val="0"/>
      <w:marRight w:val="0"/>
      <w:marTop w:val="0"/>
      <w:marBottom w:val="0"/>
      <w:divBdr>
        <w:top w:val="none" w:sz="0" w:space="0" w:color="auto"/>
        <w:left w:val="none" w:sz="0" w:space="0" w:color="auto"/>
        <w:bottom w:val="none" w:sz="0" w:space="0" w:color="auto"/>
        <w:right w:val="none" w:sz="0" w:space="0" w:color="auto"/>
      </w:divBdr>
    </w:div>
    <w:div w:id="479545077">
      <w:bodyDiv w:val="1"/>
      <w:marLeft w:val="0"/>
      <w:marRight w:val="0"/>
      <w:marTop w:val="0"/>
      <w:marBottom w:val="0"/>
      <w:divBdr>
        <w:top w:val="none" w:sz="0" w:space="0" w:color="auto"/>
        <w:left w:val="none" w:sz="0" w:space="0" w:color="auto"/>
        <w:bottom w:val="none" w:sz="0" w:space="0" w:color="auto"/>
        <w:right w:val="none" w:sz="0" w:space="0" w:color="auto"/>
      </w:divBdr>
    </w:div>
    <w:div w:id="490027372">
      <w:bodyDiv w:val="1"/>
      <w:marLeft w:val="0"/>
      <w:marRight w:val="0"/>
      <w:marTop w:val="0"/>
      <w:marBottom w:val="0"/>
      <w:divBdr>
        <w:top w:val="none" w:sz="0" w:space="0" w:color="auto"/>
        <w:left w:val="none" w:sz="0" w:space="0" w:color="auto"/>
        <w:bottom w:val="none" w:sz="0" w:space="0" w:color="auto"/>
        <w:right w:val="none" w:sz="0" w:space="0" w:color="auto"/>
      </w:divBdr>
    </w:div>
    <w:div w:id="502626030">
      <w:bodyDiv w:val="1"/>
      <w:marLeft w:val="0"/>
      <w:marRight w:val="0"/>
      <w:marTop w:val="0"/>
      <w:marBottom w:val="0"/>
      <w:divBdr>
        <w:top w:val="none" w:sz="0" w:space="0" w:color="auto"/>
        <w:left w:val="none" w:sz="0" w:space="0" w:color="auto"/>
        <w:bottom w:val="none" w:sz="0" w:space="0" w:color="auto"/>
        <w:right w:val="none" w:sz="0" w:space="0" w:color="auto"/>
      </w:divBdr>
    </w:div>
    <w:div w:id="558857051">
      <w:bodyDiv w:val="1"/>
      <w:marLeft w:val="0"/>
      <w:marRight w:val="0"/>
      <w:marTop w:val="0"/>
      <w:marBottom w:val="0"/>
      <w:divBdr>
        <w:top w:val="none" w:sz="0" w:space="0" w:color="auto"/>
        <w:left w:val="none" w:sz="0" w:space="0" w:color="auto"/>
        <w:bottom w:val="none" w:sz="0" w:space="0" w:color="auto"/>
        <w:right w:val="none" w:sz="0" w:space="0" w:color="auto"/>
      </w:divBdr>
    </w:div>
    <w:div w:id="681592533">
      <w:bodyDiv w:val="1"/>
      <w:marLeft w:val="0"/>
      <w:marRight w:val="0"/>
      <w:marTop w:val="0"/>
      <w:marBottom w:val="0"/>
      <w:divBdr>
        <w:top w:val="none" w:sz="0" w:space="0" w:color="auto"/>
        <w:left w:val="none" w:sz="0" w:space="0" w:color="auto"/>
        <w:bottom w:val="none" w:sz="0" w:space="0" w:color="auto"/>
        <w:right w:val="none" w:sz="0" w:space="0" w:color="auto"/>
      </w:divBdr>
    </w:div>
    <w:div w:id="710420552">
      <w:bodyDiv w:val="1"/>
      <w:marLeft w:val="0"/>
      <w:marRight w:val="0"/>
      <w:marTop w:val="0"/>
      <w:marBottom w:val="0"/>
      <w:divBdr>
        <w:top w:val="none" w:sz="0" w:space="0" w:color="auto"/>
        <w:left w:val="none" w:sz="0" w:space="0" w:color="auto"/>
        <w:bottom w:val="none" w:sz="0" w:space="0" w:color="auto"/>
        <w:right w:val="none" w:sz="0" w:space="0" w:color="auto"/>
      </w:divBdr>
    </w:div>
    <w:div w:id="719477696">
      <w:bodyDiv w:val="1"/>
      <w:marLeft w:val="0"/>
      <w:marRight w:val="0"/>
      <w:marTop w:val="0"/>
      <w:marBottom w:val="0"/>
      <w:divBdr>
        <w:top w:val="none" w:sz="0" w:space="0" w:color="auto"/>
        <w:left w:val="none" w:sz="0" w:space="0" w:color="auto"/>
        <w:bottom w:val="none" w:sz="0" w:space="0" w:color="auto"/>
        <w:right w:val="none" w:sz="0" w:space="0" w:color="auto"/>
      </w:divBdr>
    </w:div>
    <w:div w:id="728072108">
      <w:bodyDiv w:val="1"/>
      <w:marLeft w:val="0"/>
      <w:marRight w:val="0"/>
      <w:marTop w:val="0"/>
      <w:marBottom w:val="0"/>
      <w:divBdr>
        <w:top w:val="none" w:sz="0" w:space="0" w:color="auto"/>
        <w:left w:val="none" w:sz="0" w:space="0" w:color="auto"/>
        <w:bottom w:val="none" w:sz="0" w:space="0" w:color="auto"/>
        <w:right w:val="none" w:sz="0" w:space="0" w:color="auto"/>
      </w:divBdr>
    </w:div>
    <w:div w:id="768307168">
      <w:bodyDiv w:val="1"/>
      <w:marLeft w:val="0"/>
      <w:marRight w:val="0"/>
      <w:marTop w:val="0"/>
      <w:marBottom w:val="0"/>
      <w:divBdr>
        <w:top w:val="none" w:sz="0" w:space="0" w:color="auto"/>
        <w:left w:val="none" w:sz="0" w:space="0" w:color="auto"/>
        <w:bottom w:val="none" w:sz="0" w:space="0" w:color="auto"/>
        <w:right w:val="none" w:sz="0" w:space="0" w:color="auto"/>
      </w:divBdr>
    </w:div>
    <w:div w:id="791172282">
      <w:bodyDiv w:val="1"/>
      <w:marLeft w:val="0"/>
      <w:marRight w:val="0"/>
      <w:marTop w:val="0"/>
      <w:marBottom w:val="0"/>
      <w:divBdr>
        <w:top w:val="none" w:sz="0" w:space="0" w:color="auto"/>
        <w:left w:val="none" w:sz="0" w:space="0" w:color="auto"/>
        <w:bottom w:val="none" w:sz="0" w:space="0" w:color="auto"/>
        <w:right w:val="none" w:sz="0" w:space="0" w:color="auto"/>
      </w:divBdr>
    </w:div>
    <w:div w:id="841313872">
      <w:bodyDiv w:val="1"/>
      <w:marLeft w:val="0"/>
      <w:marRight w:val="0"/>
      <w:marTop w:val="0"/>
      <w:marBottom w:val="0"/>
      <w:divBdr>
        <w:top w:val="none" w:sz="0" w:space="0" w:color="auto"/>
        <w:left w:val="none" w:sz="0" w:space="0" w:color="auto"/>
        <w:bottom w:val="none" w:sz="0" w:space="0" w:color="auto"/>
        <w:right w:val="none" w:sz="0" w:space="0" w:color="auto"/>
      </w:divBdr>
    </w:div>
    <w:div w:id="853804630">
      <w:bodyDiv w:val="1"/>
      <w:marLeft w:val="0"/>
      <w:marRight w:val="0"/>
      <w:marTop w:val="0"/>
      <w:marBottom w:val="0"/>
      <w:divBdr>
        <w:top w:val="none" w:sz="0" w:space="0" w:color="auto"/>
        <w:left w:val="none" w:sz="0" w:space="0" w:color="auto"/>
        <w:bottom w:val="none" w:sz="0" w:space="0" w:color="auto"/>
        <w:right w:val="none" w:sz="0" w:space="0" w:color="auto"/>
      </w:divBdr>
    </w:div>
    <w:div w:id="906380427">
      <w:bodyDiv w:val="1"/>
      <w:marLeft w:val="0"/>
      <w:marRight w:val="0"/>
      <w:marTop w:val="0"/>
      <w:marBottom w:val="0"/>
      <w:divBdr>
        <w:top w:val="none" w:sz="0" w:space="0" w:color="auto"/>
        <w:left w:val="none" w:sz="0" w:space="0" w:color="auto"/>
        <w:bottom w:val="none" w:sz="0" w:space="0" w:color="auto"/>
        <w:right w:val="none" w:sz="0" w:space="0" w:color="auto"/>
      </w:divBdr>
    </w:div>
    <w:div w:id="982659210">
      <w:bodyDiv w:val="1"/>
      <w:marLeft w:val="0"/>
      <w:marRight w:val="0"/>
      <w:marTop w:val="0"/>
      <w:marBottom w:val="0"/>
      <w:divBdr>
        <w:top w:val="none" w:sz="0" w:space="0" w:color="auto"/>
        <w:left w:val="none" w:sz="0" w:space="0" w:color="auto"/>
        <w:bottom w:val="none" w:sz="0" w:space="0" w:color="auto"/>
        <w:right w:val="none" w:sz="0" w:space="0" w:color="auto"/>
      </w:divBdr>
    </w:div>
    <w:div w:id="982975212">
      <w:bodyDiv w:val="1"/>
      <w:marLeft w:val="0"/>
      <w:marRight w:val="0"/>
      <w:marTop w:val="0"/>
      <w:marBottom w:val="0"/>
      <w:divBdr>
        <w:top w:val="none" w:sz="0" w:space="0" w:color="auto"/>
        <w:left w:val="none" w:sz="0" w:space="0" w:color="auto"/>
        <w:bottom w:val="none" w:sz="0" w:space="0" w:color="auto"/>
        <w:right w:val="none" w:sz="0" w:space="0" w:color="auto"/>
      </w:divBdr>
    </w:div>
    <w:div w:id="988705507">
      <w:bodyDiv w:val="1"/>
      <w:marLeft w:val="0"/>
      <w:marRight w:val="0"/>
      <w:marTop w:val="0"/>
      <w:marBottom w:val="0"/>
      <w:divBdr>
        <w:top w:val="none" w:sz="0" w:space="0" w:color="auto"/>
        <w:left w:val="none" w:sz="0" w:space="0" w:color="auto"/>
        <w:bottom w:val="none" w:sz="0" w:space="0" w:color="auto"/>
        <w:right w:val="none" w:sz="0" w:space="0" w:color="auto"/>
      </w:divBdr>
    </w:div>
    <w:div w:id="992874618">
      <w:bodyDiv w:val="1"/>
      <w:marLeft w:val="0"/>
      <w:marRight w:val="0"/>
      <w:marTop w:val="0"/>
      <w:marBottom w:val="0"/>
      <w:divBdr>
        <w:top w:val="none" w:sz="0" w:space="0" w:color="auto"/>
        <w:left w:val="none" w:sz="0" w:space="0" w:color="auto"/>
        <w:bottom w:val="none" w:sz="0" w:space="0" w:color="auto"/>
        <w:right w:val="none" w:sz="0" w:space="0" w:color="auto"/>
      </w:divBdr>
    </w:div>
    <w:div w:id="1155417814">
      <w:bodyDiv w:val="1"/>
      <w:marLeft w:val="0"/>
      <w:marRight w:val="0"/>
      <w:marTop w:val="0"/>
      <w:marBottom w:val="0"/>
      <w:divBdr>
        <w:top w:val="none" w:sz="0" w:space="0" w:color="auto"/>
        <w:left w:val="none" w:sz="0" w:space="0" w:color="auto"/>
        <w:bottom w:val="none" w:sz="0" w:space="0" w:color="auto"/>
        <w:right w:val="none" w:sz="0" w:space="0" w:color="auto"/>
      </w:divBdr>
    </w:div>
    <w:div w:id="1192381698">
      <w:bodyDiv w:val="1"/>
      <w:marLeft w:val="0"/>
      <w:marRight w:val="0"/>
      <w:marTop w:val="0"/>
      <w:marBottom w:val="0"/>
      <w:divBdr>
        <w:top w:val="none" w:sz="0" w:space="0" w:color="auto"/>
        <w:left w:val="none" w:sz="0" w:space="0" w:color="auto"/>
        <w:bottom w:val="none" w:sz="0" w:space="0" w:color="auto"/>
        <w:right w:val="none" w:sz="0" w:space="0" w:color="auto"/>
      </w:divBdr>
    </w:div>
    <w:div w:id="1202204567">
      <w:bodyDiv w:val="1"/>
      <w:marLeft w:val="0"/>
      <w:marRight w:val="0"/>
      <w:marTop w:val="0"/>
      <w:marBottom w:val="0"/>
      <w:divBdr>
        <w:top w:val="none" w:sz="0" w:space="0" w:color="auto"/>
        <w:left w:val="none" w:sz="0" w:space="0" w:color="auto"/>
        <w:bottom w:val="none" w:sz="0" w:space="0" w:color="auto"/>
        <w:right w:val="none" w:sz="0" w:space="0" w:color="auto"/>
      </w:divBdr>
    </w:div>
    <w:div w:id="1219166930">
      <w:bodyDiv w:val="1"/>
      <w:marLeft w:val="0"/>
      <w:marRight w:val="0"/>
      <w:marTop w:val="0"/>
      <w:marBottom w:val="0"/>
      <w:divBdr>
        <w:top w:val="none" w:sz="0" w:space="0" w:color="auto"/>
        <w:left w:val="none" w:sz="0" w:space="0" w:color="auto"/>
        <w:bottom w:val="none" w:sz="0" w:space="0" w:color="auto"/>
        <w:right w:val="none" w:sz="0" w:space="0" w:color="auto"/>
      </w:divBdr>
    </w:div>
    <w:div w:id="1309280790">
      <w:bodyDiv w:val="1"/>
      <w:marLeft w:val="0"/>
      <w:marRight w:val="0"/>
      <w:marTop w:val="0"/>
      <w:marBottom w:val="0"/>
      <w:divBdr>
        <w:top w:val="none" w:sz="0" w:space="0" w:color="auto"/>
        <w:left w:val="none" w:sz="0" w:space="0" w:color="auto"/>
        <w:bottom w:val="none" w:sz="0" w:space="0" w:color="auto"/>
        <w:right w:val="none" w:sz="0" w:space="0" w:color="auto"/>
      </w:divBdr>
    </w:div>
    <w:div w:id="1320379028">
      <w:bodyDiv w:val="1"/>
      <w:marLeft w:val="0"/>
      <w:marRight w:val="0"/>
      <w:marTop w:val="0"/>
      <w:marBottom w:val="0"/>
      <w:divBdr>
        <w:top w:val="none" w:sz="0" w:space="0" w:color="auto"/>
        <w:left w:val="none" w:sz="0" w:space="0" w:color="auto"/>
        <w:bottom w:val="none" w:sz="0" w:space="0" w:color="auto"/>
        <w:right w:val="none" w:sz="0" w:space="0" w:color="auto"/>
      </w:divBdr>
    </w:div>
    <w:div w:id="1331761614">
      <w:bodyDiv w:val="1"/>
      <w:marLeft w:val="0"/>
      <w:marRight w:val="0"/>
      <w:marTop w:val="0"/>
      <w:marBottom w:val="0"/>
      <w:divBdr>
        <w:top w:val="none" w:sz="0" w:space="0" w:color="auto"/>
        <w:left w:val="none" w:sz="0" w:space="0" w:color="auto"/>
        <w:bottom w:val="none" w:sz="0" w:space="0" w:color="auto"/>
        <w:right w:val="none" w:sz="0" w:space="0" w:color="auto"/>
      </w:divBdr>
    </w:div>
    <w:div w:id="1334798151">
      <w:bodyDiv w:val="1"/>
      <w:marLeft w:val="0"/>
      <w:marRight w:val="0"/>
      <w:marTop w:val="0"/>
      <w:marBottom w:val="0"/>
      <w:divBdr>
        <w:top w:val="none" w:sz="0" w:space="0" w:color="auto"/>
        <w:left w:val="none" w:sz="0" w:space="0" w:color="auto"/>
        <w:bottom w:val="none" w:sz="0" w:space="0" w:color="auto"/>
        <w:right w:val="none" w:sz="0" w:space="0" w:color="auto"/>
      </w:divBdr>
    </w:div>
    <w:div w:id="1356612854">
      <w:bodyDiv w:val="1"/>
      <w:marLeft w:val="0"/>
      <w:marRight w:val="0"/>
      <w:marTop w:val="0"/>
      <w:marBottom w:val="0"/>
      <w:divBdr>
        <w:top w:val="none" w:sz="0" w:space="0" w:color="auto"/>
        <w:left w:val="none" w:sz="0" w:space="0" w:color="auto"/>
        <w:bottom w:val="none" w:sz="0" w:space="0" w:color="auto"/>
        <w:right w:val="none" w:sz="0" w:space="0" w:color="auto"/>
      </w:divBdr>
    </w:div>
    <w:div w:id="1357732062">
      <w:bodyDiv w:val="1"/>
      <w:marLeft w:val="0"/>
      <w:marRight w:val="0"/>
      <w:marTop w:val="0"/>
      <w:marBottom w:val="0"/>
      <w:divBdr>
        <w:top w:val="none" w:sz="0" w:space="0" w:color="auto"/>
        <w:left w:val="none" w:sz="0" w:space="0" w:color="auto"/>
        <w:bottom w:val="none" w:sz="0" w:space="0" w:color="auto"/>
        <w:right w:val="none" w:sz="0" w:space="0" w:color="auto"/>
      </w:divBdr>
    </w:div>
    <w:div w:id="1412505910">
      <w:bodyDiv w:val="1"/>
      <w:marLeft w:val="0"/>
      <w:marRight w:val="0"/>
      <w:marTop w:val="0"/>
      <w:marBottom w:val="0"/>
      <w:divBdr>
        <w:top w:val="none" w:sz="0" w:space="0" w:color="auto"/>
        <w:left w:val="none" w:sz="0" w:space="0" w:color="auto"/>
        <w:bottom w:val="none" w:sz="0" w:space="0" w:color="auto"/>
        <w:right w:val="none" w:sz="0" w:space="0" w:color="auto"/>
      </w:divBdr>
    </w:div>
    <w:div w:id="1466119406">
      <w:bodyDiv w:val="1"/>
      <w:marLeft w:val="0"/>
      <w:marRight w:val="0"/>
      <w:marTop w:val="0"/>
      <w:marBottom w:val="0"/>
      <w:divBdr>
        <w:top w:val="none" w:sz="0" w:space="0" w:color="auto"/>
        <w:left w:val="none" w:sz="0" w:space="0" w:color="auto"/>
        <w:bottom w:val="none" w:sz="0" w:space="0" w:color="auto"/>
        <w:right w:val="none" w:sz="0" w:space="0" w:color="auto"/>
      </w:divBdr>
    </w:div>
    <w:div w:id="1502887513">
      <w:bodyDiv w:val="1"/>
      <w:marLeft w:val="0"/>
      <w:marRight w:val="0"/>
      <w:marTop w:val="0"/>
      <w:marBottom w:val="0"/>
      <w:divBdr>
        <w:top w:val="none" w:sz="0" w:space="0" w:color="auto"/>
        <w:left w:val="none" w:sz="0" w:space="0" w:color="auto"/>
        <w:bottom w:val="none" w:sz="0" w:space="0" w:color="auto"/>
        <w:right w:val="none" w:sz="0" w:space="0" w:color="auto"/>
      </w:divBdr>
    </w:div>
    <w:div w:id="1540167430">
      <w:bodyDiv w:val="1"/>
      <w:marLeft w:val="0"/>
      <w:marRight w:val="0"/>
      <w:marTop w:val="0"/>
      <w:marBottom w:val="0"/>
      <w:divBdr>
        <w:top w:val="none" w:sz="0" w:space="0" w:color="auto"/>
        <w:left w:val="none" w:sz="0" w:space="0" w:color="auto"/>
        <w:bottom w:val="none" w:sz="0" w:space="0" w:color="auto"/>
        <w:right w:val="none" w:sz="0" w:space="0" w:color="auto"/>
      </w:divBdr>
    </w:div>
    <w:div w:id="1557085510">
      <w:bodyDiv w:val="1"/>
      <w:marLeft w:val="0"/>
      <w:marRight w:val="0"/>
      <w:marTop w:val="0"/>
      <w:marBottom w:val="0"/>
      <w:divBdr>
        <w:top w:val="none" w:sz="0" w:space="0" w:color="auto"/>
        <w:left w:val="none" w:sz="0" w:space="0" w:color="auto"/>
        <w:bottom w:val="none" w:sz="0" w:space="0" w:color="auto"/>
        <w:right w:val="none" w:sz="0" w:space="0" w:color="auto"/>
      </w:divBdr>
    </w:div>
    <w:div w:id="1573543000">
      <w:bodyDiv w:val="1"/>
      <w:marLeft w:val="0"/>
      <w:marRight w:val="0"/>
      <w:marTop w:val="0"/>
      <w:marBottom w:val="0"/>
      <w:divBdr>
        <w:top w:val="none" w:sz="0" w:space="0" w:color="auto"/>
        <w:left w:val="none" w:sz="0" w:space="0" w:color="auto"/>
        <w:bottom w:val="none" w:sz="0" w:space="0" w:color="auto"/>
        <w:right w:val="none" w:sz="0" w:space="0" w:color="auto"/>
      </w:divBdr>
    </w:div>
    <w:div w:id="1581140419">
      <w:bodyDiv w:val="1"/>
      <w:marLeft w:val="0"/>
      <w:marRight w:val="0"/>
      <w:marTop w:val="0"/>
      <w:marBottom w:val="0"/>
      <w:divBdr>
        <w:top w:val="none" w:sz="0" w:space="0" w:color="auto"/>
        <w:left w:val="none" w:sz="0" w:space="0" w:color="auto"/>
        <w:bottom w:val="none" w:sz="0" w:space="0" w:color="auto"/>
        <w:right w:val="none" w:sz="0" w:space="0" w:color="auto"/>
      </w:divBdr>
    </w:div>
    <w:div w:id="1581911120">
      <w:bodyDiv w:val="1"/>
      <w:marLeft w:val="0"/>
      <w:marRight w:val="0"/>
      <w:marTop w:val="0"/>
      <w:marBottom w:val="0"/>
      <w:divBdr>
        <w:top w:val="none" w:sz="0" w:space="0" w:color="auto"/>
        <w:left w:val="none" w:sz="0" w:space="0" w:color="auto"/>
        <w:bottom w:val="none" w:sz="0" w:space="0" w:color="auto"/>
        <w:right w:val="none" w:sz="0" w:space="0" w:color="auto"/>
      </w:divBdr>
    </w:div>
    <w:div w:id="1604461944">
      <w:bodyDiv w:val="1"/>
      <w:marLeft w:val="0"/>
      <w:marRight w:val="0"/>
      <w:marTop w:val="0"/>
      <w:marBottom w:val="0"/>
      <w:divBdr>
        <w:top w:val="none" w:sz="0" w:space="0" w:color="auto"/>
        <w:left w:val="none" w:sz="0" w:space="0" w:color="auto"/>
        <w:bottom w:val="none" w:sz="0" w:space="0" w:color="auto"/>
        <w:right w:val="none" w:sz="0" w:space="0" w:color="auto"/>
      </w:divBdr>
    </w:div>
    <w:div w:id="1606502063">
      <w:bodyDiv w:val="1"/>
      <w:marLeft w:val="0"/>
      <w:marRight w:val="0"/>
      <w:marTop w:val="0"/>
      <w:marBottom w:val="0"/>
      <w:divBdr>
        <w:top w:val="none" w:sz="0" w:space="0" w:color="auto"/>
        <w:left w:val="none" w:sz="0" w:space="0" w:color="auto"/>
        <w:bottom w:val="none" w:sz="0" w:space="0" w:color="auto"/>
        <w:right w:val="none" w:sz="0" w:space="0" w:color="auto"/>
      </w:divBdr>
    </w:div>
    <w:div w:id="1612669757">
      <w:bodyDiv w:val="1"/>
      <w:marLeft w:val="0"/>
      <w:marRight w:val="0"/>
      <w:marTop w:val="0"/>
      <w:marBottom w:val="0"/>
      <w:divBdr>
        <w:top w:val="none" w:sz="0" w:space="0" w:color="auto"/>
        <w:left w:val="none" w:sz="0" w:space="0" w:color="auto"/>
        <w:bottom w:val="none" w:sz="0" w:space="0" w:color="auto"/>
        <w:right w:val="none" w:sz="0" w:space="0" w:color="auto"/>
      </w:divBdr>
    </w:div>
    <w:div w:id="1618026973">
      <w:bodyDiv w:val="1"/>
      <w:marLeft w:val="0"/>
      <w:marRight w:val="0"/>
      <w:marTop w:val="0"/>
      <w:marBottom w:val="0"/>
      <w:divBdr>
        <w:top w:val="none" w:sz="0" w:space="0" w:color="auto"/>
        <w:left w:val="none" w:sz="0" w:space="0" w:color="auto"/>
        <w:bottom w:val="none" w:sz="0" w:space="0" w:color="auto"/>
        <w:right w:val="none" w:sz="0" w:space="0" w:color="auto"/>
      </w:divBdr>
    </w:div>
    <w:div w:id="1618557979">
      <w:bodyDiv w:val="1"/>
      <w:marLeft w:val="0"/>
      <w:marRight w:val="0"/>
      <w:marTop w:val="0"/>
      <w:marBottom w:val="0"/>
      <w:divBdr>
        <w:top w:val="none" w:sz="0" w:space="0" w:color="auto"/>
        <w:left w:val="none" w:sz="0" w:space="0" w:color="auto"/>
        <w:bottom w:val="none" w:sz="0" w:space="0" w:color="auto"/>
        <w:right w:val="none" w:sz="0" w:space="0" w:color="auto"/>
      </w:divBdr>
    </w:div>
    <w:div w:id="1708331583">
      <w:bodyDiv w:val="1"/>
      <w:marLeft w:val="0"/>
      <w:marRight w:val="0"/>
      <w:marTop w:val="0"/>
      <w:marBottom w:val="0"/>
      <w:divBdr>
        <w:top w:val="none" w:sz="0" w:space="0" w:color="auto"/>
        <w:left w:val="none" w:sz="0" w:space="0" w:color="auto"/>
        <w:bottom w:val="none" w:sz="0" w:space="0" w:color="auto"/>
        <w:right w:val="none" w:sz="0" w:space="0" w:color="auto"/>
      </w:divBdr>
    </w:div>
    <w:div w:id="1716194336">
      <w:bodyDiv w:val="1"/>
      <w:marLeft w:val="0"/>
      <w:marRight w:val="0"/>
      <w:marTop w:val="0"/>
      <w:marBottom w:val="0"/>
      <w:divBdr>
        <w:top w:val="none" w:sz="0" w:space="0" w:color="auto"/>
        <w:left w:val="none" w:sz="0" w:space="0" w:color="auto"/>
        <w:bottom w:val="none" w:sz="0" w:space="0" w:color="auto"/>
        <w:right w:val="none" w:sz="0" w:space="0" w:color="auto"/>
      </w:divBdr>
    </w:div>
    <w:div w:id="1741556678">
      <w:bodyDiv w:val="1"/>
      <w:marLeft w:val="0"/>
      <w:marRight w:val="0"/>
      <w:marTop w:val="0"/>
      <w:marBottom w:val="0"/>
      <w:divBdr>
        <w:top w:val="none" w:sz="0" w:space="0" w:color="auto"/>
        <w:left w:val="none" w:sz="0" w:space="0" w:color="auto"/>
        <w:bottom w:val="none" w:sz="0" w:space="0" w:color="auto"/>
        <w:right w:val="none" w:sz="0" w:space="0" w:color="auto"/>
      </w:divBdr>
    </w:div>
    <w:div w:id="1772890749">
      <w:bodyDiv w:val="1"/>
      <w:marLeft w:val="0"/>
      <w:marRight w:val="0"/>
      <w:marTop w:val="0"/>
      <w:marBottom w:val="0"/>
      <w:divBdr>
        <w:top w:val="none" w:sz="0" w:space="0" w:color="auto"/>
        <w:left w:val="none" w:sz="0" w:space="0" w:color="auto"/>
        <w:bottom w:val="none" w:sz="0" w:space="0" w:color="auto"/>
        <w:right w:val="none" w:sz="0" w:space="0" w:color="auto"/>
      </w:divBdr>
    </w:div>
    <w:div w:id="1777554935">
      <w:bodyDiv w:val="1"/>
      <w:marLeft w:val="0"/>
      <w:marRight w:val="0"/>
      <w:marTop w:val="0"/>
      <w:marBottom w:val="0"/>
      <w:divBdr>
        <w:top w:val="none" w:sz="0" w:space="0" w:color="auto"/>
        <w:left w:val="none" w:sz="0" w:space="0" w:color="auto"/>
        <w:bottom w:val="none" w:sz="0" w:space="0" w:color="auto"/>
        <w:right w:val="none" w:sz="0" w:space="0" w:color="auto"/>
      </w:divBdr>
    </w:div>
    <w:div w:id="1827554191">
      <w:bodyDiv w:val="1"/>
      <w:marLeft w:val="0"/>
      <w:marRight w:val="0"/>
      <w:marTop w:val="0"/>
      <w:marBottom w:val="0"/>
      <w:divBdr>
        <w:top w:val="none" w:sz="0" w:space="0" w:color="auto"/>
        <w:left w:val="none" w:sz="0" w:space="0" w:color="auto"/>
        <w:bottom w:val="none" w:sz="0" w:space="0" w:color="auto"/>
        <w:right w:val="none" w:sz="0" w:space="0" w:color="auto"/>
      </w:divBdr>
    </w:div>
    <w:div w:id="1840119982">
      <w:bodyDiv w:val="1"/>
      <w:marLeft w:val="0"/>
      <w:marRight w:val="0"/>
      <w:marTop w:val="0"/>
      <w:marBottom w:val="0"/>
      <w:divBdr>
        <w:top w:val="none" w:sz="0" w:space="0" w:color="auto"/>
        <w:left w:val="none" w:sz="0" w:space="0" w:color="auto"/>
        <w:bottom w:val="none" w:sz="0" w:space="0" w:color="auto"/>
        <w:right w:val="none" w:sz="0" w:space="0" w:color="auto"/>
      </w:divBdr>
    </w:div>
    <w:div w:id="1841235979">
      <w:bodyDiv w:val="1"/>
      <w:marLeft w:val="0"/>
      <w:marRight w:val="0"/>
      <w:marTop w:val="0"/>
      <w:marBottom w:val="0"/>
      <w:divBdr>
        <w:top w:val="none" w:sz="0" w:space="0" w:color="auto"/>
        <w:left w:val="none" w:sz="0" w:space="0" w:color="auto"/>
        <w:bottom w:val="none" w:sz="0" w:space="0" w:color="auto"/>
        <w:right w:val="none" w:sz="0" w:space="0" w:color="auto"/>
      </w:divBdr>
    </w:div>
    <w:div w:id="1849053171">
      <w:bodyDiv w:val="1"/>
      <w:marLeft w:val="0"/>
      <w:marRight w:val="0"/>
      <w:marTop w:val="0"/>
      <w:marBottom w:val="0"/>
      <w:divBdr>
        <w:top w:val="none" w:sz="0" w:space="0" w:color="auto"/>
        <w:left w:val="none" w:sz="0" w:space="0" w:color="auto"/>
        <w:bottom w:val="none" w:sz="0" w:space="0" w:color="auto"/>
        <w:right w:val="none" w:sz="0" w:space="0" w:color="auto"/>
      </w:divBdr>
    </w:div>
    <w:div w:id="1860191856">
      <w:bodyDiv w:val="1"/>
      <w:marLeft w:val="0"/>
      <w:marRight w:val="0"/>
      <w:marTop w:val="0"/>
      <w:marBottom w:val="0"/>
      <w:divBdr>
        <w:top w:val="none" w:sz="0" w:space="0" w:color="auto"/>
        <w:left w:val="none" w:sz="0" w:space="0" w:color="auto"/>
        <w:bottom w:val="none" w:sz="0" w:space="0" w:color="auto"/>
        <w:right w:val="none" w:sz="0" w:space="0" w:color="auto"/>
      </w:divBdr>
    </w:div>
    <w:div w:id="1878542521">
      <w:bodyDiv w:val="1"/>
      <w:marLeft w:val="0"/>
      <w:marRight w:val="0"/>
      <w:marTop w:val="0"/>
      <w:marBottom w:val="0"/>
      <w:divBdr>
        <w:top w:val="none" w:sz="0" w:space="0" w:color="auto"/>
        <w:left w:val="none" w:sz="0" w:space="0" w:color="auto"/>
        <w:bottom w:val="none" w:sz="0" w:space="0" w:color="auto"/>
        <w:right w:val="none" w:sz="0" w:space="0" w:color="auto"/>
      </w:divBdr>
    </w:div>
    <w:div w:id="1932421671">
      <w:bodyDiv w:val="1"/>
      <w:marLeft w:val="0"/>
      <w:marRight w:val="0"/>
      <w:marTop w:val="0"/>
      <w:marBottom w:val="0"/>
      <w:divBdr>
        <w:top w:val="none" w:sz="0" w:space="0" w:color="auto"/>
        <w:left w:val="none" w:sz="0" w:space="0" w:color="auto"/>
        <w:bottom w:val="none" w:sz="0" w:space="0" w:color="auto"/>
        <w:right w:val="none" w:sz="0" w:space="0" w:color="auto"/>
      </w:divBdr>
    </w:div>
    <w:div w:id="206775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ias.m.schmidt@bmwgroup.com" TargetMode="External"/><Relationship Id="rId13" Type="http://schemas.openxmlformats.org/officeDocument/2006/relationships/hyperlink" Target="http://twitter.com/BMWGrou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BMWGrou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company/bmwgrou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com" TargetMode="External"/><Relationship Id="rId5" Type="http://schemas.openxmlformats.org/officeDocument/2006/relationships/webSettings" Target="webSettings.xml"/><Relationship Id="rId15" Type="http://schemas.openxmlformats.org/officeDocument/2006/relationships/hyperlink" Target="https://www.instagram.com/bmwgroup" TargetMode="External"/><Relationship Id="rId10" Type="http://schemas.openxmlformats.org/officeDocument/2006/relationships/hyperlink" Target="mailto:presse@bmwgroup.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ress.bmwgroup.com" TargetMode="External"/><Relationship Id="rId14"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23BE-3394-4FFE-8FF6-E9F80F19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4</Pages>
  <Words>1085</Words>
  <Characters>6479</Characters>
  <Application>Microsoft Office Word</Application>
  <DocSecurity>4</DocSecurity>
  <Lines>53</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BMW Group</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Bauters Nathalie, AK-1-EU-FR</cp:lastModifiedBy>
  <cp:revision>2</cp:revision>
  <cp:lastPrinted>2019-08-07T10:54:00Z</cp:lastPrinted>
  <dcterms:created xsi:type="dcterms:W3CDTF">2019-08-12T09:07:00Z</dcterms:created>
  <dcterms:modified xsi:type="dcterms:W3CDTF">2019-08-12T09:07:00Z</dcterms:modified>
</cp:coreProperties>
</file>