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8D66F3" w:rsidRPr="00D57639" w14:paraId="798B1BDF" w14:textId="77777777" w:rsidTr="00A07CC8">
        <w:trPr>
          <w:trHeight w:val="329"/>
        </w:trPr>
        <w:tc>
          <w:tcPr>
            <w:tcW w:w="1814" w:type="dxa"/>
          </w:tcPr>
          <w:p w14:paraId="096458F7" w14:textId="77777777" w:rsidR="008D66F3" w:rsidRPr="00D57639" w:rsidRDefault="008D66F3" w:rsidP="00A07CC8">
            <w:pPr>
              <w:pStyle w:val="BMWTextBox"/>
              <w:spacing w:line="320" w:lineRule="exact"/>
              <w:rPr>
                <w:rFonts w:ascii="BMWType V2 Light" w:hAnsi="BMWType V2 Light" w:cs="BMWType V2 Light"/>
              </w:rPr>
            </w:pPr>
          </w:p>
        </w:tc>
        <w:tc>
          <w:tcPr>
            <w:tcW w:w="7952" w:type="dxa"/>
            <w:vAlign w:val="center"/>
          </w:tcPr>
          <w:p w14:paraId="69B5ABC2" w14:textId="77777777" w:rsidR="008D66F3" w:rsidRPr="00D57639" w:rsidRDefault="008D66F3" w:rsidP="00A07CC8">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8D66F3" w:rsidRPr="00D57639" w14:paraId="1E267945" w14:textId="77777777" w:rsidTr="00A07CC8">
        <w:trPr>
          <w:trHeight w:val="329"/>
        </w:trPr>
        <w:tc>
          <w:tcPr>
            <w:tcW w:w="1814" w:type="dxa"/>
            <w:vAlign w:val="center"/>
          </w:tcPr>
          <w:p w14:paraId="68B93784" w14:textId="77777777" w:rsidR="008D66F3" w:rsidRPr="00D57639" w:rsidRDefault="008D66F3" w:rsidP="00A07CC8">
            <w:pPr>
              <w:pStyle w:val="BMWTextBox"/>
              <w:spacing w:line="320" w:lineRule="exact"/>
              <w:jc w:val="left"/>
              <w:rPr>
                <w:rFonts w:ascii="BMWType V2 Light" w:hAnsi="BMWType V2 Light" w:cs="BMWType V2 Light"/>
              </w:rPr>
            </w:pPr>
          </w:p>
        </w:tc>
        <w:tc>
          <w:tcPr>
            <w:tcW w:w="7952" w:type="dxa"/>
            <w:vAlign w:val="center"/>
          </w:tcPr>
          <w:p w14:paraId="2493A663" w14:textId="77777777" w:rsidR="008D66F3" w:rsidRPr="00D57639" w:rsidRDefault="008D66F3" w:rsidP="00A07CC8">
            <w:pPr>
              <w:pStyle w:val="BMWDate"/>
              <w:spacing w:line="320" w:lineRule="exact"/>
              <w:rPr>
                <w:rFonts w:ascii="BMWType V2 Light" w:hAnsi="BMWType V2 Light" w:cs="BMWType V2 Light"/>
              </w:rPr>
            </w:pPr>
            <w:r w:rsidRPr="008D66F3">
              <w:rPr>
                <w:rFonts w:ascii="BMWType V2 Light" w:hAnsi="BMWType V2 Light" w:cs="BMWType V2 Light"/>
              </w:rPr>
              <w:t>17</w:t>
            </w:r>
            <w:r w:rsidRPr="008D66F3">
              <w:rPr>
                <w:rFonts w:ascii="BMWType V2 Light" w:hAnsi="BMWType V2 Light" w:cs="BMWType V2 Light"/>
                <w:vertAlign w:val="superscript"/>
              </w:rPr>
              <w:t>th</w:t>
            </w:r>
            <w:r w:rsidRPr="008D66F3">
              <w:rPr>
                <w:rFonts w:ascii="BMWType V2 Light" w:hAnsi="BMWType V2 Light" w:cs="BMWType V2 Light"/>
              </w:rPr>
              <w:t xml:space="preserve"> March, 2021</w:t>
            </w:r>
          </w:p>
          <w:p w14:paraId="4F62D8DD" w14:textId="77777777" w:rsidR="008D66F3" w:rsidRPr="00D57639" w:rsidRDefault="008D66F3" w:rsidP="00A07CC8">
            <w:pPr>
              <w:pStyle w:val="BMWDate"/>
              <w:spacing w:line="320" w:lineRule="exact"/>
              <w:rPr>
                <w:rFonts w:ascii="BMWType V2 Light" w:hAnsi="BMWType V2 Light" w:cs="BMWType V2 Light"/>
              </w:rPr>
            </w:pPr>
          </w:p>
        </w:tc>
      </w:tr>
      <w:tr w:rsidR="008D66F3" w:rsidRPr="00D57639" w14:paraId="7144A4F6" w14:textId="77777777" w:rsidTr="00A07CC8">
        <w:trPr>
          <w:trHeight w:val="329"/>
        </w:trPr>
        <w:tc>
          <w:tcPr>
            <w:tcW w:w="1814" w:type="dxa"/>
            <w:vAlign w:val="center"/>
          </w:tcPr>
          <w:p w14:paraId="4506FD85" w14:textId="77777777" w:rsidR="008D66F3" w:rsidRPr="00D57639" w:rsidRDefault="008D66F3" w:rsidP="00A07CC8">
            <w:pPr>
              <w:pStyle w:val="BMWTextBox"/>
              <w:spacing w:line="320" w:lineRule="exact"/>
              <w:rPr>
                <w:rFonts w:ascii="BMWType V2 Light" w:hAnsi="BMWType V2 Light" w:cs="BMWType V2 Light"/>
              </w:rPr>
            </w:pPr>
          </w:p>
        </w:tc>
        <w:tc>
          <w:tcPr>
            <w:tcW w:w="7952" w:type="dxa"/>
            <w:vAlign w:val="center"/>
          </w:tcPr>
          <w:p w14:paraId="3838ACA9" w14:textId="77777777" w:rsidR="008D66F3" w:rsidRPr="00D57639" w:rsidRDefault="008D66F3" w:rsidP="00A07CC8">
            <w:pPr>
              <w:pStyle w:val="BMWDate"/>
              <w:spacing w:line="320" w:lineRule="exact"/>
              <w:rPr>
                <w:rFonts w:ascii="BMWType V2 Light" w:hAnsi="BMWType V2 Light" w:cs="BMWType V2 Light"/>
              </w:rPr>
            </w:pPr>
          </w:p>
        </w:tc>
      </w:tr>
      <w:tr w:rsidR="008D66F3" w:rsidRPr="00D57639" w14:paraId="3BCA85FA" w14:textId="77777777" w:rsidTr="00A07CC8">
        <w:trPr>
          <w:trHeight w:val="510"/>
        </w:trPr>
        <w:tc>
          <w:tcPr>
            <w:tcW w:w="1814" w:type="dxa"/>
            <w:vAlign w:val="center"/>
          </w:tcPr>
          <w:p w14:paraId="71795BD6" w14:textId="77777777" w:rsidR="008D66F3" w:rsidRPr="00D57639" w:rsidRDefault="008D66F3" w:rsidP="00A07CC8">
            <w:pPr>
              <w:pStyle w:val="BMWTextBox"/>
              <w:spacing w:line="320" w:lineRule="exact"/>
              <w:rPr>
                <w:rFonts w:ascii="BMWType V2 Light" w:hAnsi="BMWType V2 Light" w:cs="BMWType V2 Light"/>
              </w:rPr>
            </w:pPr>
          </w:p>
        </w:tc>
        <w:tc>
          <w:tcPr>
            <w:tcW w:w="7952" w:type="dxa"/>
            <w:vAlign w:val="center"/>
          </w:tcPr>
          <w:p w14:paraId="1372F26A" w14:textId="3421F98F" w:rsidR="008D66F3" w:rsidRPr="00C4189C" w:rsidRDefault="008D66F3" w:rsidP="00A93A96">
            <w:pPr>
              <w:pStyle w:val="BMWDate"/>
              <w:rPr>
                <w:sz w:val="24"/>
                <w:szCs w:val="24"/>
              </w:rPr>
            </w:pPr>
            <w:r w:rsidRPr="008D66F3">
              <w:rPr>
                <w:b/>
                <w:sz w:val="28"/>
                <w:szCs w:val="28"/>
              </w:rPr>
              <w:t>The new BMW iX</w:t>
            </w:r>
            <w:r>
              <w:rPr>
                <w:b/>
                <w:sz w:val="28"/>
                <w:szCs w:val="28"/>
              </w:rPr>
              <w:t xml:space="preserve"> xDrive40 and new BMW iX xDrive50.</w:t>
            </w:r>
            <w:r>
              <w:rPr>
                <w:b/>
                <w:sz w:val="28"/>
                <w:szCs w:val="28"/>
              </w:rPr>
              <w:br/>
            </w:r>
          </w:p>
        </w:tc>
      </w:tr>
      <w:tr w:rsidR="008D66F3" w:rsidRPr="00AB195A" w14:paraId="09ABABBF" w14:textId="77777777" w:rsidTr="00A07CC8">
        <w:trPr>
          <w:trHeight w:val="510"/>
        </w:trPr>
        <w:tc>
          <w:tcPr>
            <w:tcW w:w="1814" w:type="dxa"/>
            <w:vAlign w:val="center"/>
          </w:tcPr>
          <w:p w14:paraId="6382ADDF" w14:textId="77777777" w:rsidR="008D66F3" w:rsidRPr="00D57639" w:rsidRDefault="008D66F3" w:rsidP="00A07CC8">
            <w:pPr>
              <w:pStyle w:val="BMWTextBox"/>
              <w:spacing w:line="320" w:lineRule="exact"/>
              <w:rPr>
                <w:rFonts w:ascii="BMWType V2 Light" w:hAnsi="BMWType V2 Light" w:cs="BMWType V2 Light"/>
              </w:rPr>
            </w:pPr>
          </w:p>
        </w:tc>
        <w:tc>
          <w:tcPr>
            <w:tcW w:w="7952" w:type="dxa"/>
            <w:vAlign w:val="center"/>
          </w:tcPr>
          <w:p w14:paraId="27552CFD" w14:textId="77777777" w:rsidR="008D66F3" w:rsidRPr="00AB195A" w:rsidRDefault="008D66F3" w:rsidP="00A07CC8">
            <w:pPr>
              <w:pStyle w:val="BMWSubtitle"/>
              <w:spacing w:line="320" w:lineRule="exact"/>
              <w:ind w:left="720"/>
              <w:rPr>
                <w:rFonts w:ascii="BMWType V2 Light" w:hAnsi="BMWType V2 Light" w:cs="BMWType V2 Light"/>
                <w:b/>
                <w:szCs w:val="22"/>
              </w:rPr>
            </w:pPr>
          </w:p>
        </w:tc>
      </w:tr>
    </w:tbl>
    <w:p w14:paraId="558AF765" w14:textId="77777777" w:rsidR="008D66F3" w:rsidRPr="008D66F3" w:rsidRDefault="008D66F3" w:rsidP="008D66F3">
      <w:pPr>
        <w:pStyle w:val="NormalWeb"/>
        <w:spacing w:before="0" w:beforeAutospacing="0" w:line="276" w:lineRule="auto"/>
        <w:rPr>
          <w:rFonts w:ascii="BMWType V2 Light" w:hAnsi="BMWType V2 Light" w:cs="BMWType V2 Light"/>
          <w:color w:val="000000"/>
        </w:rPr>
      </w:pPr>
      <w:r w:rsidRPr="008D66F3">
        <w:rPr>
          <w:rFonts w:ascii="BMWType V2 Light" w:hAnsi="BMWType V2 Light" w:cs="BMWType V2 Light"/>
          <w:color w:val="000000"/>
        </w:rPr>
        <w:t>The most exacting environmental compatibility requirements have been put in place throughout the value chain and for the full life cycle of the BMW iX. The car is currently in the final phase of its series development. At market launch – which will get underway at the end of 2021 – customers will be able to choose from two model variants: the BMW iX xDrive50 and BMW iX xDrive40.</w:t>
      </w:r>
    </w:p>
    <w:p w14:paraId="4F41AEB0" w14:textId="3C808872"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The BMW iX redefines the successful Sports Activity Vehicle (SAV) concept. It is the first model based on a new, modular, scalable toolkit on which the future of the BMW Group will be built. The development and production of the BMW iX follow an all-encompassing approach to sustainability involving compliance with strict environmental and social standards in the extraction of raw materials, plus the use of electricity from renewable sources and a high proportion of recycled materials in the mix. The resulting carbon footprint is stated in a validation document endorsed by independent auditors. The certificate for the BMW iX xDrive40, for instance, shows its global warming potential is around 45 per cent lower than that of a Sports Activity Vehicle with a comparable diesel engine over </w:t>
      </w:r>
      <w:r>
        <w:rPr>
          <w:rFonts w:ascii="BMWType V2 Light" w:hAnsi="BMWType V2 Light" w:cs="BMWType V2 Light"/>
          <w:color w:val="000000"/>
        </w:rPr>
        <w:t>125,000 miles</w:t>
      </w:r>
      <w:r w:rsidRPr="008D66F3">
        <w:rPr>
          <w:rFonts w:ascii="BMWType V2 Light" w:hAnsi="BMWType V2 Light" w:cs="BMWType V2 Light"/>
          <w:color w:val="000000"/>
        </w:rPr>
        <w:t xml:space="preserve"> of use.</w:t>
      </w:r>
    </w:p>
    <w:p w14:paraId="25D77D57"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“Technology is driving the advances we need to tackle even the greatest challenges. This applies in particular to climate protection,” says Oliver </w:t>
      </w:r>
      <w:proofErr w:type="spellStart"/>
      <w:r w:rsidRPr="008D66F3">
        <w:rPr>
          <w:rFonts w:ascii="BMWType V2 Light" w:hAnsi="BMWType V2 Light" w:cs="BMWType V2 Light"/>
          <w:color w:val="000000"/>
        </w:rPr>
        <w:t>Zipse</w:t>
      </w:r>
      <w:proofErr w:type="spellEnd"/>
      <w:r w:rsidRPr="008D66F3">
        <w:rPr>
          <w:rFonts w:ascii="BMWType V2 Light" w:hAnsi="BMWType V2 Light" w:cs="BMWType V2 Light"/>
          <w:color w:val="000000"/>
        </w:rPr>
        <w:t>, Chairman of the Board of Management of BMW AG. “We are in no doubt: mobility has to be sustainable if it is to represent a truly outstanding solution. For the BMW Group, premium mobility is not possible without responsibility.”</w:t>
      </w:r>
    </w:p>
    <w:p w14:paraId="78A8A19C" w14:textId="77777777" w:rsid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“We made a promise and we will deliver on that promise: the market launch of the BMW iX will get underway at the end of this year with a two-pronged approach – in the form of the BMW iX xDrive40 and BMW iX xDrive50,” says Pieter Nota, Member of the Board of Management of BMW AG, responsible for Customer, Brands and Sales. </w:t>
      </w:r>
    </w:p>
    <w:p w14:paraId="6C108BD3" w14:textId="799ADD7B" w:rsidR="00F13847" w:rsidRDefault="00F13847" w:rsidP="008D66F3">
      <w:pPr>
        <w:pStyle w:val="NormalWeb"/>
        <w:spacing w:line="276" w:lineRule="auto"/>
        <w:rPr>
          <w:rFonts w:ascii="BMWType V2 Light" w:hAnsi="BMWType V2 Light" w:cs="BMWType V2 Light"/>
          <w:color w:val="000000"/>
          <w:szCs w:val="22"/>
        </w:rPr>
      </w:pPr>
      <w:r w:rsidRPr="00F13847">
        <w:rPr>
          <w:rFonts w:ascii="BMWType V2 Light" w:hAnsi="BMWType V2 Light" w:cs="BMWType V2 Light"/>
          <w:color w:val="000000"/>
          <w:szCs w:val="22"/>
        </w:rPr>
        <w:t>The OTR price in Ireland including the €5000 SEAI government grant starts at €80,815 for the BMW iX xDrive40.</w:t>
      </w:r>
    </w:p>
    <w:p w14:paraId="56F03F8E" w14:textId="556DB048" w:rsidR="008D66F3" w:rsidRPr="00B95118" w:rsidRDefault="00A07CC8" w:rsidP="008D66F3">
      <w:pPr>
        <w:pStyle w:val="NormalWeb"/>
        <w:spacing w:line="276" w:lineRule="auto"/>
        <w:rPr>
          <w:rFonts w:ascii="BMWType V2 Light" w:hAnsi="BMWType V2 Light" w:cs="BMWType V2 Light"/>
          <w:color w:val="000000"/>
          <w:szCs w:val="22"/>
        </w:rPr>
      </w:pPr>
      <w:r w:rsidRPr="00B95118">
        <w:rPr>
          <w:rFonts w:ascii="BMWType V2 Light" w:hAnsi="BMWType V2 Light" w:cs="BMWType V2 Light"/>
          <w:color w:val="000000"/>
          <w:szCs w:val="22"/>
        </w:rPr>
        <w:lastRenderedPageBreak/>
        <w:t xml:space="preserve"> </w:t>
      </w:r>
    </w:p>
    <w:p w14:paraId="59C31954" w14:textId="4C39BE91" w:rsidR="008D66F3" w:rsidRPr="008D66F3" w:rsidRDefault="008D66F3" w:rsidP="008D66F3">
      <w:pPr>
        <w:pStyle w:val="NormalWeb"/>
        <w:spacing w:line="276" w:lineRule="auto"/>
        <w:rPr>
          <w:rFonts w:ascii="BMWType V2 Light" w:hAnsi="BMWType V2 Light" w:cs="BMWType V2 Light"/>
          <w:color w:val="000000"/>
        </w:rPr>
      </w:pPr>
      <w:r w:rsidRPr="008D66F3">
        <w:rPr>
          <w:rStyle w:val="Strong"/>
          <w:rFonts w:ascii="BMWType V2 Light" w:hAnsi="BMWType V2 Light" w:cs="BMWType V2 Light"/>
          <w:color w:val="000000"/>
        </w:rPr>
        <w:t>Monitored raw materials production, across-the-board green power for manufacturing, high proportion of natural and recycled materials.</w:t>
      </w:r>
      <w:r>
        <w:rPr>
          <w:rFonts w:ascii="BMWType V2 Light" w:hAnsi="BMWType V2 Light" w:cs="BMWType V2 Light"/>
          <w:b/>
          <w:bCs/>
          <w:color w:val="000000"/>
        </w:rPr>
        <w:br/>
      </w:r>
      <w:r w:rsidRPr="008D66F3">
        <w:rPr>
          <w:rFonts w:ascii="BMWType V2 Light" w:hAnsi="BMWType V2 Light" w:cs="BMWType V2 Light"/>
          <w:color w:val="000000"/>
        </w:rPr>
        <w:t xml:space="preserve">The BMW Group procures the cobalt and lithium required for the high-voltage batteries from controlled sources in Australia and Morocco, before supplying them to the battery cell manufacturers. As in the production of the overall vehicle at BMW Group Plant </w:t>
      </w:r>
      <w:proofErr w:type="spellStart"/>
      <w:r w:rsidRPr="008D66F3">
        <w:rPr>
          <w:rFonts w:ascii="BMWType V2 Light" w:hAnsi="BMWType V2 Light" w:cs="BMWType V2 Light"/>
          <w:color w:val="000000"/>
        </w:rPr>
        <w:t>Dingolfing</w:t>
      </w:r>
      <w:proofErr w:type="spellEnd"/>
      <w:r w:rsidRPr="008D66F3">
        <w:rPr>
          <w:rFonts w:ascii="BMWType V2 Light" w:hAnsi="BMWType V2 Light" w:cs="BMWType V2 Light"/>
          <w:color w:val="000000"/>
        </w:rPr>
        <w:t>, the battery cells are manufactured using exclusively green power from certified sources. And since February 2021 the company has bought in aluminium manufactured using electricity from solar energy plants. The importance placed on conserving resources in the production of the BMW iX is highlighted by the high proportion of secondary aluminium and recycled plastic used. The car’s interior features FSC-certified wood, leather tanned with olive leaf extracts and other natural materials. Among the raw materials used for the floor coverings and mats are recovered fishing nets.</w:t>
      </w:r>
    </w:p>
    <w:p w14:paraId="2CAF9730"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“Rather than simply passing responsibility on to the supplier network, we take responsibility together with our direct suppliers,” explains Dr Andreas Wendt, Member of the Board of Management of BMW AG, responsible for Purchasing and Supplier Network. “In so doing, we tap into our many years of experience and create processes for attaining greater transparency and traceability.”</w:t>
      </w:r>
    </w:p>
    <w:p w14:paraId="5E50AB39" w14:textId="77777777" w:rsidR="008D66F3" w:rsidRDefault="008D66F3" w:rsidP="008D66F3">
      <w:pPr>
        <w:pStyle w:val="NormalWeb"/>
        <w:spacing w:line="276" w:lineRule="auto"/>
        <w:rPr>
          <w:rFonts w:ascii="BMWType V2 Light" w:hAnsi="BMWType V2 Light" w:cs="BMWType V2 Light"/>
          <w:color w:val="000000"/>
        </w:rPr>
      </w:pPr>
      <w:r w:rsidRPr="008D66F3">
        <w:rPr>
          <w:rStyle w:val="Strong"/>
          <w:rFonts w:ascii="BMWType V2 Light" w:hAnsi="BMWType V2 Light" w:cs="BMWType V2 Light"/>
          <w:color w:val="000000"/>
        </w:rPr>
        <w:t>Electric motors: enhancing dynamism, reducing the use of critical materials.</w:t>
      </w:r>
      <w:r w:rsidRPr="008D66F3">
        <w:rPr>
          <w:rFonts w:ascii="BMWType V2 Light" w:hAnsi="BMWType V2 Light" w:cs="BMWType V2 Light"/>
          <w:b/>
          <w:bCs/>
          <w:color w:val="000000"/>
        </w:rPr>
        <w:br w:type="textWrapping" w:clear="all"/>
      </w:r>
      <w:r w:rsidRPr="008D66F3">
        <w:rPr>
          <w:rFonts w:ascii="BMWType V2 Light" w:hAnsi="BMWType V2 Light" w:cs="BMWType V2 Light"/>
          <w:color w:val="000000"/>
        </w:rPr>
        <w:t xml:space="preserve">Added to which, the electric motors for the BMW iX are marked out by a design which enables the use of rare earths to be avoided. They work according to the principle of a current-excited synchronous motor. </w:t>
      </w:r>
    </w:p>
    <w:p w14:paraId="6747E6F3" w14:textId="57C58EC9"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The excitation of the rotor in the BMW iX motors is not induced by fixed permanent magnets, but the feed-in of electric energy. This removes the need for the critical materials used to manufacture magnets, and the BMW Group is therefore not reliant on their availability.</w:t>
      </w:r>
    </w:p>
    <w:p w14:paraId="4C73E24D"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lastRenderedPageBreak/>
        <w:t>This special design also has a positive effect on the motors’ performance characteristics. The precisely controlled excitation of the rotor using electric power enables peak torque to be on tap in full immediately on pulling away. And – unlike with electric motors of conventional design – that torque is maintained over an extremely broad rev band. The defining trait of the driving experience on board the BMW iX is, then, power development that is not only lightning fast but also unusually consistent, underscoring the car’s brand-typical sporting excellence.</w:t>
      </w:r>
    </w:p>
    <w:p w14:paraId="14BD7EA4" w14:textId="049DD30D" w:rsidR="008D66F3" w:rsidRPr="008D66F3" w:rsidRDefault="008D66F3" w:rsidP="008D66F3">
      <w:pPr>
        <w:pStyle w:val="NormalWeb"/>
        <w:spacing w:line="276" w:lineRule="auto"/>
        <w:rPr>
          <w:rFonts w:ascii="BMWType V2 Light" w:hAnsi="BMWType V2 Light" w:cs="BMWType V2 Light"/>
          <w:color w:val="000000"/>
        </w:rPr>
      </w:pPr>
      <w:r w:rsidRPr="00A93A96">
        <w:rPr>
          <w:rFonts w:ascii="BMWType V2 Light" w:hAnsi="BMWType V2 Light" w:cs="BMWType V2 Light"/>
          <w:color w:val="000000"/>
        </w:rPr>
        <w:t>In the BMW iX xDrive50, the drive system – which features one electric motor on the front axle and another at the rear axle – produces total output of over 370 kW/500 hp and enables acceleration of 0 to 100 km/h in under 5.0 seconds. The BMW iX xDrive40 has an output of more than 240 kW/300 hp, allowing it to sprint from 0 to 100 km/h in a shade over 6.0 seconds.</w:t>
      </w:r>
    </w:p>
    <w:p w14:paraId="44B004D0" w14:textId="3F416243" w:rsidR="008D66F3" w:rsidRPr="008D66F3" w:rsidRDefault="008D66F3" w:rsidP="008D66F3">
      <w:pPr>
        <w:pStyle w:val="NormalWeb"/>
        <w:spacing w:line="276" w:lineRule="auto"/>
        <w:rPr>
          <w:rFonts w:ascii="BMWType V2 Light" w:hAnsi="BMWType V2 Light" w:cs="BMWType V2 Light"/>
          <w:color w:val="000000"/>
        </w:rPr>
      </w:pPr>
      <w:r w:rsidRPr="008D66F3">
        <w:rPr>
          <w:rStyle w:val="Strong"/>
          <w:rFonts w:ascii="BMWType V2 Light" w:hAnsi="BMWType V2 Light" w:cs="BMWType V2 Light"/>
          <w:color w:val="000000"/>
        </w:rPr>
        <w:t>Efficient drive system and the latest battery technology increase range.</w:t>
      </w:r>
      <w:r w:rsidRPr="008D66F3">
        <w:rPr>
          <w:rFonts w:ascii="BMWType V2 Light" w:hAnsi="BMWType V2 Light" w:cs="BMWType V2 Light"/>
          <w:b/>
          <w:bCs/>
          <w:color w:val="000000"/>
        </w:rPr>
        <w:br w:type="textWrapping" w:clear="all"/>
      </w:r>
      <w:r w:rsidRPr="008D66F3">
        <w:rPr>
          <w:rFonts w:ascii="BMWType V2 Light" w:hAnsi="BMWType V2 Light" w:cs="BMWType V2 Light"/>
          <w:color w:val="000000"/>
        </w:rPr>
        <w:t xml:space="preserve">The electric motor, transmission and power electronics of the BMW iX come together as a highly integrated package within a single housing. This compact construction also benefits the drive system’s efficiency. Indeed, further boosted by optimised aerodynamics and intelligent lightweight design, the BMW iX posts standout efficiency for its segment. The result is average electric power consumption in the WLTP cycle of less than 21 kWh per 62 miles for the BMW iX xDrive50 and under 20 kWh per </w:t>
      </w:r>
      <w:r>
        <w:rPr>
          <w:rFonts w:ascii="BMWType V2 Light" w:hAnsi="BMWType V2 Light" w:cs="BMWType V2 Light"/>
          <w:color w:val="000000"/>
        </w:rPr>
        <w:t>62 miles</w:t>
      </w:r>
      <w:r w:rsidRPr="008D66F3">
        <w:rPr>
          <w:rFonts w:ascii="BMWType V2 Light" w:hAnsi="BMWType V2 Light" w:cs="BMWType V2 Light"/>
          <w:color w:val="000000"/>
        </w:rPr>
        <w:t xml:space="preserve"> in the case of the BMW iX xDrive40.</w:t>
      </w:r>
    </w:p>
    <w:p w14:paraId="51039022" w14:textId="77777777" w:rsid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Like the electric motors, power electronics and charging technology for the BMW iX, its high-voltage batteries are also the product of fifth-generation BMW </w:t>
      </w:r>
      <w:proofErr w:type="spellStart"/>
      <w:r w:rsidRPr="008D66F3">
        <w:rPr>
          <w:rFonts w:ascii="BMWType V2 Light" w:hAnsi="BMWType V2 Light" w:cs="BMWType V2 Light"/>
          <w:color w:val="000000"/>
        </w:rPr>
        <w:t>eDrive</w:t>
      </w:r>
      <w:proofErr w:type="spellEnd"/>
      <w:r w:rsidRPr="008D66F3">
        <w:rPr>
          <w:rFonts w:ascii="BMWType V2 Light" w:hAnsi="BMWType V2 Light" w:cs="BMWType V2 Light"/>
          <w:color w:val="000000"/>
        </w:rPr>
        <w:t xml:space="preserve"> technology. </w:t>
      </w:r>
    </w:p>
    <w:p w14:paraId="2FB571FC" w14:textId="10BD3D66"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They are positioned low down in the vehicle floor as an integral component of the body. The gravimetric energy density of the lithium-ion batteries has been increased by around 20 per cent again over the previous-generation battery.</w:t>
      </w:r>
    </w:p>
    <w:p w14:paraId="5EE2A2E4" w14:textId="7A6C608D"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The battery cells are manufactured according to precise specifications from the BMW Group and integrated into model-specific high-voltage batteries. The </w:t>
      </w:r>
      <w:r w:rsidRPr="008D66F3">
        <w:rPr>
          <w:rFonts w:ascii="BMWType V2 Light" w:hAnsi="BMWType V2 Light" w:cs="BMWType V2 Light"/>
          <w:color w:val="000000"/>
        </w:rPr>
        <w:lastRenderedPageBreak/>
        <w:t xml:space="preserve">BMW iX xDrive50 is therefore fitted with a battery with a gross energy content of over 100 kWh at BMW Group Plant </w:t>
      </w:r>
      <w:proofErr w:type="spellStart"/>
      <w:r w:rsidRPr="008D66F3">
        <w:rPr>
          <w:rFonts w:ascii="BMWType V2 Light" w:hAnsi="BMWType V2 Light" w:cs="BMWType V2 Light"/>
          <w:color w:val="000000"/>
        </w:rPr>
        <w:t>Dingolfing</w:t>
      </w:r>
      <w:proofErr w:type="spellEnd"/>
      <w:r w:rsidRPr="008D66F3">
        <w:rPr>
          <w:rFonts w:ascii="BMWType V2 Light" w:hAnsi="BMWType V2 Light" w:cs="BMWType V2 Light"/>
          <w:color w:val="000000"/>
        </w:rPr>
        <w:t xml:space="preserve">, while the battery unit for the BMW iX xDrive40 has a gross energy content of more than 70 kWh. This gives the BMW iX xDrive50 a range in excess of </w:t>
      </w:r>
      <w:r>
        <w:rPr>
          <w:rFonts w:ascii="BMWType V2 Light" w:hAnsi="BMWType V2 Light" w:cs="BMWType V2 Light"/>
          <w:color w:val="000000"/>
        </w:rPr>
        <w:t>373 miles</w:t>
      </w:r>
      <w:r w:rsidRPr="008D66F3">
        <w:rPr>
          <w:rFonts w:ascii="BMWType V2 Light" w:hAnsi="BMWType V2 Light" w:cs="BMWType V2 Light"/>
          <w:color w:val="000000"/>
        </w:rPr>
        <w:t xml:space="preserve"> in the WLTP test cycle. And the WLTP-calculated range of the BMW iX xDrive</w:t>
      </w:r>
      <w:r>
        <w:rPr>
          <w:rFonts w:ascii="BMWType V2 Light" w:hAnsi="BMWType V2 Light" w:cs="BMWType V2 Light"/>
          <w:color w:val="000000"/>
        </w:rPr>
        <w:t>40 is more than 249 miles</w:t>
      </w:r>
      <w:r w:rsidRPr="008D66F3">
        <w:rPr>
          <w:rFonts w:ascii="BMWType V2 Light" w:hAnsi="BMWType V2 Light" w:cs="BMWType V2 Light"/>
          <w:color w:val="000000"/>
        </w:rPr>
        <w:t>. (All figures relating to performance, energy consumption and range are predicted values based on the car’s current stage of development.)</w:t>
      </w:r>
    </w:p>
    <w:p w14:paraId="378FF692" w14:textId="1EBDC02C"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The new charging technology of the BMW iX enables DC (direct current) fast charging with extremely high charging power. The BMW iX xDrive50 can replenish its high-voltage battery at up to 200 kW, while the maximum charging capacity of the BMW iX xDrive40 is 150 kW. All of which means that a ten-minute plug-in time provides sufficient energy to add more than </w:t>
      </w:r>
      <w:r>
        <w:rPr>
          <w:rFonts w:ascii="BMWType V2 Light" w:hAnsi="BMWType V2 Light" w:cs="BMWType V2 Light"/>
          <w:color w:val="000000"/>
        </w:rPr>
        <w:t xml:space="preserve">75 miles / </w:t>
      </w:r>
      <w:r w:rsidRPr="008D66F3">
        <w:rPr>
          <w:rFonts w:ascii="BMWType V2 Light" w:hAnsi="BMWType V2 Light" w:cs="BMWType V2 Light"/>
          <w:color w:val="000000"/>
        </w:rPr>
        <w:t>5</w:t>
      </w:r>
      <w:r>
        <w:rPr>
          <w:rFonts w:ascii="BMWType V2 Light" w:hAnsi="BMWType V2 Light" w:cs="BMWType V2 Light"/>
          <w:color w:val="000000"/>
        </w:rPr>
        <w:t>6 miles</w:t>
      </w:r>
      <w:r w:rsidRPr="008D66F3">
        <w:rPr>
          <w:rFonts w:ascii="BMWType V2 Light" w:hAnsi="BMWType V2 Light" w:cs="BMWType V2 Light"/>
          <w:color w:val="000000"/>
        </w:rPr>
        <w:t xml:space="preserve"> of range. In both model variants, the high-voltage battery’s charge can be increased from 10 to 80 per cent of its full capacity in under 40 minutes.</w:t>
      </w:r>
    </w:p>
    <w:p w14:paraId="28F30E8A"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Style w:val="Strong"/>
          <w:rFonts w:ascii="BMWType V2 Light" w:hAnsi="BMWType V2 Light" w:cs="BMWType V2 Light"/>
          <w:color w:val="000000"/>
        </w:rPr>
        <w:t>New technology toolkit underpins further advances towards automated driving.</w:t>
      </w:r>
      <w:r w:rsidRPr="008D66F3">
        <w:rPr>
          <w:rFonts w:ascii="BMWType V2 Light" w:hAnsi="BMWType V2 Light" w:cs="BMWType V2 Light"/>
          <w:b/>
          <w:bCs/>
          <w:color w:val="000000"/>
        </w:rPr>
        <w:br w:type="textWrapping" w:clear="all"/>
      </w:r>
      <w:r w:rsidRPr="008D66F3">
        <w:rPr>
          <w:rFonts w:ascii="BMWType V2 Light" w:hAnsi="BMWType V2 Light" w:cs="BMWType V2 Light"/>
          <w:color w:val="000000"/>
        </w:rPr>
        <w:t>The new technology toolkit making its debut in the BMW iX also provides the platform for significant progress in the areas of automated driving and digital services. For example, the level of computing power has been developed to process 20 times the data volume of previous models. As a result, around double the amount of data from vehicle sensors can be processed than was previously possible.</w:t>
      </w:r>
    </w:p>
    <w:p w14:paraId="0F819343"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“We are setting new industry standards with the technology in the BMW iX. The iX has more computing power for data processing and more powerful sensor technology than the newest vehicles in our current line-up, is 5G-capable, will be given new and improved automated driving and parking functions and uses the high-performing fifth generation of our electric drive system,” says Frank Weber, Member of the Board of Management of BMW AG, Development.</w:t>
      </w:r>
    </w:p>
    <w:p w14:paraId="78FB1D9F"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Style w:val="Strong"/>
          <w:rFonts w:ascii="BMWType V2 Light" w:hAnsi="BMWType V2 Light" w:cs="BMWType V2 Light"/>
          <w:color w:val="000000"/>
        </w:rPr>
        <w:t>Fresh design for a new driving experience.</w:t>
      </w:r>
      <w:r w:rsidRPr="008D66F3">
        <w:rPr>
          <w:rFonts w:ascii="BMWType V2 Light" w:hAnsi="BMWType V2 Light" w:cs="BMWType V2 Light"/>
          <w:b/>
          <w:bCs/>
          <w:color w:val="000000"/>
        </w:rPr>
        <w:br w:type="textWrapping" w:clear="all"/>
      </w:r>
      <w:r w:rsidRPr="008D66F3">
        <w:rPr>
          <w:rFonts w:ascii="BMWType V2 Light" w:hAnsi="BMWType V2 Light" w:cs="BMWType V2 Light"/>
          <w:color w:val="000000"/>
        </w:rPr>
        <w:t xml:space="preserve">The BMW iX is leading the way for a future generation of cars with which the company is redefining sustainability, driving pleasure and what it means </w:t>
      </w:r>
      <w:r w:rsidRPr="008D66F3">
        <w:rPr>
          <w:rFonts w:ascii="BMWType V2 Light" w:hAnsi="BMWType V2 Light" w:cs="BMWType V2 Light"/>
          <w:color w:val="000000"/>
        </w:rPr>
        <w:lastRenderedPageBreak/>
        <w:t>to be premium. This trailblazing character is clearly expressed in the car’s design, which has been developed from the inside out. The BMW iX has therefore been created to provide quality of life and wellbeing for drivers and passengers.</w:t>
      </w:r>
    </w:p>
    <w:p w14:paraId="54AC4403"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The clear and minimalist design of its exterior showcases a new form of mobility geared squarely to the needs of the vehicle’s occupants. Its interior offers those on board innovative options for using the time during a journey – and enjoying relaxation, safety, security, and a new form of luxury in the process.</w:t>
      </w:r>
    </w:p>
    <w:p w14:paraId="6FBA0C9D" w14:textId="77777777" w:rsidR="008D66F3" w:rsidRPr="008D66F3" w:rsidRDefault="008D66F3" w:rsidP="008D66F3">
      <w:pPr>
        <w:pStyle w:val="NormalWeb"/>
        <w:spacing w:line="276" w:lineRule="auto"/>
        <w:rPr>
          <w:rFonts w:ascii="BMWType V2 Light" w:hAnsi="BMWType V2 Light" w:cs="BMWType V2 Light"/>
          <w:color w:val="000000"/>
        </w:rPr>
      </w:pPr>
      <w:r w:rsidRPr="008D66F3">
        <w:rPr>
          <w:rFonts w:ascii="BMWType V2 Light" w:hAnsi="BMWType V2 Light" w:cs="BMWType V2 Light"/>
          <w:color w:val="000000"/>
        </w:rPr>
        <w:t xml:space="preserve">“The BMW iX shows how we can give new technologies a very modern and emotional design. The car is technologically complex, but it feels very clear and uncomplicated,” says Adrian van </w:t>
      </w:r>
      <w:proofErr w:type="spellStart"/>
      <w:r w:rsidRPr="008D66F3">
        <w:rPr>
          <w:rFonts w:ascii="BMWType V2 Light" w:hAnsi="BMWType V2 Light" w:cs="BMWType V2 Light"/>
          <w:color w:val="000000"/>
        </w:rPr>
        <w:t>Hooydonk</w:t>
      </w:r>
      <w:proofErr w:type="spellEnd"/>
      <w:r w:rsidRPr="008D66F3">
        <w:rPr>
          <w:rFonts w:ascii="BMWType V2 Light" w:hAnsi="BMWType V2 Light" w:cs="BMWType V2 Light"/>
          <w:color w:val="000000"/>
        </w:rPr>
        <w:t>, Senior Vice President BMW Group Design. “The BMW iX offers a mobile living space in which people will feel at ease, where the car’s intelligence is only there when you need it.”</w:t>
      </w:r>
    </w:p>
    <w:p w14:paraId="5FF88B78" w14:textId="77777777" w:rsidR="001B1327" w:rsidRDefault="001B1327" w:rsidP="008926BC">
      <w:pPr>
        <w:spacing w:after="150" w:line="240" w:lineRule="auto"/>
        <w:jc w:val="center"/>
        <w:rPr>
          <w:rFonts w:cstheme="minorHAnsi"/>
          <w:b/>
          <w:bCs/>
          <w:color w:val="333333"/>
          <w:lang w:eastAsia="en-GB"/>
        </w:rPr>
      </w:pPr>
      <w:r w:rsidRPr="00E9690C">
        <w:rPr>
          <w:rFonts w:cstheme="minorHAnsi"/>
          <w:b/>
          <w:bCs/>
          <w:color w:val="333333"/>
          <w:lang w:eastAsia="en-GB"/>
        </w:rPr>
        <w:t>Ends</w:t>
      </w:r>
    </w:p>
    <w:p w14:paraId="7C91F481" w14:textId="06D0CE2A" w:rsidR="00B86B1E" w:rsidRPr="00B86B1E" w:rsidRDefault="00F93D20" w:rsidP="00B86B1E">
      <w:pPr>
        <w:autoSpaceDE w:val="0"/>
        <w:autoSpaceDN w:val="0"/>
        <w:adjustRightInd w:val="0"/>
        <w:spacing w:line="240" w:lineRule="auto"/>
        <w:rPr>
          <w:sz w:val="16"/>
          <w:szCs w:val="18"/>
          <w:lang w:val="en-US"/>
        </w:rPr>
      </w:pPr>
      <w:r>
        <w:rPr>
          <w:sz w:val="16"/>
          <w:szCs w:val="18"/>
          <w:lang w:val="en-US"/>
        </w:rPr>
        <w:br/>
      </w:r>
      <w:r w:rsidR="00B86B1E" w:rsidRPr="00B86B1E">
        <w:rPr>
          <w:sz w:val="16"/>
          <w:szCs w:val="18"/>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take into account differences in selected wheel and </w:t>
      </w:r>
      <w:proofErr w:type="spellStart"/>
      <w:r w:rsidR="00B86B1E" w:rsidRPr="00B86B1E">
        <w:rPr>
          <w:sz w:val="16"/>
          <w:szCs w:val="18"/>
          <w:lang w:val="en-US"/>
        </w:rPr>
        <w:t>tyre</w:t>
      </w:r>
      <w:proofErr w:type="spellEnd"/>
      <w:r w:rsidR="00B86B1E" w:rsidRPr="00B86B1E">
        <w:rPr>
          <w:sz w:val="16"/>
          <w:szCs w:val="18"/>
          <w:lang w:val="en-US"/>
        </w:rPr>
        <w:t xml:space="preserve"> sizes as well as the optional equipment. They may change during configuration. </w:t>
      </w:r>
    </w:p>
    <w:p w14:paraId="1381D09E" w14:textId="77777777" w:rsidR="00C4189C" w:rsidRDefault="00C4189C" w:rsidP="00B86B1E">
      <w:pPr>
        <w:autoSpaceDE w:val="0"/>
        <w:autoSpaceDN w:val="0"/>
        <w:adjustRightInd w:val="0"/>
        <w:spacing w:line="240" w:lineRule="auto"/>
        <w:rPr>
          <w:sz w:val="16"/>
          <w:szCs w:val="18"/>
          <w:lang w:val="en-US"/>
        </w:rPr>
      </w:pPr>
    </w:p>
    <w:p w14:paraId="065DF4B9" w14:textId="77777777" w:rsidR="00B86B1E" w:rsidRPr="00B86B1E" w:rsidRDefault="00B86B1E" w:rsidP="00B86B1E">
      <w:pPr>
        <w:autoSpaceDE w:val="0"/>
        <w:autoSpaceDN w:val="0"/>
        <w:adjustRightInd w:val="0"/>
        <w:spacing w:line="240" w:lineRule="auto"/>
        <w:rPr>
          <w:sz w:val="16"/>
          <w:szCs w:val="18"/>
          <w:lang w:val="en-US"/>
        </w:rPr>
      </w:pPr>
      <w:r w:rsidRPr="00B86B1E">
        <w:rPr>
          <w:sz w:val="16"/>
          <w:szCs w:val="18"/>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43195221" w14:textId="5D821A6C" w:rsidR="00B86B1E" w:rsidRPr="00B86B1E" w:rsidRDefault="00B86B1E" w:rsidP="00B86B1E">
      <w:pPr>
        <w:tabs>
          <w:tab w:val="left" w:pos="708"/>
        </w:tabs>
        <w:spacing w:before="100" w:beforeAutospacing="1" w:after="100" w:afterAutospacing="1" w:line="200" w:lineRule="atLeast"/>
        <w:rPr>
          <w:sz w:val="16"/>
          <w:szCs w:val="18"/>
          <w:lang w:val="en-US"/>
        </w:rPr>
      </w:pPr>
      <w:r w:rsidRPr="00B86B1E">
        <w:rPr>
          <w:sz w:val="16"/>
          <w:szCs w:val="18"/>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B86B1E">
        <w:rPr>
          <w:sz w:val="16"/>
          <w:szCs w:val="18"/>
          <w:lang w:val="en-US"/>
        </w:rPr>
        <w:t>Automobil</w:t>
      </w:r>
      <w:proofErr w:type="spellEnd"/>
      <w:r w:rsidRPr="00B86B1E">
        <w:rPr>
          <w:sz w:val="16"/>
          <w:szCs w:val="18"/>
          <w:lang w:val="en-US"/>
        </w:rPr>
        <w:t xml:space="preserve"> </w:t>
      </w:r>
      <w:proofErr w:type="spellStart"/>
      <w:r w:rsidRPr="00B86B1E">
        <w:rPr>
          <w:sz w:val="16"/>
          <w:szCs w:val="18"/>
          <w:lang w:val="en-US"/>
        </w:rPr>
        <w:t>Treuhand</w:t>
      </w:r>
      <w:proofErr w:type="spellEnd"/>
      <w:r w:rsidRPr="00B86B1E">
        <w:rPr>
          <w:sz w:val="16"/>
          <w:szCs w:val="18"/>
          <w:lang w:val="en-US"/>
        </w:rPr>
        <w:t xml:space="preserve"> GmbH (DAT), Hellmuth-</w:t>
      </w:r>
      <w:proofErr w:type="spellStart"/>
      <w:r w:rsidRPr="00B86B1E">
        <w:rPr>
          <w:sz w:val="16"/>
          <w:szCs w:val="18"/>
          <w:lang w:val="en-US"/>
        </w:rPr>
        <w:t>Hirth</w:t>
      </w:r>
      <w:proofErr w:type="spellEnd"/>
      <w:r w:rsidRPr="00B86B1E">
        <w:rPr>
          <w:sz w:val="16"/>
          <w:szCs w:val="18"/>
          <w:lang w:val="en-US"/>
        </w:rPr>
        <w:t xml:space="preserve">-Str. 1, 73760 </w:t>
      </w:r>
      <w:proofErr w:type="spellStart"/>
      <w:r w:rsidRPr="00B86B1E">
        <w:rPr>
          <w:sz w:val="16"/>
          <w:szCs w:val="18"/>
          <w:lang w:val="en-US"/>
        </w:rPr>
        <w:t>Ostfildern-Scharnhausen</w:t>
      </w:r>
      <w:proofErr w:type="spellEnd"/>
      <w:r w:rsidRPr="00B86B1E">
        <w:rPr>
          <w:sz w:val="16"/>
          <w:szCs w:val="18"/>
          <w:lang w:val="en-US"/>
        </w:rPr>
        <w:t xml:space="preserve"> and at https://www.dat.de/co2/.</w:t>
      </w:r>
    </w:p>
    <w:p w14:paraId="4C902438" w14:textId="77777777" w:rsidR="001601D7" w:rsidRPr="000E61E1" w:rsidRDefault="00572277" w:rsidP="001601D7">
      <w:pPr>
        <w:tabs>
          <w:tab w:val="left" w:pos="708"/>
        </w:tabs>
        <w:spacing w:line="100" w:lineRule="atLeast"/>
        <w:rPr>
          <w:b/>
          <w:sz w:val="16"/>
          <w:lang w:val="en-US"/>
        </w:rPr>
      </w:pPr>
      <w:r>
        <w:rPr>
          <w:b/>
          <w:sz w:val="16"/>
          <w:lang w:val="en-US"/>
        </w:rPr>
        <w:br/>
      </w:r>
      <w:r w:rsidR="001601D7" w:rsidRPr="000E61E1">
        <w:rPr>
          <w:b/>
          <w:sz w:val="16"/>
          <w:lang w:val="en-US"/>
        </w:rPr>
        <w:t>The BMW Group</w:t>
      </w:r>
    </w:p>
    <w:p w14:paraId="50CA667D" w14:textId="77777777" w:rsidR="001601D7" w:rsidRPr="00A67482" w:rsidRDefault="001601D7" w:rsidP="001601D7">
      <w:pPr>
        <w:tabs>
          <w:tab w:val="left" w:pos="708"/>
        </w:tabs>
        <w:spacing w:line="100" w:lineRule="atLeast"/>
        <w:rPr>
          <w:sz w:val="16"/>
          <w:lang w:val="en-US"/>
        </w:rPr>
      </w:pPr>
    </w:p>
    <w:p w14:paraId="7FCAA3B2" w14:textId="77777777" w:rsidR="001601D7" w:rsidRPr="000E61E1" w:rsidRDefault="001601D7" w:rsidP="001601D7">
      <w:pPr>
        <w:spacing w:line="240" w:lineRule="auto"/>
        <w:rPr>
          <w:rFonts w:cs="BMWType V2 Light"/>
          <w:sz w:val="18"/>
          <w:szCs w:val="18"/>
          <w:lang w:val="en-US"/>
        </w:rPr>
      </w:pPr>
      <w:r w:rsidRPr="000E61E1">
        <w:rPr>
          <w:sz w:val="18"/>
          <w:lang w:val="en-US"/>
        </w:rPr>
        <w:t xml:space="preserve">With its four brands BMW, MINI, Rolls-Royce and BMW </w:t>
      </w:r>
      <w:proofErr w:type="spellStart"/>
      <w:r w:rsidRPr="000E61E1">
        <w:rPr>
          <w:sz w:val="18"/>
          <w:lang w:val="en-US"/>
        </w:rPr>
        <w:t>Motorrad</w:t>
      </w:r>
      <w:proofErr w:type="spellEnd"/>
      <w:r w:rsidRPr="000E61E1">
        <w:rPr>
          <w:sz w:val="18"/>
          <w:lang w:val="en-US"/>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1BF6DF26" w14:textId="77777777" w:rsidR="001601D7" w:rsidRPr="000E61E1" w:rsidRDefault="001601D7" w:rsidP="001601D7">
      <w:pPr>
        <w:spacing w:line="240" w:lineRule="auto"/>
        <w:rPr>
          <w:rFonts w:cs="BMWType V2 Light"/>
          <w:sz w:val="18"/>
          <w:szCs w:val="18"/>
          <w:lang w:val="en-US"/>
        </w:rPr>
      </w:pPr>
    </w:p>
    <w:p w14:paraId="68DB7577" w14:textId="77777777" w:rsidR="001601D7" w:rsidRPr="000E61E1" w:rsidRDefault="001601D7" w:rsidP="001601D7">
      <w:pPr>
        <w:spacing w:line="240" w:lineRule="auto"/>
        <w:ind w:right="-227"/>
        <w:rPr>
          <w:rFonts w:cs="BMWType V2 Light"/>
          <w:color w:val="000000" w:themeColor="text1"/>
          <w:sz w:val="18"/>
          <w:szCs w:val="18"/>
          <w:lang w:val="en-US"/>
        </w:rPr>
      </w:pPr>
      <w:r w:rsidRPr="000E61E1">
        <w:rPr>
          <w:color w:val="000000" w:themeColor="text1"/>
          <w:sz w:val="18"/>
          <w:lang w:val="en-US"/>
        </w:rPr>
        <w:t>In 2020, the BMW Group sold over 2.3 million passenger vehicles and more than 169,000 motorcycles worldwide. The profit before tax in the financial year 2019 was € 7.118 billion on revenues amounting to € 104.210 billion. As of 31 December 2019, the BMW Group had a workforce of 126,016 employees.</w:t>
      </w:r>
    </w:p>
    <w:p w14:paraId="46364D11" w14:textId="77777777" w:rsidR="001601D7" w:rsidRPr="000E61E1" w:rsidRDefault="001601D7" w:rsidP="001601D7">
      <w:pPr>
        <w:spacing w:line="240" w:lineRule="auto"/>
        <w:rPr>
          <w:rFonts w:cs="BMWType V2 Light"/>
          <w:color w:val="000000" w:themeColor="text1"/>
          <w:sz w:val="18"/>
          <w:szCs w:val="18"/>
          <w:lang w:val="en-US"/>
        </w:rPr>
      </w:pPr>
    </w:p>
    <w:p w14:paraId="2C37622A" w14:textId="77777777" w:rsidR="001601D7" w:rsidRPr="000E61E1" w:rsidRDefault="001601D7" w:rsidP="001601D7">
      <w:pPr>
        <w:spacing w:line="240" w:lineRule="auto"/>
        <w:rPr>
          <w:rFonts w:cs="BMWType V2 Light"/>
          <w:color w:val="000000" w:themeColor="text1"/>
          <w:sz w:val="18"/>
          <w:szCs w:val="18"/>
          <w:lang w:val="en-US"/>
        </w:rPr>
      </w:pPr>
      <w:r w:rsidRPr="000E61E1">
        <w:rPr>
          <w:color w:val="000000" w:themeColor="text1"/>
          <w:sz w:val="18"/>
          <w:lang w:val="en-US"/>
        </w:rPr>
        <w:t xml:space="preserve">The success of the BMW Group has always been based on long-term thinking and responsible action. The company has therefore established ecological and social sustainability throughout the value chain, </w:t>
      </w:r>
      <w:r w:rsidRPr="000E61E1">
        <w:rPr>
          <w:color w:val="000000" w:themeColor="text1"/>
          <w:sz w:val="18"/>
          <w:lang w:val="en-US"/>
        </w:rPr>
        <w:lastRenderedPageBreak/>
        <w:t>comprehensive product responsibility and a clear commitment to conserving resources as an integral part of its strategy.</w:t>
      </w:r>
    </w:p>
    <w:p w14:paraId="63BDA8B1" w14:textId="77777777" w:rsidR="001601D7" w:rsidRPr="000E61E1" w:rsidRDefault="001601D7" w:rsidP="001601D7">
      <w:pPr>
        <w:spacing w:line="240" w:lineRule="auto"/>
        <w:rPr>
          <w:rFonts w:cs="BMWType V2 Light"/>
          <w:color w:val="000000" w:themeColor="text1"/>
          <w:sz w:val="18"/>
          <w:szCs w:val="18"/>
          <w:lang w:val="en-US"/>
        </w:rPr>
      </w:pPr>
    </w:p>
    <w:p w14:paraId="7DFD7A6B" w14:textId="77777777" w:rsidR="001601D7" w:rsidRPr="000E61E1" w:rsidRDefault="001601D7" w:rsidP="001601D7">
      <w:pPr>
        <w:spacing w:line="240" w:lineRule="auto"/>
        <w:rPr>
          <w:rFonts w:cs="BMWType V2 Light"/>
          <w:color w:val="000000" w:themeColor="text1"/>
          <w:sz w:val="18"/>
          <w:szCs w:val="18"/>
          <w:lang w:val="en-US"/>
        </w:rPr>
      </w:pPr>
    </w:p>
    <w:p w14:paraId="004E5F33" w14:textId="77777777" w:rsidR="001601D7" w:rsidRPr="000E61E1" w:rsidRDefault="00F13847" w:rsidP="001601D7">
      <w:pPr>
        <w:spacing w:line="240" w:lineRule="auto"/>
        <w:rPr>
          <w:rFonts w:ascii="Calibri" w:hAnsi="Calibri"/>
          <w:sz w:val="16"/>
          <w:szCs w:val="16"/>
          <w:lang w:val="en-US"/>
        </w:rPr>
      </w:pPr>
      <w:hyperlink r:id="rId11" w:history="1">
        <w:r w:rsidR="001601D7" w:rsidRPr="000E61E1">
          <w:rPr>
            <w:rStyle w:val="Hyperlink"/>
            <w:sz w:val="16"/>
            <w:lang w:val="en-US"/>
          </w:rPr>
          <w:t>www.bmwgroup.com</w:t>
        </w:r>
      </w:hyperlink>
      <w:r w:rsidR="001601D7" w:rsidRPr="000E61E1">
        <w:rPr>
          <w:sz w:val="16"/>
          <w:lang w:val="en-US"/>
        </w:rPr>
        <w:t xml:space="preserve"> </w:t>
      </w:r>
    </w:p>
    <w:p w14:paraId="59A6D29C" w14:textId="77777777" w:rsidR="001601D7" w:rsidRPr="000E61E1" w:rsidRDefault="001601D7" w:rsidP="001601D7">
      <w:pPr>
        <w:spacing w:line="240" w:lineRule="auto"/>
        <w:rPr>
          <w:sz w:val="16"/>
          <w:szCs w:val="16"/>
          <w:lang w:val="en-US"/>
        </w:rPr>
      </w:pPr>
      <w:r w:rsidRPr="000E61E1">
        <w:rPr>
          <w:sz w:val="16"/>
          <w:lang w:val="en-US"/>
        </w:rPr>
        <w:t xml:space="preserve">Facebook: </w:t>
      </w:r>
      <w:hyperlink r:id="rId12" w:history="1">
        <w:r w:rsidRPr="000E61E1">
          <w:rPr>
            <w:rStyle w:val="Hyperlink"/>
            <w:sz w:val="16"/>
            <w:lang w:val="en-US"/>
          </w:rPr>
          <w:t>http://www.facebook.com/BMWGroup</w:t>
        </w:r>
      </w:hyperlink>
      <w:r w:rsidRPr="000E61E1">
        <w:rPr>
          <w:sz w:val="16"/>
          <w:lang w:val="en-US"/>
        </w:rPr>
        <w:t xml:space="preserve"> </w:t>
      </w:r>
    </w:p>
    <w:p w14:paraId="6FEA9585" w14:textId="77777777" w:rsidR="001601D7" w:rsidRPr="000E61E1" w:rsidRDefault="001601D7" w:rsidP="001601D7">
      <w:pPr>
        <w:spacing w:line="240" w:lineRule="auto"/>
        <w:rPr>
          <w:sz w:val="16"/>
          <w:szCs w:val="16"/>
          <w:lang w:val="en-US"/>
        </w:rPr>
      </w:pPr>
      <w:r w:rsidRPr="000E61E1">
        <w:rPr>
          <w:sz w:val="16"/>
          <w:lang w:val="en-US"/>
        </w:rPr>
        <w:t xml:space="preserve">Twitter: </w:t>
      </w:r>
      <w:hyperlink r:id="rId13" w:history="1">
        <w:r w:rsidRPr="000E61E1">
          <w:rPr>
            <w:rStyle w:val="Hyperlink"/>
            <w:sz w:val="16"/>
            <w:lang w:val="en-US"/>
          </w:rPr>
          <w:t>http://twitter.com/BMWGroup</w:t>
        </w:r>
      </w:hyperlink>
      <w:r w:rsidRPr="000E61E1">
        <w:rPr>
          <w:sz w:val="16"/>
          <w:lang w:val="en-US"/>
        </w:rPr>
        <w:t xml:space="preserve"> </w:t>
      </w:r>
    </w:p>
    <w:p w14:paraId="1576F84B" w14:textId="77777777" w:rsidR="001601D7" w:rsidRPr="000E61E1" w:rsidRDefault="001601D7" w:rsidP="001601D7">
      <w:pPr>
        <w:spacing w:line="240" w:lineRule="auto"/>
        <w:rPr>
          <w:sz w:val="16"/>
          <w:szCs w:val="16"/>
          <w:lang w:val="en-US"/>
        </w:rPr>
      </w:pPr>
      <w:r w:rsidRPr="000E61E1">
        <w:rPr>
          <w:sz w:val="16"/>
          <w:lang w:val="en-US"/>
        </w:rPr>
        <w:t xml:space="preserve">YouTube: </w:t>
      </w:r>
      <w:hyperlink r:id="rId14" w:history="1">
        <w:r w:rsidRPr="000E61E1">
          <w:rPr>
            <w:rStyle w:val="Hyperlink"/>
            <w:sz w:val="16"/>
            <w:lang w:val="en-US"/>
          </w:rPr>
          <w:t>http://www.youtube.com/BMWGroupView</w:t>
        </w:r>
      </w:hyperlink>
      <w:r w:rsidRPr="000E61E1">
        <w:rPr>
          <w:sz w:val="16"/>
          <w:lang w:val="en-US"/>
        </w:rPr>
        <w:t xml:space="preserve"> </w:t>
      </w:r>
    </w:p>
    <w:p w14:paraId="10201B28" w14:textId="77777777" w:rsidR="001601D7" w:rsidRPr="001601D7" w:rsidRDefault="001601D7" w:rsidP="001601D7">
      <w:pPr>
        <w:spacing w:line="240" w:lineRule="auto"/>
        <w:rPr>
          <w:sz w:val="16"/>
          <w:szCs w:val="16"/>
          <w:lang w:val="de-DE"/>
        </w:rPr>
      </w:pPr>
      <w:r w:rsidRPr="001601D7">
        <w:rPr>
          <w:sz w:val="16"/>
          <w:lang w:val="de-DE"/>
        </w:rPr>
        <w:t xml:space="preserve">Instagram: </w:t>
      </w:r>
      <w:hyperlink r:id="rId15" w:history="1">
        <w:r w:rsidRPr="001601D7">
          <w:rPr>
            <w:rStyle w:val="Hyperlink"/>
            <w:sz w:val="16"/>
            <w:lang w:val="de-DE"/>
          </w:rPr>
          <w:t>https://www.instagram.com/bmwgroup</w:t>
        </w:r>
      </w:hyperlink>
      <w:r w:rsidRPr="001601D7">
        <w:rPr>
          <w:sz w:val="16"/>
          <w:lang w:val="de-DE"/>
        </w:rPr>
        <w:t xml:space="preserve"> </w:t>
      </w:r>
    </w:p>
    <w:p w14:paraId="3ABE9311" w14:textId="77777777" w:rsidR="001601D7" w:rsidRPr="001601D7" w:rsidRDefault="001601D7" w:rsidP="001601D7">
      <w:pPr>
        <w:spacing w:line="240" w:lineRule="auto"/>
        <w:rPr>
          <w:rStyle w:val="Hyperlink"/>
          <w:sz w:val="16"/>
          <w:szCs w:val="16"/>
          <w:lang w:val="de-DE"/>
        </w:rPr>
      </w:pPr>
      <w:r w:rsidRPr="001601D7">
        <w:rPr>
          <w:sz w:val="16"/>
          <w:lang w:val="de-DE"/>
        </w:rPr>
        <w:t xml:space="preserve">LinkedIn: </w:t>
      </w:r>
      <w:hyperlink r:id="rId16" w:history="1">
        <w:r w:rsidRPr="001601D7">
          <w:rPr>
            <w:rStyle w:val="Hyperlink"/>
            <w:sz w:val="16"/>
            <w:lang w:val="de-DE"/>
          </w:rPr>
          <w:t>https://www.linkedin.com/company/bmw-group/</w:t>
        </w:r>
      </w:hyperlink>
    </w:p>
    <w:p w14:paraId="0CD1BC26" w14:textId="77777777" w:rsidR="00550136" w:rsidRDefault="00D132BB" w:rsidP="00550136">
      <w:pPr>
        <w:tabs>
          <w:tab w:val="left" w:pos="708"/>
        </w:tabs>
        <w:spacing w:line="100" w:lineRule="atLeast"/>
        <w:rPr>
          <w:rFonts w:cs="BMWType V2 Light"/>
          <w:color w:val="333333"/>
          <w:sz w:val="16"/>
          <w:szCs w:val="18"/>
          <w:lang w:eastAsia="en-GB"/>
        </w:rPr>
      </w:pPr>
      <w:r w:rsidRPr="00F13847">
        <w:rPr>
          <w:sz w:val="18"/>
        </w:rPr>
        <w:br/>
      </w:r>
      <w:r w:rsidR="004676FF" w:rsidRPr="00F13847">
        <w:rPr>
          <w:sz w:val="18"/>
        </w:rPr>
        <w:br/>
      </w:r>
      <w:r w:rsidR="004676FF" w:rsidRPr="00DF0E67">
        <w:rPr>
          <w:b/>
          <w:bCs/>
          <w:sz w:val="18"/>
        </w:rPr>
        <w:t>For further information please contact:</w:t>
      </w:r>
      <w:r w:rsidR="004676FF" w:rsidRPr="00DF0E67">
        <w:rPr>
          <w:sz w:val="18"/>
        </w:rPr>
        <w:t xml:space="preserve"> </w:t>
      </w:r>
      <w:r w:rsidR="004676FF" w:rsidRPr="00DF0E67">
        <w:rPr>
          <w:sz w:val="18"/>
        </w:rPr>
        <w:br/>
      </w:r>
    </w:p>
    <w:p w14:paraId="7928F4A6" w14:textId="6303333E" w:rsidR="00550136" w:rsidRDefault="00550136" w:rsidP="00550136">
      <w:pPr>
        <w:tabs>
          <w:tab w:val="left" w:pos="708"/>
        </w:tabs>
        <w:spacing w:line="100" w:lineRule="atLeast"/>
        <w:rPr>
          <w:rFonts w:cs="BMWType V2 Light"/>
          <w:color w:val="333333"/>
          <w:sz w:val="16"/>
          <w:szCs w:val="18"/>
          <w:lang w:eastAsia="en-GB"/>
        </w:rPr>
      </w:pPr>
      <w:r>
        <w:rPr>
          <w:rFonts w:cs="BMWType V2 Light"/>
          <w:color w:val="333333"/>
          <w:sz w:val="16"/>
          <w:szCs w:val="18"/>
          <w:lang w:eastAsia="en-GB"/>
        </w:rPr>
        <w:t xml:space="preserve">Aisling Brogan | Corporate Communications &amp; Events Manager | 086 014 6474 I </w:t>
      </w:r>
      <w:hyperlink r:id="rId17" w:history="1">
        <w:r>
          <w:rPr>
            <w:rStyle w:val="Hyperlink"/>
            <w:rFonts w:cs="BMWType V2 Light"/>
            <w:sz w:val="16"/>
            <w:szCs w:val="18"/>
            <w:lang w:eastAsia="en-GB"/>
          </w:rPr>
          <w:t>aisling.brogan@bmw.ie</w:t>
        </w:r>
      </w:hyperlink>
    </w:p>
    <w:p w14:paraId="6901FB62" w14:textId="328C1BF4" w:rsidR="00D15596" w:rsidRPr="001B1327" w:rsidRDefault="00D15596" w:rsidP="00434D4A">
      <w:pPr>
        <w:spacing w:before="100" w:beforeAutospacing="1" w:after="100" w:afterAutospacing="1" w:line="200" w:lineRule="atLeast"/>
        <w:rPr>
          <w:b/>
          <w:bCs/>
        </w:rPr>
      </w:pPr>
    </w:p>
    <w:sectPr w:rsidR="00D15596" w:rsidRPr="001B1327"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1761" w14:textId="77777777" w:rsidR="00A07CC8" w:rsidRDefault="00A07CC8">
      <w:r>
        <w:separator/>
      </w:r>
    </w:p>
  </w:endnote>
  <w:endnote w:type="continuationSeparator" w:id="0">
    <w:p w14:paraId="3F7BFE4F" w14:textId="77777777" w:rsidR="00A07CC8" w:rsidRDefault="00A0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0956" w14:textId="3EBFEF22" w:rsidR="00A07CC8" w:rsidRDefault="00550136">
    <w:pPr>
      <w:pStyle w:val="Footer"/>
    </w:pPr>
    <w:r>
      <w:rPr>
        <w:noProof/>
        <w:lang w:eastAsia="en-GB"/>
      </w:rPr>
      <mc:AlternateContent>
        <mc:Choice Requires="wps">
          <w:drawing>
            <wp:anchor distT="0" distB="0" distL="114300" distR="114300" simplePos="0" relativeHeight="251659264" behindDoc="0" locked="0" layoutInCell="1" allowOverlap="1" wp14:anchorId="6445C5F0" wp14:editId="3CB72294">
              <wp:simplePos x="0" y="0"/>
              <wp:positionH relativeFrom="page">
                <wp:posOffset>226637</wp:posOffset>
              </wp:positionH>
              <wp:positionV relativeFrom="page">
                <wp:posOffset>6323619</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550136" w14:paraId="16B47668" w14:textId="77777777" w:rsidTr="00530CCF">
                            <w:trPr>
                              <w:trHeight w:val="4499"/>
                            </w:trPr>
                            <w:tc>
                              <w:tcPr>
                                <w:tcW w:w="1418" w:type="dxa"/>
                                <w:tcMar>
                                  <w:left w:w="0" w:type="dxa"/>
                                  <w:right w:w="28" w:type="dxa"/>
                                </w:tcMar>
                                <w:vAlign w:val="bottom"/>
                              </w:tcPr>
                              <w:p w14:paraId="16000BB6" w14:textId="77777777" w:rsidR="00550136" w:rsidRDefault="00550136" w:rsidP="00653983">
                                <w:pPr>
                                  <w:pStyle w:val="BMWTextBoxTitle"/>
                                  <w:rPr>
                                    <w:noProof/>
                                  </w:rPr>
                                </w:pPr>
                                <w:r>
                                  <w:rPr>
                                    <w:noProof/>
                                  </w:rPr>
                                  <w:t>A BMW Group Company</w:t>
                                </w:r>
                              </w:p>
                              <w:p w14:paraId="1ACE0615" w14:textId="77777777" w:rsidR="00550136" w:rsidRDefault="00550136" w:rsidP="00653983">
                                <w:pPr>
                                  <w:pStyle w:val="BMWTextBox"/>
                                  <w:rPr>
                                    <w:rFonts w:ascii="BMWTypeRegular" w:hAnsi="BMWTypeRegular"/>
                                    <w:noProof/>
                                  </w:rPr>
                                </w:pPr>
                              </w:p>
                              <w:p w14:paraId="6CCC199C" w14:textId="77777777" w:rsidR="00550136" w:rsidRPr="005A508D" w:rsidRDefault="00550136"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6CFF6889" w14:textId="77777777" w:rsidR="00550136" w:rsidRDefault="00550136" w:rsidP="00653983">
                                <w:pPr>
                                  <w:pStyle w:val="BMWTextBox"/>
                                  <w:rPr>
                                    <w:noProof/>
                                  </w:rPr>
                                </w:pPr>
                                <w:r>
                                  <w:rPr>
                                    <w:noProof/>
                                  </w:rPr>
                                  <w:t>BMW Automotive</w:t>
                                </w:r>
                              </w:p>
                              <w:p w14:paraId="1D5A3B25" w14:textId="77777777" w:rsidR="00550136" w:rsidRDefault="00550136" w:rsidP="00653983">
                                <w:pPr>
                                  <w:pStyle w:val="BMWTextBox"/>
                                  <w:rPr>
                                    <w:noProof/>
                                  </w:rPr>
                                </w:pPr>
                                <w:r>
                                  <w:rPr>
                                    <w:noProof/>
                                  </w:rPr>
                                  <w:t>(Ireland) Limited</w:t>
                                </w:r>
                              </w:p>
                              <w:p w14:paraId="299BB928" w14:textId="77777777" w:rsidR="00550136" w:rsidRDefault="00550136" w:rsidP="00653983">
                                <w:pPr>
                                  <w:pStyle w:val="BMWTextBox"/>
                                  <w:rPr>
                                    <w:noProof/>
                                  </w:rPr>
                                </w:pPr>
                              </w:p>
                              <w:p w14:paraId="561B0EA5" w14:textId="77777777" w:rsidR="00550136" w:rsidRDefault="00550136" w:rsidP="00653983">
                                <w:pPr>
                                  <w:pStyle w:val="BMWTextBoxTitle"/>
                                  <w:rPr>
                                    <w:noProof/>
                                  </w:rPr>
                                </w:pPr>
                                <w:r>
                                  <w:rPr>
                                    <w:noProof/>
                                  </w:rPr>
                                  <w:t>Postal address</w:t>
                                </w:r>
                              </w:p>
                              <w:p w14:paraId="670DA4FC" w14:textId="77777777" w:rsidR="00550136" w:rsidRDefault="00550136" w:rsidP="00653983">
                                <w:pPr>
                                  <w:pStyle w:val="BMWTextBox"/>
                                  <w:rPr>
                                    <w:noProof/>
                                  </w:rPr>
                                </w:pPr>
                                <w:r>
                                  <w:rPr>
                                    <w:noProof/>
                                  </w:rPr>
                                  <w:t>Swift Square</w:t>
                                </w:r>
                              </w:p>
                              <w:p w14:paraId="117F379C" w14:textId="77777777" w:rsidR="00550136" w:rsidRDefault="00550136" w:rsidP="00653983">
                                <w:pPr>
                                  <w:pStyle w:val="BMWTextBox"/>
                                  <w:rPr>
                                    <w:noProof/>
                                  </w:rPr>
                                </w:pPr>
                                <w:r>
                                  <w:rPr>
                                    <w:noProof/>
                                  </w:rPr>
                                  <w:t>Santry Demesne</w:t>
                                </w:r>
                              </w:p>
                              <w:p w14:paraId="588509E7" w14:textId="77777777" w:rsidR="00550136" w:rsidRDefault="00550136" w:rsidP="00653983">
                                <w:pPr>
                                  <w:pStyle w:val="BMWTextBox"/>
                                  <w:rPr>
                                    <w:noProof/>
                                  </w:rPr>
                                </w:pPr>
                                <w:r>
                                  <w:rPr>
                                    <w:noProof/>
                                  </w:rPr>
                                  <w:t>Dublin 9</w:t>
                                </w:r>
                              </w:p>
                              <w:p w14:paraId="02D9BF89" w14:textId="77777777" w:rsidR="00550136" w:rsidRDefault="00550136" w:rsidP="00653983">
                                <w:pPr>
                                  <w:pStyle w:val="BMWTextBox"/>
                                  <w:rPr>
                                    <w:noProof/>
                                  </w:rPr>
                                </w:pPr>
                                <w:r>
                                  <w:rPr>
                                    <w:noProof/>
                                  </w:rPr>
                                  <w:t>D09 R802</w:t>
                                </w:r>
                              </w:p>
                              <w:p w14:paraId="76958B5C" w14:textId="77777777" w:rsidR="00550136" w:rsidRDefault="00550136" w:rsidP="00653983">
                                <w:pPr>
                                  <w:pStyle w:val="BMWTextBox"/>
                                  <w:rPr>
                                    <w:noProof/>
                                  </w:rPr>
                                </w:pPr>
                                <w:r>
                                  <w:rPr>
                                    <w:noProof/>
                                  </w:rPr>
                                  <w:t>Ireland</w:t>
                                </w:r>
                              </w:p>
                              <w:p w14:paraId="62104926" w14:textId="77777777" w:rsidR="00550136" w:rsidRDefault="00550136" w:rsidP="00653983">
                                <w:pPr>
                                  <w:pStyle w:val="BMWTextBox"/>
                                  <w:rPr>
                                    <w:noProof/>
                                  </w:rPr>
                                </w:pPr>
                              </w:p>
                              <w:p w14:paraId="25D329F9" w14:textId="77777777" w:rsidR="00550136" w:rsidRDefault="00550136" w:rsidP="00653983">
                                <w:pPr>
                                  <w:pStyle w:val="BMWTextBoxTitle"/>
                                  <w:rPr>
                                    <w:noProof/>
                                  </w:rPr>
                                </w:pPr>
                                <w:r>
                                  <w:rPr>
                                    <w:noProof/>
                                  </w:rPr>
                                  <w:t>Telephone</w:t>
                                </w:r>
                              </w:p>
                              <w:p w14:paraId="30FDEFE7" w14:textId="77777777" w:rsidR="00550136" w:rsidRDefault="00550136"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18E93E79" w14:textId="77777777" w:rsidR="00550136" w:rsidRDefault="00550136" w:rsidP="00653983">
                                <w:pPr>
                                  <w:pStyle w:val="BMWTextBox"/>
                                  <w:rPr>
                                    <w:noProof/>
                                  </w:rPr>
                                </w:pPr>
                              </w:p>
                              <w:p w14:paraId="470E5B5C" w14:textId="77777777" w:rsidR="00550136" w:rsidRDefault="00550136" w:rsidP="00653983">
                                <w:pPr>
                                  <w:pStyle w:val="BMWTextBoxTitle"/>
                                  <w:rPr>
                                    <w:noProof/>
                                  </w:rPr>
                                </w:pPr>
                                <w:r>
                                  <w:rPr>
                                    <w:noProof/>
                                  </w:rPr>
                                  <w:t>Fax</w:t>
                                </w:r>
                              </w:p>
                              <w:p w14:paraId="0CD3A321" w14:textId="77777777" w:rsidR="00550136" w:rsidRDefault="00550136"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E25E023" w14:textId="77777777" w:rsidR="00550136" w:rsidRDefault="00550136" w:rsidP="00653983">
                                <w:pPr>
                                  <w:pStyle w:val="BMWTextBox"/>
                                  <w:rPr>
                                    <w:noProof/>
                                  </w:rPr>
                                </w:pPr>
                              </w:p>
                              <w:p w14:paraId="7E146C90" w14:textId="77777777" w:rsidR="00550136" w:rsidRDefault="00550136" w:rsidP="00653983">
                                <w:pPr>
                                  <w:pStyle w:val="BMWTextBoxTitle"/>
                                  <w:rPr>
                                    <w:noProof/>
                                  </w:rPr>
                                </w:pPr>
                                <w:r>
                                  <w:rPr>
                                    <w:noProof/>
                                  </w:rPr>
                                  <w:t>Internet</w:t>
                                </w:r>
                              </w:p>
                              <w:p w14:paraId="7095C5F3" w14:textId="77777777" w:rsidR="00550136" w:rsidRDefault="00550136" w:rsidP="00653983">
                                <w:pPr>
                                  <w:pStyle w:val="BMWTextBox"/>
                                  <w:rPr>
                                    <w:noProof/>
                                  </w:rPr>
                                </w:pPr>
                                <w:r>
                                  <w:rPr>
                                    <w:noProof/>
                                  </w:rPr>
                                  <w:t>www.bmw.ie</w:t>
                                </w:r>
                              </w:p>
                              <w:p w14:paraId="3CD7DC03" w14:textId="77777777" w:rsidR="00550136" w:rsidRDefault="00550136" w:rsidP="00653983">
                                <w:pPr>
                                  <w:pStyle w:val="BMWTextBox"/>
                                  <w:rPr>
                                    <w:noProof/>
                                  </w:rPr>
                                </w:pPr>
                              </w:p>
                              <w:p w14:paraId="402025BF" w14:textId="77777777" w:rsidR="00550136" w:rsidRPr="00AF5C8E" w:rsidRDefault="00550136" w:rsidP="00653983">
                                <w:pPr>
                                  <w:pStyle w:val="BMWTextBox"/>
                                  <w:rPr>
                                    <w:rFonts w:ascii="BMW Group" w:hAnsi="BMW Group" w:cs="BMW Group"/>
                                    <w:noProof/>
                                  </w:rPr>
                                </w:pPr>
                                <w:r w:rsidRPr="00AF5C8E">
                                  <w:rPr>
                                    <w:rFonts w:ascii="BMW Group" w:hAnsi="BMW Group" w:cs="BMW Group"/>
                                    <w:noProof/>
                                  </w:rPr>
                                  <w:t>Directors</w:t>
                                </w:r>
                              </w:p>
                              <w:p w14:paraId="2C54F53E" w14:textId="77777777" w:rsidR="00550136" w:rsidRDefault="00550136" w:rsidP="00653983">
                                <w:pPr>
                                  <w:pStyle w:val="BMWTextBox"/>
                                  <w:rPr>
                                    <w:noProof/>
                                  </w:rPr>
                                </w:pPr>
                                <w:r>
                                  <w:rPr>
                                    <w:noProof/>
                                  </w:rPr>
                                  <w:t>Graeme Grieve</w:t>
                                </w:r>
                              </w:p>
                              <w:p w14:paraId="525111BB" w14:textId="77777777" w:rsidR="00550136" w:rsidRDefault="00550136" w:rsidP="00653983">
                                <w:pPr>
                                  <w:pStyle w:val="BMWTextBox"/>
                                  <w:rPr>
                                    <w:noProof/>
                                  </w:rPr>
                                </w:pPr>
                                <w:r>
                                  <w:rPr>
                                    <w:noProof/>
                                  </w:rPr>
                                  <w:t>(British)</w:t>
                                </w:r>
                              </w:p>
                              <w:p w14:paraId="0B221458" w14:textId="77777777" w:rsidR="00550136" w:rsidRDefault="00550136" w:rsidP="00653983">
                                <w:pPr>
                                  <w:pStyle w:val="BMWTextBox"/>
                                  <w:rPr>
                                    <w:noProof/>
                                  </w:rPr>
                                </w:pPr>
                                <w:r w:rsidRPr="00AF5C8E">
                                  <w:rPr>
                                    <w:noProof/>
                                  </w:rPr>
                                  <w:t>Kevin Davidson</w:t>
                                </w:r>
                              </w:p>
                              <w:p w14:paraId="35732C8A" w14:textId="77777777" w:rsidR="00550136" w:rsidRDefault="00550136" w:rsidP="00653983">
                                <w:pPr>
                                  <w:pStyle w:val="BMWTextBox"/>
                                  <w:rPr>
                                    <w:noProof/>
                                  </w:rPr>
                                </w:pPr>
                                <w:r>
                                  <w:rPr>
                                    <w:noProof/>
                                  </w:rPr>
                                  <w:t>(British)</w:t>
                                </w:r>
                              </w:p>
                              <w:p w14:paraId="1E80894B" w14:textId="77777777" w:rsidR="00550136" w:rsidRDefault="00550136" w:rsidP="00653983">
                                <w:pPr>
                                  <w:pStyle w:val="BMWTextBox"/>
                                  <w:rPr>
                                    <w:noProof/>
                                  </w:rPr>
                                </w:pPr>
                              </w:p>
                              <w:p w14:paraId="441FCFF2" w14:textId="77777777" w:rsidR="00550136" w:rsidRDefault="00550136" w:rsidP="00653983">
                                <w:pPr>
                                  <w:pStyle w:val="BMWTextBoxTitle"/>
                                  <w:rPr>
                                    <w:noProof/>
                                  </w:rPr>
                                </w:pPr>
                                <w:r>
                                  <w:rPr>
                                    <w:noProof/>
                                  </w:rPr>
                                  <w:t>Registered office</w:t>
                                </w:r>
                              </w:p>
                              <w:p w14:paraId="13795E9E" w14:textId="77777777" w:rsidR="00550136" w:rsidRDefault="00550136" w:rsidP="00653983">
                                <w:pPr>
                                  <w:pStyle w:val="BMWTextBox"/>
                                  <w:rPr>
                                    <w:noProof/>
                                  </w:rPr>
                                </w:pPr>
                                <w:r>
                                  <w:rPr>
                                    <w:noProof/>
                                  </w:rPr>
                                  <w:t>Swift Square</w:t>
                                </w:r>
                              </w:p>
                              <w:p w14:paraId="322F95DC" w14:textId="77777777" w:rsidR="00550136" w:rsidRDefault="00550136" w:rsidP="00653983">
                                <w:pPr>
                                  <w:pStyle w:val="BMWTextBox"/>
                                  <w:rPr>
                                    <w:noProof/>
                                  </w:rPr>
                                </w:pPr>
                                <w:r>
                                  <w:rPr>
                                    <w:noProof/>
                                  </w:rPr>
                                  <w:t>Santry Demesne</w:t>
                                </w:r>
                              </w:p>
                              <w:p w14:paraId="6694F72E" w14:textId="77777777" w:rsidR="00550136" w:rsidRDefault="00550136" w:rsidP="00653983">
                                <w:pPr>
                                  <w:pStyle w:val="BMWTextBox"/>
                                  <w:rPr>
                                    <w:noProof/>
                                  </w:rPr>
                                </w:pPr>
                                <w:r>
                                  <w:rPr>
                                    <w:noProof/>
                                  </w:rPr>
                                  <w:t>Dublin 9</w:t>
                                </w:r>
                              </w:p>
                              <w:p w14:paraId="7BDB8CE1" w14:textId="77777777" w:rsidR="00550136" w:rsidRDefault="00550136" w:rsidP="00653983">
                                <w:pPr>
                                  <w:pStyle w:val="BMWTextBox"/>
                                  <w:rPr>
                                    <w:noProof/>
                                  </w:rPr>
                                </w:pPr>
                                <w:r>
                                  <w:rPr>
                                    <w:noProof/>
                                  </w:rPr>
                                  <w:t>D09 R802</w:t>
                                </w:r>
                              </w:p>
                              <w:p w14:paraId="30B88688" w14:textId="77777777" w:rsidR="00550136" w:rsidRDefault="00550136" w:rsidP="00653983">
                                <w:pPr>
                                  <w:pStyle w:val="BMWTextBox"/>
                                  <w:rPr>
                                    <w:noProof/>
                                  </w:rPr>
                                </w:pPr>
                                <w:r>
                                  <w:rPr>
                                    <w:noProof/>
                                  </w:rPr>
                                  <w:t>Ireland</w:t>
                                </w:r>
                              </w:p>
                              <w:p w14:paraId="320DCD60" w14:textId="77777777" w:rsidR="00550136" w:rsidRDefault="00550136" w:rsidP="00653983">
                                <w:pPr>
                                  <w:pStyle w:val="BMWTextBox"/>
                                  <w:rPr>
                                    <w:noProof/>
                                  </w:rPr>
                                </w:pPr>
                              </w:p>
                              <w:p w14:paraId="568C97AB" w14:textId="77777777" w:rsidR="00550136" w:rsidRDefault="00550136" w:rsidP="00653983">
                                <w:pPr>
                                  <w:pStyle w:val="BMWTextBoxTitle"/>
                                  <w:rPr>
                                    <w:noProof/>
                                  </w:rPr>
                                </w:pPr>
                                <w:r>
                                  <w:rPr>
                                    <w:noProof/>
                                  </w:rPr>
                                  <w:t xml:space="preserve">Registered in Ireland </w:t>
                                </w:r>
                              </w:p>
                              <w:p w14:paraId="6AA35302" w14:textId="77777777" w:rsidR="00550136" w:rsidRDefault="00550136" w:rsidP="00653983">
                                <w:pPr>
                                  <w:pStyle w:val="BMWTextBox"/>
                                  <w:rPr>
                                    <w:noProof/>
                                  </w:rPr>
                                </w:pPr>
                                <w:r>
                                  <w:rPr>
                                    <w:noProof/>
                                  </w:rPr>
                                  <w:t>369099</w:t>
                                </w:r>
                              </w:p>
                            </w:tc>
                          </w:tr>
                        </w:tbl>
                        <w:p w14:paraId="242F1EDE" w14:textId="77777777" w:rsidR="00550136" w:rsidRDefault="00550136" w:rsidP="00550136">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5C5F0" id="_x0000_t202" coordsize="21600,21600" o:spt="202" path="m,l,21600r21600,l21600,xe">
              <v:stroke joinstyle="miter"/>
              <v:path gradientshapeok="t" o:connecttype="rect"/>
            </v:shapetype>
            <v:shape id="Text Box 1" o:spid="_x0000_s1026" type="#_x0000_t202" style="position:absolute;margin-left:17.85pt;margin-top:497.9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" stroked="f">
              <v:textbox inset="0,0,0,0">
                <w:txbxContent>
                  <w:tbl>
                    <w:tblPr>
                      <w:tblW w:w="0" w:type="auto"/>
                      <w:tblLayout w:type="fixed"/>
                      <w:tblLook w:val="0000" w:firstRow="0" w:lastRow="0" w:firstColumn="0" w:lastColumn="0" w:noHBand="0" w:noVBand="0"/>
                    </w:tblPr>
                    <w:tblGrid>
                      <w:gridCol w:w="1418"/>
                    </w:tblGrid>
                    <w:tr w:rsidR="00550136" w14:paraId="16B47668" w14:textId="77777777" w:rsidTr="00530CCF">
                      <w:trPr>
                        <w:trHeight w:val="4499"/>
                      </w:trPr>
                      <w:tc>
                        <w:tcPr>
                          <w:tcW w:w="1418" w:type="dxa"/>
                          <w:tcMar>
                            <w:left w:w="0" w:type="dxa"/>
                            <w:right w:w="28" w:type="dxa"/>
                          </w:tcMar>
                          <w:vAlign w:val="bottom"/>
                        </w:tcPr>
                        <w:p w14:paraId="16000BB6" w14:textId="77777777" w:rsidR="00550136" w:rsidRDefault="00550136" w:rsidP="00653983">
                          <w:pPr>
                            <w:pStyle w:val="BMWTextBoxTitle"/>
                            <w:rPr>
                              <w:noProof/>
                            </w:rPr>
                          </w:pPr>
                          <w:r>
                            <w:rPr>
                              <w:noProof/>
                            </w:rPr>
                            <w:t>A BMW Group Company</w:t>
                          </w:r>
                        </w:p>
                        <w:p w14:paraId="1ACE0615" w14:textId="77777777" w:rsidR="00550136" w:rsidRDefault="00550136" w:rsidP="00653983">
                          <w:pPr>
                            <w:pStyle w:val="BMWTextBox"/>
                            <w:rPr>
                              <w:rFonts w:ascii="BMWTypeRegular" w:hAnsi="BMWTypeRegular"/>
                              <w:noProof/>
                            </w:rPr>
                          </w:pPr>
                        </w:p>
                        <w:p w14:paraId="6CCC199C" w14:textId="77777777" w:rsidR="00550136" w:rsidRPr="005A508D" w:rsidRDefault="00550136"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6CFF6889" w14:textId="77777777" w:rsidR="00550136" w:rsidRDefault="00550136" w:rsidP="00653983">
                          <w:pPr>
                            <w:pStyle w:val="BMWTextBox"/>
                            <w:rPr>
                              <w:noProof/>
                            </w:rPr>
                          </w:pPr>
                          <w:r>
                            <w:rPr>
                              <w:noProof/>
                            </w:rPr>
                            <w:t>BMW Automotive</w:t>
                          </w:r>
                        </w:p>
                        <w:p w14:paraId="1D5A3B25" w14:textId="77777777" w:rsidR="00550136" w:rsidRDefault="00550136" w:rsidP="00653983">
                          <w:pPr>
                            <w:pStyle w:val="BMWTextBox"/>
                            <w:rPr>
                              <w:noProof/>
                            </w:rPr>
                          </w:pPr>
                          <w:r>
                            <w:rPr>
                              <w:noProof/>
                            </w:rPr>
                            <w:t>(Ireland) Limited</w:t>
                          </w:r>
                        </w:p>
                        <w:p w14:paraId="299BB928" w14:textId="77777777" w:rsidR="00550136" w:rsidRDefault="00550136" w:rsidP="00653983">
                          <w:pPr>
                            <w:pStyle w:val="BMWTextBox"/>
                            <w:rPr>
                              <w:noProof/>
                            </w:rPr>
                          </w:pPr>
                        </w:p>
                        <w:p w14:paraId="561B0EA5" w14:textId="77777777" w:rsidR="00550136" w:rsidRDefault="00550136" w:rsidP="00653983">
                          <w:pPr>
                            <w:pStyle w:val="BMWTextBoxTitle"/>
                            <w:rPr>
                              <w:noProof/>
                            </w:rPr>
                          </w:pPr>
                          <w:r>
                            <w:rPr>
                              <w:noProof/>
                            </w:rPr>
                            <w:t>Postal address</w:t>
                          </w:r>
                        </w:p>
                        <w:p w14:paraId="670DA4FC" w14:textId="77777777" w:rsidR="00550136" w:rsidRDefault="00550136" w:rsidP="00653983">
                          <w:pPr>
                            <w:pStyle w:val="BMWTextBox"/>
                            <w:rPr>
                              <w:noProof/>
                            </w:rPr>
                          </w:pPr>
                          <w:r>
                            <w:rPr>
                              <w:noProof/>
                            </w:rPr>
                            <w:t>Swift Square</w:t>
                          </w:r>
                        </w:p>
                        <w:p w14:paraId="117F379C" w14:textId="77777777" w:rsidR="00550136" w:rsidRDefault="00550136" w:rsidP="00653983">
                          <w:pPr>
                            <w:pStyle w:val="BMWTextBox"/>
                            <w:rPr>
                              <w:noProof/>
                            </w:rPr>
                          </w:pPr>
                          <w:r>
                            <w:rPr>
                              <w:noProof/>
                            </w:rPr>
                            <w:t>Santry Demesne</w:t>
                          </w:r>
                        </w:p>
                        <w:p w14:paraId="588509E7" w14:textId="77777777" w:rsidR="00550136" w:rsidRDefault="00550136" w:rsidP="00653983">
                          <w:pPr>
                            <w:pStyle w:val="BMWTextBox"/>
                            <w:rPr>
                              <w:noProof/>
                            </w:rPr>
                          </w:pPr>
                          <w:r>
                            <w:rPr>
                              <w:noProof/>
                            </w:rPr>
                            <w:t>Dublin 9</w:t>
                          </w:r>
                        </w:p>
                        <w:p w14:paraId="02D9BF89" w14:textId="77777777" w:rsidR="00550136" w:rsidRDefault="00550136" w:rsidP="00653983">
                          <w:pPr>
                            <w:pStyle w:val="BMWTextBox"/>
                            <w:rPr>
                              <w:noProof/>
                            </w:rPr>
                          </w:pPr>
                          <w:r>
                            <w:rPr>
                              <w:noProof/>
                            </w:rPr>
                            <w:t>D09 R802</w:t>
                          </w:r>
                        </w:p>
                        <w:p w14:paraId="76958B5C" w14:textId="77777777" w:rsidR="00550136" w:rsidRDefault="00550136" w:rsidP="00653983">
                          <w:pPr>
                            <w:pStyle w:val="BMWTextBox"/>
                            <w:rPr>
                              <w:noProof/>
                            </w:rPr>
                          </w:pPr>
                          <w:r>
                            <w:rPr>
                              <w:noProof/>
                            </w:rPr>
                            <w:t>Ireland</w:t>
                          </w:r>
                        </w:p>
                        <w:p w14:paraId="62104926" w14:textId="77777777" w:rsidR="00550136" w:rsidRDefault="00550136" w:rsidP="00653983">
                          <w:pPr>
                            <w:pStyle w:val="BMWTextBox"/>
                            <w:rPr>
                              <w:noProof/>
                            </w:rPr>
                          </w:pPr>
                        </w:p>
                        <w:p w14:paraId="25D329F9" w14:textId="77777777" w:rsidR="00550136" w:rsidRDefault="00550136" w:rsidP="00653983">
                          <w:pPr>
                            <w:pStyle w:val="BMWTextBoxTitle"/>
                            <w:rPr>
                              <w:noProof/>
                            </w:rPr>
                          </w:pPr>
                          <w:r>
                            <w:rPr>
                              <w:noProof/>
                            </w:rPr>
                            <w:t>Telephone</w:t>
                          </w:r>
                        </w:p>
                        <w:p w14:paraId="30FDEFE7" w14:textId="77777777" w:rsidR="00550136" w:rsidRDefault="00550136"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18E93E79" w14:textId="77777777" w:rsidR="00550136" w:rsidRDefault="00550136" w:rsidP="00653983">
                          <w:pPr>
                            <w:pStyle w:val="BMWTextBox"/>
                            <w:rPr>
                              <w:noProof/>
                            </w:rPr>
                          </w:pPr>
                        </w:p>
                        <w:p w14:paraId="470E5B5C" w14:textId="77777777" w:rsidR="00550136" w:rsidRDefault="00550136" w:rsidP="00653983">
                          <w:pPr>
                            <w:pStyle w:val="BMWTextBoxTitle"/>
                            <w:rPr>
                              <w:noProof/>
                            </w:rPr>
                          </w:pPr>
                          <w:r>
                            <w:rPr>
                              <w:noProof/>
                            </w:rPr>
                            <w:t>Fax</w:t>
                          </w:r>
                        </w:p>
                        <w:p w14:paraId="0CD3A321" w14:textId="77777777" w:rsidR="00550136" w:rsidRDefault="00550136"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2E25E023" w14:textId="77777777" w:rsidR="00550136" w:rsidRDefault="00550136" w:rsidP="00653983">
                          <w:pPr>
                            <w:pStyle w:val="BMWTextBox"/>
                            <w:rPr>
                              <w:noProof/>
                            </w:rPr>
                          </w:pPr>
                        </w:p>
                        <w:p w14:paraId="7E146C90" w14:textId="77777777" w:rsidR="00550136" w:rsidRDefault="00550136" w:rsidP="00653983">
                          <w:pPr>
                            <w:pStyle w:val="BMWTextBoxTitle"/>
                            <w:rPr>
                              <w:noProof/>
                            </w:rPr>
                          </w:pPr>
                          <w:r>
                            <w:rPr>
                              <w:noProof/>
                            </w:rPr>
                            <w:t>Internet</w:t>
                          </w:r>
                        </w:p>
                        <w:p w14:paraId="7095C5F3" w14:textId="77777777" w:rsidR="00550136" w:rsidRDefault="00550136" w:rsidP="00653983">
                          <w:pPr>
                            <w:pStyle w:val="BMWTextBox"/>
                            <w:rPr>
                              <w:noProof/>
                            </w:rPr>
                          </w:pPr>
                          <w:r>
                            <w:rPr>
                              <w:noProof/>
                            </w:rPr>
                            <w:t>www.bmw.ie</w:t>
                          </w:r>
                        </w:p>
                        <w:p w14:paraId="3CD7DC03" w14:textId="77777777" w:rsidR="00550136" w:rsidRDefault="00550136" w:rsidP="00653983">
                          <w:pPr>
                            <w:pStyle w:val="BMWTextBox"/>
                            <w:rPr>
                              <w:noProof/>
                            </w:rPr>
                          </w:pPr>
                        </w:p>
                        <w:p w14:paraId="402025BF" w14:textId="77777777" w:rsidR="00550136" w:rsidRPr="00AF5C8E" w:rsidRDefault="00550136" w:rsidP="00653983">
                          <w:pPr>
                            <w:pStyle w:val="BMWTextBox"/>
                            <w:rPr>
                              <w:rFonts w:ascii="BMW Group" w:hAnsi="BMW Group" w:cs="BMW Group"/>
                              <w:noProof/>
                            </w:rPr>
                          </w:pPr>
                          <w:r w:rsidRPr="00AF5C8E">
                            <w:rPr>
                              <w:rFonts w:ascii="BMW Group" w:hAnsi="BMW Group" w:cs="BMW Group"/>
                              <w:noProof/>
                            </w:rPr>
                            <w:t>Directors</w:t>
                          </w:r>
                        </w:p>
                        <w:p w14:paraId="2C54F53E" w14:textId="77777777" w:rsidR="00550136" w:rsidRDefault="00550136" w:rsidP="00653983">
                          <w:pPr>
                            <w:pStyle w:val="BMWTextBox"/>
                            <w:rPr>
                              <w:noProof/>
                            </w:rPr>
                          </w:pPr>
                          <w:r>
                            <w:rPr>
                              <w:noProof/>
                            </w:rPr>
                            <w:t>Graeme Grieve</w:t>
                          </w:r>
                        </w:p>
                        <w:p w14:paraId="525111BB" w14:textId="77777777" w:rsidR="00550136" w:rsidRDefault="00550136" w:rsidP="00653983">
                          <w:pPr>
                            <w:pStyle w:val="BMWTextBox"/>
                            <w:rPr>
                              <w:noProof/>
                            </w:rPr>
                          </w:pPr>
                          <w:r>
                            <w:rPr>
                              <w:noProof/>
                            </w:rPr>
                            <w:t>(British)</w:t>
                          </w:r>
                        </w:p>
                        <w:p w14:paraId="0B221458" w14:textId="77777777" w:rsidR="00550136" w:rsidRDefault="00550136" w:rsidP="00653983">
                          <w:pPr>
                            <w:pStyle w:val="BMWTextBox"/>
                            <w:rPr>
                              <w:noProof/>
                            </w:rPr>
                          </w:pPr>
                          <w:r w:rsidRPr="00AF5C8E">
                            <w:rPr>
                              <w:noProof/>
                            </w:rPr>
                            <w:t>Kevin Davidson</w:t>
                          </w:r>
                        </w:p>
                        <w:p w14:paraId="35732C8A" w14:textId="77777777" w:rsidR="00550136" w:rsidRDefault="00550136" w:rsidP="00653983">
                          <w:pPr>
                            <w:pStyle w:val="BMWTextBox"/>
                            <w:rPr>
                              <w:noProof/>
                            </w:rPr>
                          </w:pPr>
                          <w:r>
                            <w:rPr>
                              <w:noProof/>
                            </w:rPr>
                            <w:t>(British)</w:t>
                          </w:r>
                        </w:p>
                        <w:p w14:paraId="1E80894B" w14:textId="77777777" w:rsidR="00550136" w:rsidRDefault="00550136" w:rsidP="00653983">
                          <w:pPr>
                            <w:pStyle w:val="BMWTextBox"/>
                            <w:rPr>
                              <w:noProof/>
                            </w:rPr>
                          </w:pPr>
                        </w:p>
                        <w:p w14:paraId="441FCFF2" w14:textId="77777777" w:rsidR="00550136" w:rsidRDefault="00550136" w:rsidP="00653983">
                          <w:pPr>
                            <w:pStyle w:val="BMWTextBoxTitle"/>
                            <w:rPr>
                              <w:noProof/>
                            </w:rPr>
                          </w:pPr>
                          <w:r>
                            <w:rPr>
                              <w:noProof/>
                            </w:rPr>
                            <w:t>Registered office</w:t>
                          </w:r>
                        </w:p>
                        <w:p w14:paraId="13795E9E" w14:textId="77777777" w:rsidR="00550136" w:rsidRDefault="00550136" w:rsidP="00653983">
                          <w:pPr>
                            <w:pStyle w:val="BMWTextBox"/>
                            <w:rPr>
                              <w:noProof/>
                            </w:rPr>
                          </w:pPr>
                          <w:r>
                            <w:rPr>
                              <w:noProof/>
                            </w:rPr>
                            <w:t>Swift Square</w:t>
                          </w:r>
                        </w:p>
                        <w:p w14:paraId="322F95DC" w14:textId="77777777" w:rsidR="00550136" w:rsidRDefault="00550136" w:rsidP="00653983">
                          <w:pPr>
                            <w:pStyle w:val="BMWTextBox"/>
                            <w:rPr>
                              <w:noProof/>
                            </w:rPr>
                          </w:pPr>
                          <w:r>
                            <w:rPr>
                              <w:noProof/>
                            </w:rPr>
                            <w:t>Santry Demesne</w:t>
                          </w:r>
                        </w:p>
                        <w:p w14:paraId="6694F72E" w14:textId="77777777" w:rsidR="00550136" w:rsidRDefault="00550136" w:rsidP="00653983">
                          <w:pPr>
                            <w:pStyle w:val="BMWTextBox"/>
                            <w:rPr>
                              <w:noProof/>
                            </w:rPr>
                          </w:pPr>
                          <w:r>
                            <w:rPr>
                              <w:noProof/>
                            </w:rPr>
                            <w:t>Dublin 9</w:t>
                          </w:r>
                        </w:p>
                        <w:p w14:paraId="7BDB8CE1" w14:textId="77777777" w:rsidR="00550136" w:rsidRDefault="00550136" w:rsidP="00653983">
                          <w:pPr>
                            <w:pStyle w:val="BMWTextBox"/>
                            <w:rPr>
                              <w:noProof/>
                            </w:rPr>
                          </w:pPr>
                          <w:r>
                            <w:rPr>
                              <w:noProof/>
                            </w:rPr>
                            <w:t>D09 R802</w:t>
                          </w:r>
                        </w:p>
                        <w:p w14:paraId="30B88688" w14:textId="77777777" w:rsidR="00550136" w:rsidRDefault="00550136" w:rsidP="00653983">
                          <w:pPr>
                            <w:pStyle w:val="BMWTextBox"/>
                            <w:rPr>
                              <w:noProof/>
                            </w:rPr>
                          </w:pPr>
                          <w:r>
                            <w:rPr>
                              <w:noProof/>
                            </w:rPr>
                            <w:t>Ireland</w:t>
                          </w:r>
                        </w:p>
                        <w:p w14:paraId="320DCD60" w14:textId="77777777" w:rsidR="00550136" w:rsidRDefault="00550136" w:rsidP="00653983">
                          <w:pPr>
                            <w:pStyle w:val="BMWTextBox"/>
                            <w:rPr>
                              <w:noProof/>
                            </w:rPr>
                          </w:pPr>
                        </w:p>
                        <w:p w14:paraId="568C97AB" w14:textId="77777777" w:rsidR="00550136" w:rsidRDefault="00550136" w:rsidP="00653983">
                          <w:pPr>
                            <w:pStyle w:val="BMWTextBoxTitle"/>
                            <w:rPr>
                              <w:noProof/>
                            </w:rPr>
                          </w:pPr>
                          <w:r>
                            <w:rPr>
                              <w:noProof/>
                            </w:rPr>
                            <w:t xml:space="preserve">Registered in Ireland </w:t>
                          </w:r>
                        </w:p>
                        <w:p w14:paraId="6AA35302" w14:textId="77777777" w:rsidR="00550136" w:rsidRDefault="00550136" w:rsidP="00653983">
                          <w:pPr>
                            <w:pStyle w:val="BMWTextBox"/>
                            <w:rPr>
                              <w:noProof/>
                            </w:rPr>
                          </w:pPr>
                          <w:r>
                            <w:rPr>
                              <w:noProof/>
                            </w:rPr>
                            <w:t>369099</w:t>
                          </w:r>
                        </w:p>
                      </w:tc>
                    </w:tr>
                  </w:tbl>
                  <w:p w14:paraId="242F1EDE" w14:textId="77777777" w:rsidR="00550136" w:rsidRDefault="00550136" w:rsidP="00550136">
                    <w:pPr>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F5AAA" w14:textId="77777777" w:rsidR="00A07CC8" w:rsidRDefault="00A07CC8">
      <w:r>
        <w:separator/>
      </w:r>
    </w:p>
  </w:footnote>
  <w:footnote w:type="continuationSeparator" w:id="0">
    <w:p w14:paraId="41778A3C" w14:textId="77777777" w:rsidR="00A07CC8" w:rsidRDefault="00A0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8"/>
      <w:gridCol w:w="9504"/>
      <w:gridCol w:w="286"/>
    </w:tblGrid>
    <w:tr w:rsidR="00A07CC8" w14:paraId="1B88131A"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07CC8" w14:paraId="2B9E8738" w14:textId="77777777">
            <w:tc>
              <w:tcPr>
                <w:tcW w:w="5571" w:type="dxa"/>
              </w:tcPr>
              <w:p w14:paraId="48D6620F" w14:textId="77777777" w:rsidR="00A07CC8" w:rsidRPr="00A972FD" w:rsidRDefault="00A07CC8" w:rsidP="0072316F">
                <w:pPr>
                  <w:pStyle w:val="CompanyTitle"/>
                  <w:rPr>
                    <w:rFonts w:ascii="BMWType V2 Regular" w:hAnsi="BMWType V2 Regular"/>
                  </w:rPr>
                </w:pPr>
                <w:r>
                  <w:rPr>
                    <w:rFonts w:ascii="BMWType V2 Regular" w:hAnsi="BMWType V2 Regular"/>
                  </w:rPr>
                  <w:t xml:space="preserve">BMW </w:t>
                </w:r>
              </w:p>
              <w:p w14:paraId="637CBD54" w14:textId="6B218E73" w:rsidR="00A07CC8" w:rsidRPr="00A972FD" w:rsidRDefault="00550136" w:rsidP="0072316F">
                <w:pPr>
                  <w:pStyle w:val="CompanySubtitle"/>
                  <w:rPr>
                    <w:rFonts w:ascii="BMWType V2 Regular" w:hAnsi="BMWType V2 Regular"/>
                  </w:rPr>
                </w:pPr>
                <w:r>
                  <w:rPr>
                    <w:rFonts w:ascii="BMWType V2 Regular" w:hAnsi="BMWType V2 Regular"/>
                  </w:rPr>
                  <w:t>Ireland</w:t>
                </w:r>
              </w:p>
              <w:p w14:paraId="43781E3A" w14:textId="77777777" w:rsidR="00A07CC8" w:rsidRDefault="00A07CC8" w:rsidP="0072316F">
                <w:pPr>
                  <w:pStyle w:val="CompanySubtitle"/>
                </w:pPr>
                <w:r w:rsidRPr="00A972FD">
                  <w:rPr>
                    <w:rFonts w:ascii="BMWType V2 Regular" w:hAnsi="BMWType V2 Regular"/>
                  </w:rPr>
                  <w:t>Corporate Communications</w:t>
                </w:r>
              </w:p>
            </w:tc>
            <w:tc>
              <w:tcPr>
                <w:tcW w:w="3717" w:type="dxa"/>
              </w:tcPr>
              <w:p w14:paraId="722C6152" w14:textId="77777777" w:rsidR="00A07CC8" w:rsidRDefault="00A07CC8" w:rsidP="0072316F">
                <w:pPr>
                  <w:pStyle w:val="Header"/>
                  <w:jc w:val="right"/>
                  <w:rPr>
                    <w:lang w:eastAsia="en-US"/>
                  </w:rPr>
                </w:pPr>
              </w:p>
            </w:tc>
          </w:tr>
        </w:tbl>
        <w:p w14:paraId="7BB62FB4" w14:textId="77777777" w:rsidR="00A07CC8" w:rsidRDefault="00A07CC8">
          <w:pPr>
            <w:pStyle w:val="CompanySubtitle"/>
          </w:pPr>
        </w:p>
      </w:tc>
      <w:tc>
        <w:tcPr>
          <w:tcW w:w="334" w:type="dxa"/>
        </w:tcPr>
        <w:p w14:paraId="17510DB8" w14:textId="77777777" w:rsidR="00A07CC8" w:rsidRDefault="00A07CC8">
          <w:pPr>
            <w:pStyle w:val="Header"/>
            <w:jc w:val="right"/>
            <w:rPr>
              <w:lang w:eastAsia="en-US"/>
            </w:rPr>
          </w:pPr>
        </w:p>
      </w:tc>
    </w:tr>
    <w:tr w:rsidR="00A07CC8" w14:paraId="4E95FDBB" w14:textId="77777777" w:rsidTr="00235032">
      <w:tblPrEx>
        <w:tblCellMar>
          <w:left w:w="113" w:type="dxa"/>
          <w:right w:w="113" w:type="dxa"/>
        </w:tblCellMar>
      </w:tblPrEx>
      <w:trPr>
        <w:trHeight w:val="329"/>
      </w:trPr>
      <w:tc>
        <w:tcPr>
          <w:tcW w:w="1644" w:type="dxa"/>
          <w:vAlign w:val="center"/>
        </w:tcPr>
        <w:p w14:paraId="4E519C51" w14:textId="77777777" w:rsidR="00A07CC8" w:rsidRDefault="00A07CC8">
          <w:pPr>
            <w:pStyle w:val="BMWTextBox"/>
          </w:pPr>
        </w:p>
      </w:tc>
      <w:tc>
        <w:tcPr>
          <w:tcW w:w="9354" w:type="dxa"/>
          <w:gridSpan w:val="2"/>
          <w:vAlign w:val="center"/>
        </w:tcPr>
        <w:p w14:paraId="2BE6C165" w14:textId="77777777" w:rsidR="00A07CC8" w:rsidRPr="00790495" w:rsidRDefault="00A07CC8">
          <w:pPr>
            <w:pStyle w:val="Address"/>
            <w:rPr>
              <w:rFonts w:ascii="BMWType V2 Light" w:hAnsi="BMWType V2 Light"/>
            </w:rPr>
          </w:pPr>
          <w:r w:rsidRPr="00790495">
            <w:rPr>
              <w:rFonts w:ascii="BMWType V2 Light" w:hAnsi="BMWType V2 Light"/>
            </w:rPr>
            <w:t>Media Information</w:t>
          </w:r>
        </w:p>
      </w:tc>
    </w:tr>
    <w:tr w:rsidR="00A07CC8" w14:paraId="468DC02E" w14:textId="77777777" w:rsidTr="00235032">
      <w:tblPrEx>
        <w:tblCellMar>
          <w:left w:w="113" w:type="dxa"/>
          <w:right w:w="113" w:type="dxa"/>
        </w:tblCellMar>
      </w:tblPrEx>
      <w:trPr>
        <w:trHeight w:val="329"/>
      </w:trPr>
      <w:tc>
        <w:tcPr>
          <w:tcW w:w="1644" w:type="dxa"/>
          <w:vAlign w:val="center"/>
        </w:tcPr>
        <w:p w14:paraId="6B33D80E" w14:textId="77777777" w:rsidR="00A07CC8" w:rsidRDefault="00A07CC8">
          <w:pPr>
            <w:pStyle w:val="BMWTextBox"/>
          </w:pPr>
          <w:r>
            <w:t>Date</w:t>
          </w:r>
        </w:p>
      </w:tc>
      <w:tc>
        <w:tcPr>
          <w:tcW w:w="9354" w:type="dxa"/>
          <w:gridSpan w:val="2"/>
          <w:vAlign w:val="center"/>
        </w:tcPr>
        <w:p w14:paraId="3EF48B38" w14:textId="79509609" w:rsidR="00A07CC8" w:rsidRPr="00790495" w:rsidRDefault="00A07CC8" w:rsidP="008D66F3">
          <w:pPr>
            <w:pStyle w:val="Address"/>
            <w:rPr>
              <w:rFonts w:ascii="BMWType V2 Light" w:hAnsi="BMWType V2 Light"/>
            </w:rPr>
          </w:pPr>
          <w:r w:rsidRPr="008D66F3">
            <w:rPr>
              <w:rFonts w:ascii="BMWType V2 Light" w:hAnsi="BMWType V2 Light"/>
            </w:rPr>
            <w:t>17</w:t>
          </w:r>
          <w:r w:rsidRPr="008D66F3">
            <w:rPr>
              <w:rFonts w:ascii="BMWType V2 Light" w:hAnsi="BMWType V2 Light"/>
              <w:vertAlign w:val="superscript"/>
            </w:rPr>
            <w:t>th</w:t>
          </w:r>
          <w:r w:rsidRPr="008D66F3">
            <w:rPr>
              <w:rFonts w:ascii="BMWType V2 Light" w:hAnsi="BMWType V2 Light"/>
            </w:rPr>
            <w:t xml:space="preserve"> March</w:t>
          </w:r>
          <w:r>
            <w:rPr>
              <w:rFonts w:ascii="BMWType V2 Light" w:hAnsi="BMWType V2 Light"/>
            </w:rPr>
            <w:t xml:space="preserve"> 2021</w:t>
          </w:r>
        </w:p>
      </w:tc>
    </w:tr>
    <w:tr w:rsidR="00A07CC8" w14:paraId="6FAB51D3" w14:textId="77777777" w:rsidTr="00235032">
      <w:tblPrEx>
        <w:tblCellMar>
          <w:left w:w="113" w:type="dxa"/>
          <w:right w:w="113" w:type="dxa"/>
        </w:tblCellMar>
      </w:tblPrEx>
      <w:trPr>
        <w:trHeight w:val="329"/>
      </w:trPr>
      <w:tc>
        <w:tcPr>
          <w:tcW w:w="1644" w:type="dxa"/>
          <w:vAlign w:val="center"/>
        </w:tcPr>
        <w:p w14:paraId="47128093" w14:textId="77777777" w:rsidR="00A07CC8" w:rsidRDefault="00A07CC8">
          <w:pPr>
            <w:pStyle w:val="BMWTextBox"/>
          </w:pPr>
          <w:r>
            <w:t>Subject</w:t>
          </w:r>
        </w:p>
      </w:tc>
      <w:tc>
        <w:tcPr>
          <w:tcW w:w="9354" w:type="dxa"/>
          <w:gridSpan w:val="2"/>
          <w:vAlign w:val="center"/>
        </w:tcPr>
        <w:p w14:paraId="18682DA2" w14:textId="4C9F7C7D" w:rsidR="00A07CC8" w:rsidRPr="008D0FB9" w:rsidRDefault="00A07CC8" w:rsidP="005E52A2">
          <w:pPr>
            <w:pStyle w:val="BMWDate"/>
            <w:rPr>
              <w:b/>
              <w:sz w:val="28"/>
              <w:szCs w:val="28"/>
            </w:rPr>
          </w:pPr>
          <w:r w:rsidRPr="008D66F3">
            <w:rPr>
              <w:b/>
              <w:sz w:val="28"/>
              <w:szCs w:val="28"/>
            </w:rPr>
            <w:t>The new BMW iX</w:t>
          </w:r>
          <w:r>
            <w:rPr>
              <w:b/>
              <w:sz w:val="28"/>
              <w:szCs w:val="28"/>
            </w:rPr>
            <w:t xml:space="preserve"> xDrive40 and new BMW iX xDrive50.</w:t>
          </w:r>
        </w:p>
      </w:tc>
    </w:tr>
    <w:tr w:rsidR="00A07CC8" w14:paraId="39EAF7ED" w14:textId="77777777" w:rsidTr="00235032">
      <w:tblPrEx>
        <w:tblCellMar>
          <w:left w:w="113" w:type="dxa"/>
          <w:right w:w="113" w:type="dxa"/>
        </w:tblCellMar>
      </w:tblPrEx>
      <w:trPr>
        <w:trHeight w:val="329"/>
      </w:trPr>
      <w:tc>
        <w:tcPr>
          <w:tcW w:w="1644" w:type="dxa"/>
          <w:vAlign w:val="center"/>
        </w:tcPr>
        <w:p w14:paraId="1A6F11C7" w14:textId="77777777" w:rsidR="00A07CC8" w:rsidRDefault="00A07CC8">
          <w:pPr>
            <w:pStyle w:val="BMWTextBox"/>
          </w:pPr>
          <w:r>
            <w:t>Page</w:t>
          </w:r>
        </w:p>
      </w:tc>
      <w:tc>
        <w:tcPr>
          <w:tcW w:w="9354" w:type="dxa"/>
          <w:gridSpan w:val="2"/>
          <w:vAlign w:val="center"/>
        </w:tcPr>
        <w:p w14:paraId="3209B82A" w14:textId="77777777" w:rsidR="00A07CC8" w:rsidRPr="00790495" w:rsidRDefault="00A07CC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B95118">
            <w:rPr>
              <w:rFonts w:ascii="BMWType V2 Light" w:hAnsi="BMWType V2 Light"/>
              <w:noProof/>
            </w:rPr>
            <w:t>2</w:t>
          </w:r>
          <w:r w:rsidRPr="00790495">
            <w:rPr>
              <w:rFonts w:ascii="BMWType V2 Light" w:hAnsi="BMWType V2 Light"/>
            </w:rPr>
            <w:fldChar w:fldCharType="end"/>
          </w:r>
        </w:p>
      </w:tc>
    </w:tr>
  </w:tbl>
  <w:p w14:paraId="063622AE" w14:textId="77777777" w:rsidR="00A07CC8" w:rsidRDefault="00A07C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08" w:type="dxa"/>
      <w:tblBorders>
        <w:insideH w:val="single" w:sz="4" w:space="0" w:color="auto"/>
      </w:tblBorders>
      <w:tblLook w:val="0000" w:firstRow="0" w:lastRow="0" w:firstColumn="0" w:lastColumn="0" w:noHBand="0" w:noVBand="0"/>
    </w:tblPr>
    <w:tblGrid>
      <w:gridCol w:w="9572"/>
      <w:gridCol w:w="236"/>
    </w:tblGrid>
    <w:tr w:rsidR="00A07CC8" w14:paraId="4057C75F"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A07CC8" w14:paraId="4D24DF8B" w14:textId="77777777" w:rsidTr="00235032">
            <w:trPr>
              <w:trHeight w:val="1988"/>
            </w:trPr>
            <w:tc>
              <w:tcPr>
                <w:tcW w:w="6237" w:type="dxa"/>
              </w:tcPr>
              <w:p w14:paraId="71891718" w14:textId="77777777" w:rsidR="00A07CC8" w:rsidRPr="00A972FD" w:rsidRDefault="00A07CC8" w:rsidP="0072316F">
                <w:pPr>
                  <w:pStyle w:val="CompanyTitle"/>
                  <w:rPr>
                    <w:rFonts w:ascii="BMWType V2 Regular" w:hAnsi="BMWType V2 Regular"/>
                  </w:rPr>
                </w:pPr>
                <w:r>
                  <w:rPr>
                    <w:rFonts w:ascii="BMWType V2 Regular" w:hAnsi="BMWType V2 Regular"/>
                  </w:rPr>
                  <w:t xml:space="preserve">BMW </w:t>
                </w:r>
              </w:p>
              <w:p w14:paraId="3347F2A6" w14:textId="14C320E2" w:rsidR="00A07CC8" w:rsidRPr="00A972FD" w:rsidRDefault="00550136" w:rsidP="0072316F">
                <w:pPr>
                  <w:pStyle w:val="CompanySubtitle"/>
                  <w:rPr>
                    <w:rFonts w:ascii="BMWType V2 Regular" w:hAnsi="BMWType V2 Regular"/>
                  </w:rPr>
                </w:pPr>
                <w:r>
                  <w:rPr>
                    <w:rFonts w:ascii="BMWType V2 Regular" w:hAnsi="BMWType V2 Regular"/>
                  </w:rPr>
                  <w:t xml:space="preserve">Ireland </w:t>
                </w:r>
              </w:p>
              <w:p w14:paraId="6A3498C1" w14:textId="77777777" w:rsidR="00A07CC8" w:rsidRDefault="00A07CC8" w:rsidP="0072316F">
                <w:pPr>
                  <w:pStyle w:val="CompanySubtitle"/>
                </w:pPr>
                <w:r w:rsidRPr="00A972FD">
                  <w:rPr>
                    <w:rFonts w:ascii="BMWType V2 Regular" w:hAnsi="BMWType V2 Regular"/>
                  </w:rPr>
                  <w:t>Corporate Communications</w:t>
                </w:r>
              </w:p>
            </w:tc>
            <w:tc>
              <w:tcPr>
                <w:tcW w:w="3119" w:type="dxa"/>
              </w:tcPr>
              <w:p w14:paraId="7ED504C4" w14:textId="77777777" w:rsidR="00A07CC8" w:rsidRDefault="00A07CC8"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09FCA12C" wp14:editId="3BBFD26D">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A0B994" w14:textId="77777777" w:rsidR="00A07CC8" w:rsidRDefault="00A07CC8">
          <w:pPr>
            <w:pStyle w:val="CompanySubtitle"/>
          </w:pPr>
        </w:p>
      </w:tc>
      <w:tc>
        <w:tcPr>
          <w:tcW w:w="236" w:type="dxa"/>
        </w:tcPr>
        <w:p w14:paraId="22FC33B1" w14:textId="77777777" w:rsidR="00A07CC8" w:rsidRDefault="00A07CC8">
          <w:pPr>
            <w:pStyle w:val="Header"/>
            <w:jc w:val="right"/>
            <w:rPr>
              <w:lang w:eastAsia="en-US"/>
            </w:rPr>
          </w:pPr>
        </w:p>
      </w:tc>
    </w:tr>
  </w:tbl>
  <w:p w14:paraId="02885897" w14:textId="77777777" w:rsidR="00A07CC8" w:rsidRPr="00235032" w:rsidRDefault="00A07CC8"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2D7F"/>
    <w:rsid w:val="00013908"/>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700EE"/>
    <w:rsid w:val="0007367F"/>
    <w:rsid w:val="00076381"/>
    <w:rsid w:val="00081EF8"/>
    <w:rsid w:val="00084144"/>
    <w:rsid w:val="0008428E"/>
    <w:rsid w:val="00085205"/>
    <w:rsid w:val="000875A8"/>
    <w:rsid w:val="0009247D"/>
    <w:rsid w:val="00093CCB"/>
    <w:rsid w:val="000946D9"/>
    <w:rsid w:val="0009508C"/>
    <w:rsid w:val="00095BE0"/>
    <w:rsid w:val="00096ABA"/>
    <w:rsid w:val="000A13E2"/>
    <w:rsid w:val="000A2AD2"/>
    <w:rsid w:val="000A489F"/>
    <w:rsid w:val="000A58A9"/>
    <w:rsid w:val="000A7EE2"/>
    <w:rsid w:val="000B0092"/>
    <w:rsid w:val="000B40CB"/>
    <w:rsid w:val="000B7DAF"/>
    <w:rsid w:val="000C3C7F"/>
    <w:rsid w:val="000C6E36"/>
    <w:rsid w:val="000C703E"/>
    <w:rsid w:val="000D2FC1"/>
    <w:rsid w:val="000D3BF7"/>
    <w:rsid w:val="000D477C"/>
    <w:rsid w:val="000D5536"/>
    <w:rsid w:val="000E1044"/>
    <w:rsid w:val="000E417B"/>
    <w:rsid w:val="000E4900"/>
    <w:rsid w:val="000E498F"/>
    <w:rsid w:val="000E4B2D"/>
    <w:rsid w:val="000E4E6B"/>
    <w:rsid w:val="000E5A01"/>
    <w:rsid w:val="000E6007"/>
    <w:rsid w:val="000E6BEE"/>
    <w:rsid w:val="000F3192"/>
    <w:rsid w:val="000F670A"/>
    <w:rsid w:val="000F6EEA"/>
    <w:rsid w:val="00100ED6"/>
    <w:rsid w:val="00101543"/>
    <w:rsid w:val="0010382B"/>
    <w:rsid w:val="0010458C"/>
    <w:rsid w:val="0010466D"/>
    <w:rsid w:val="00104FA2"/>
    <w:rsid w:val="00106FB3"/>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88"/>
    <w:rsid w:val="001329EE"/>
    <w:rsid w:val="00135262"/>
    <w:rsid w:val="0013554F"/>
    <w:rsid w:val="001368E1"/>
    <w:rsid w:val="00140E80"/>
    <w:rsid w:val="00141341"/>
    <w:rsid w:val="00141D92"/>
    <w:rsid w:val="00143A58"/>
    <w:rsid w:val="001461D8"/>
    <w:rsid w:val="001468DF"/>
    <w:rsid w:val="00150781"/>
    <w:rsid w:val="00152E82"/>
    <w:rsid w:val="00152EA7"/>
    <w:rsid w:val="00156299"/>
    <w:rsid w:val="001601D7"/>
    <w:rsid w:val="0016062C"/>
    <w:rsid w:val="00161B84"/>
    <w:rsid w:val="001638F0"/>
    <w:rsid w:val="00167904"/>
    <w:rsid w:val="0017044D"/>
    <w:rsid w:val="00171CC6"/>
    <w:rsid w:val="001721BD"/>
    <w:rsid w:val="00174F39"/>
    <w:rsid w:val="0017564C"/>
    <w:rsid w:val="00180EF3"/>
    <w:rsid w:val="00181A94"/>
    <w:rsid w:val="0018440E"/>
    <w:rsid w:val="0018493B"/>
    <w:rsid w:val="00184D02"/>
    <w:rsid w:val="00187FDE"/>
    <w:rsid w:val="001903B7"/>
    <w:rsid w:val="001931AD"/>
    <w:rsid w:val="001942E5"/>
    <w:rsid w:val="00194827"/>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1B64"/>
    <w:rsid w:val="001C2CC5"/>
    <w:rsid w:val="001C2F55"/>
    <w:rsid w:val="001D01CA"/>
    <w:rsid w:val="001D29FA"/>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295F"/>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EC9"/>
    <w:rsid w:val="00245696"/>
    <w:rsid w:val="00251AC7"/>
    <w:rsid w:val="00254064"/>
    <w:rsid w:val="00255025"/>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914E8"/>
    <w:rsid w:val="002936E8"/>
    <w:rsid w:val="00296AE6"/>
    <w:rsid w:val="002A05A7"/>
    <w:rsid w:val="002A2727"/>
    <w:rsid w:val="002A5861"/>
    <w:rsid w:val="002A6183"/>
    <w:rsid w:val="002A63B0"/>
    <w:rsid w:val="002B2ECD"/>
    <w:rsid w:val="002B371B"/>
    <w:rsid w:val="002B5523"/>
    <w:rsid w:val="002B7D97"/>
    <w:rsid w:val="002C0D04"/>
    <w:rsid w:val="002C3022"/>
    <w:rsid w:val="002C559D"/>
    <w:rsid w:val="002C6807"/>
    <w:rsid w:val="002D047C"/>
    <w:rsid w:val="002D750B"/>
    <w:rsid w:val="002E52C6"/>
    <w:rsid w:val="002E7C58"/>
    <w:rsid w:val="002E7FE1"/>
    <w:rsid w:val="002F0D40"/>
    <w:rsid w:val="002F19FD"/>
    <w:rsid w:val="002F1C3A"/>
    <w:rsid w:val="002F3373"/>
    <w:rsid w:val="002F57FA"/>
    <w:rsid w:val="002F64D1"/>
    <w:rsid w:val="00301631"/>
    <w:rsid w:val="00304E63"/>
    <w:rsid w:val="00305F76"/>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662A"/>
    <w:rsid w:val="00337B06"/>
    <w:rsid w:val="00343451"/>
    <w:rsid w:val="00343E16"/>
    <w:rsid w:val="00345369"/>
    <w:rsid w:val="00345746"/>
    <w:rsid w:val="00347B75"/>
    <w:rsid w:val="00350028"/>
    <w:rsid w:val="00351731"/>
    <w:rsid w:val="003519D8"/>
    <w:rsid w:val="00356B76"/>
    <w:rsid w:val="00356FFF"/>
    <w:rsid w:val="0035708F"/>
    <w:rsid w:val="00365565"/>
    <w:rsid w:val="00366D21"/>
    <w:rsid w:val="00366FA4"/>
    <w:rsid w:val="003704DA"/>
    <w:rsid w:val="00370F7B"/>
    <w:rsid w:val="00372AED"/>
    <w:rsid w:val="00373BAB"/>
    <w:rsid w:val="003741DC"/>
    <w:rsid w:val="0037678A"/>
    <w:rsid w:val="00377E5D"/>
    <w:rsid w:val="003827C5"/>
    <w:rsid w:val="00387071"/>
    <w:rsid w:val="003872C8"/>
    <w:rsid w:val="00387805"/>
    <w:rsid w:val="00393408"/>
    <w:rsid w:val="003936FD"/>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8D5"/>
    <w:rsid w:val="00407A6B"/>
    <w:rsid w:val="00413FB0"/>
    <w:rsid w:val="00414DC4"/>
    <w:rsid w:val="00416E35"/>
    <w:rsid w:val="00417A27"/>
    <w:rsid w:val="00421E63"/>
    <w:rsid w:val="004221C8"/>
    <w:rsid w:val="00422671"/>
    <w:rsid w:val="0042698F"/>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60AB7"/>
    <w:rsid w:val="004676FF"/>
    <w:rsid w:val="00470406"/>
    <w:rsid w:val="0047040E"/>
    <w:rsid w:val="00471E0A"/>
    <w:rsid w:val="00473712"/>
    <w:rsid w:val="004738AE"/>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D0796"/>
    <w:rsid w:val="004D0BD7"/>
    <w:rsid w:val="004E00AC"/>
    <w:rsid w:val="004E56F9"/>
    <w:rsid w:val="004E6B8C"/>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59E5"/>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50136"/>
    <w:rsid w:val="005520C2"/>
    <w:rsid w:val="00553019"/>
    <w:rsid w:val="00554645"/>
    <w:rsid w:val="00555CA0"/>
    <w:rsid w:val="00556E01"/>
    <w:rsid w:val="00557186"/>
    <w:rsid w:val="00557FD0"/>
    <w:rsid w:val="005641C6"/>
    <w:rsid w:val="0056532E"/>
    <w:rsid w:val="00571B6A"/>
    <w:rsid w:val="00572277"/>
    <w:rsid w:val="00573D62"/>
    <w:rsid w:val="005761BF"/>
    <w:rsid w:val="00576776"/>
    <w:rsid w:val="00576855"/>
    <w:rsid w:val="0057730D"/>
    <w:rsid w:val="005829E7"/>
    <w:rsid w:val="00586AE8"/>
    <w:rsid w:val="005872DF"/>
    <w:rsid w:val="00587FDE"/>
    <w:rsid w:val="00596860"/>
    <w:rsid w:val="0059696D"/>
    <w:rsid w:val="005A12A1"/>
    <w:rsid w:val="005A2F81"/>
    <w:rsid w:val="005A697B"/>
    <w:rsid w:val="005B1494"/>
    <w:rsid w:val="005B24A9"/>
    <w:rsid w:val="005B5BEE"/>
    <w:rsid w:val="005B61CE"/>
    <w:rsid w:val="005B638B"/>
    <w:rsid w:val="005B6649"/>
    <w:rsid w:val="005C08A9"/>
    <w:rsid w:val="005C0A3A"/>
    <w:rsid w:val="005C7F0F"/>
    <w:rsid w:val="005D1D5C"/>
    <w:rsid w:val="005D2F47"/>
    <w:rsid w:val="005D3051"/>
    <w:rsid w:val="005D3361"/>
    <w:rsid w:val="005D4358"/>
    <w:rsid w:val="005D6C07"/>
    <w:rsid w:val="005E13E1"/>
    <w:rsid w:val="005E34B5"/>
    <w:rsid w:val="005E52A2"/>
    <w:rsid w:val="005E5E9D"/>
    <w:rsid w:val="005E655B"/>
    <w:rsid w:val="005E7035"/>
    <w:rsid w:val="005F54A3"/>
    <w:rsid w:val="006003F3"/>
    <w:rsid w:val="00602EB4"/>
    <w:rsid w:val="00604FAB"/>
    <w:rsid w:val="0060585D"/>
    <w:rsid w:val="00610BF3"/>
    <w:rsid w:val="00610CF4"/>
    <w:rsid w:val="00611FC7"/>
    <w:rsid w:val="006132E5"/>
    <w:rsid w:val="00615288"/>
    <w:rsid w:val="0061645A"/>
    <w:rsid w:val="00616E45"/>
    <w:rsid w:val="006172CB"/>
    <w:rsid w:val="0062098A"/>
    <w:rsid w:val="00621A1C"/>
    <w:rsid w:val="00623EEB"/>
    <w:rsid w:val="00625E60"/>
    <w:rsid w:val="00626F5E"/>
    <w:rsid w:val="00627CDE"/>
    <w:rsid w:val="00630EF9"/>
    <w:rsid w:val="00632B53"/>
    <w:rsid w:val="00633654"/>
    <w:rsid w:val="00636275"/>
    <w:rsid w:val="0063673D"/>
    <w:rsid w:val="00636ACA"/>
    <w:rsid w:val="00637F20"/>
    <w:rsid w:val="00640521"/>
    <w:rsid w:val="00641591"/>
    <w:rsid w:val="00647F7A"/>
    <w:rsid w:val="00654D42"/>
    <w:rsid w:val="00656A6E"/>
    <w:rsid w:val="00660823"/>
    <w:rsid w:val="006621F4"/>
    <w:rsid w:val="00665956"/>
    <w:rsid w:val="006720BD"/>
    <w:rsid w:val="00673D14"/>
    <w:rsid w:val="0067473B"/>
    <w:rsid w:val="00674D33"/>
    <w:rsid w:val="006762B1"/>
    <w:rsid w:val="0067734D"/>
    <w:rsid w:val="006777D8"/>
    <w:rsid w:val="00677F4F"/>
    <w:rsid w:val="0068379F"/>
    <w:rsid w:val="00684334"/>
    <w:rsid w:val="00684E25"/>
    <w:rsid w:val="006855A6"/>
    <w:rsid w:val="00685D14"/>
    <w:rsid w:val="00686A3B"/>
    <w:rsid w:val="00687FC8"/>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6C76"/>
    <w:rsid w:val="006D7AE9"/>
    <w:rsid w:val="006D7FC9"/>
    <w:rsid w:val="006E11D7"/>
    <w:rsid w:val="006E2887"/>
    <w:rsid w:val="006E2AE1"/>
    <w:rsid w:val="006E4BE4"/>
    <w:rsid w:val="006E5DA3"/>
    <w:rsid w:val="006E7473"/>
    <w:rsid w:val="006E7DCC"/>
    <w:rsid w:val="006F03B6"/>
    <w:rsid w:val="006F2ED7"/>
    <w:rsid w:val="006F38E3"/>
    <w:rsid w:val="006F6AAA"/>
    <w:rsid w:val="00700DED"/>
    <w:rsid w:val="00701E42"/>
    <w:rsid w:val="007030DB"/>
    <w:rsid w:val="00703543"/>
    <w:rsid w:val="00703C30"/>
    <w:rsid w:val="007057E8"/>
    <w:rsid w:val="007067A2"/>
    <w:rsid w:val="00706866"/>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F05"/>
    <w:rsid w:val="00753CF5"/>
    <w:rsid w:val="0075623D"/>
    <w:rsid w:val="00763896"/>
    <w:rsid w:val="00763EFF"/>
    <w:rsid w:val="00763FFD"/>
    <w:rsid w:val="00766C5E"/>
    <w:rsid w:val="00766F58"/>
    <w:rsid w:val="00770984"/>
    <w:rsid w:val="00771449"/>
    <w:rsid w:val="0077164D"/>
    <w:rsid w:val="00771C2F"/>
    <w:rsid w:val="007761E2"/>
    <w:rsid w:val="00776668"/>
    <w:rsid w:val="007766A6"/>
    <w:rsid w:val="00777E87"/>
    <w:rsid w:val="007821B8"/>
    <w:rsid w:val="00790495"/>
    <w:rsid w:val="007916D0"/>
    <w:rsid w:val="00792F25"/>
    <w:rsid w:val="0079338D"/>
    <w:rsid w:val="00794811"/>
    <w:rsid w:val="00795534"/>
    <w:rsid w:val="007A3E8F"/>
    <w:rsid w:val="007A7F36"/>
    <w:rsid w:val="007B0079"/>
    <w:rsid w:val="007B055A"/>
    <w:rsid w:val="007B0CA7"/>
    <w:rsid w:val="007B16C1"/>
    <w:rsid w:val="007B3114"/>
    <w:rsid w:val="007B5736"/>
    <w:rsid w:val="007C2795"/>
    <w:rsid w:val="007C7FAF"/>
    <w:rsid w:val="007D0BE9"/>
    <w:rsid w:val="007D3CDF"/>
    <w:rsid w:val="007D4051"/>
    <w:rsid w:val="007D52F1"/>
    <w:rsid w:val="007E4CC6"/>
    <w:rsid w:val="007E512F"/>
    <w:rsid w:val="007E5DB5"/>
    <w:rsid w:val="007E67FE"/>
    <w:rsid w:val="007F0C50"/>
    <w:rsid w:val="007F16ED"/>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320C"/>
    <w:rsid w:val="008239D1"/>
    <w:rsid w:val="00823EB1"/>
    <w:rsid w:val="008245DB"/>
    <w:rsid w:val="00827F53"/>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7B54"/>
    <w:rsid w:val="00871B3A"/>
    <w:rsid w:val="00873474"/>
    <w:rsid w:val="00876D9A"/>
    <w:rsid w:val="00876FEF"/>
    <w:rsid w:val="008809EB"/>
    <w:rsid w:val="00881EEE"/>
    <w:rsid w:val="00882475"/>
    <w:rsid w:val="0088663F"/>
    <w:rsid w:val="00890513"/>
    <w:rsid w:val="0089155C"/>
    <w:rsid w:val="008926BC"/>
    <w:rsid w:val="0089392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848"/>
    <w:rsid w:val="008D66F3"/>
    <w:rsid w:val="008D764C"/>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78A6"/>
    <w:rsid w:val="00907DB4"/>
    <w:rsid w:val="009116C3"/>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584"/>
    <w:rsid w:val="009A1D05"/>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B0E"/>
    <w:rsid w:val="009E3EF2"/>
    <w:rsid w:val="009E4767"/>
    <w:rsid w:val="009E59B9"/>
    <w:rsid w:val="009E69F2"/>
    <w:rsid w:val="009E6ECB"/>
    <w:rsid w:val="009F0C4A"/>
    <w:rsid w:val="009F2D06"/>
    <w:rsid w:val="009F2DE5"/>
    <w:rsid w:val="00A00955"/>
    <w:rsid w:val="00A07CC8"/>
    <w:rsid w:val="00A10DB0"/>
    <w:rsid w:val="00A11E90"/>
    <w:rsid w:val="00A15080"/>
    <w:rsid w:val="00A150F0"/>
    <w:rsid w:val="00A1773B"/>
    <w:rsid w:val="00A23C05"/>
    <w:rsid w:val="00A23F19"/>
    <w:rsid w:val="00A27A23"/>
    <w:rsid w:val="00A33F9B"/>
    <w:rsid w:val="00A35598"/>
    <w:rsid w:val="00A358E1"/>
    <w:rsid w:val="00A365EA"/>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666A3"/>
    <w:rsid w:val="00A72334"/>
    <w:rsid w:val="00A72C43"/>
    <w:rsid w:val="00A73656"/>
    <w:rsid w:val="00A7374A"/>
    <w:rsid w:val="00A74383"/>
    <w:rsid w:val="00A748B5"/>
    <w:rsid w:val="00A82848"/>
    <w:rsid w:val="00A82B2D"/>
    <w:rsid w:val="00A83242"/>
    <w:rsid w:val="00A86017"/>
    <w:rsid w:val="00A90D7E"/>
    <w:rsid w:val="00A93A96"/>
    <w:rsid w:val="00A940D7"/>
    <w:rsid w:val="00A972B4"/>
    <w:rsid w:val="00AA202A"/>
    <w:rsid w:val="00AA2140"/>
    <w:rsid w:val="00AA28A3"/>
    <w:rsid w:val="00AA3F2C"/>
    <w:rsid w:val="00AA4DB6"/>
    <w:rsid w:val="00AB195A"/>
    <w:rsid w:val="00AB55E4"/>
    <w:rsid w:val="00AB61B7"/>
    <w:rsid w:val="00AB7060"/>
    <w:rsid w:val="00AB7436"/>
    <w:rsid w:val="00AB78C4"/>
    <w:rsid w:val="00AB7FC8"/>
    <w:rsid w:val="00AC211D"/>
    <w:rsid w:val="00AC3E55"/>
    <w:rsid w:val="00AC4AB7"/>
    <w:rsid w:val="00AC5125"/>
    <w:rsid w:val="00AC6695"/>
    <w:rsid w:val="00AD0F42"/>
    <w:rsid w:val="00AD124D"/>
    <w:rsid w:val="00AD5F34"/>
    <w:rsid w:val="00AD646D"/>
    <w:rsid w:val="00AD754E"/>
    <w:rsid w:val="00AE142E"/>
    <w:rsid w:val="00AE43CF"/>
    <w:rsid w:val="00AE46CA"/>
    <w:rsid w:val="00AE6EF3"/>
    <w:rsid w:val="00AF0590"/>
    <w:rsid w:val="00AF09F0"/>
    <w:rsid w:val="00AF7282"/>
    <w:rsid w:val="00AF7ACB"/>
    <w:rsid w:val="00B03400"/>
    <w:rsid w:val="00B06783"/>
    <w:rsid w:val="00B100E2"/>
    <w:rsid w:val="00B11078"/>
    <w:rsid w:val="00B12247"/>
    <w:rsid w:val="00B12556"/>
    <w:rsid w:val="00B12841"/>
    <w:rsid w:val="00B13913"/>
    <w:rsid w:val="00B17EC3"/>
    <w:rsid w:val="00B21AA4"/>
    <w:rsid w:val="00B24336"/>
    <w:rsid w:val="00B259C1"/>
    <w:rsid w:val="00B25B80"/>
    <w:rsid w:val="00B30447"/>
    <w:rsid w:val="00B3071C"/>
    <w:rsid w:val="00B30B58"/>
    <w:rsid w:val="00B310BC"/>
    <w:rsid w:val="00B315E1"/>
    <w:rsid w:val="00B34477"/>
    <w:rsid w:val="00B40D06"/>
    <w:rsid w:val="00B41679"/>
    <w:rsid w:val="00B41B0D"/>
    <w:rsid w:val="00B42D94"/>
    <w:rsid w:val="00B50349"/>
    <w:rsid w:val="00B50377"/>
    <w:rsid w:val="00B51ED7"/>
    <w:rsid w:val="00B526F7"/>
    <w:rsid w:val="00B55391"/>
    <w:rsid w:val="00B57A97"/>
    <w:rsid w:val="00B64079"/>
    <w:rsid w:val="00B66A92"/>
    <w:rsid w:val="00B70E80"/>
    <w:rsid w:val="00B7224F"/>
    <w:rsid w:val="00B724D7"/>
    <w:rsid w:val="00B747EE"/>
    <w:rsid w:val="00B7599F"/>
    <w:rsid w:val="00B80BB7"/>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5118"/>
    <w:rsid w:val="00B95974"/>
    <w:rsid w:val="00B9620F"/>
    <w:rsid w:val="00B96A83"/>
    <w:rsid w:val="00B977EA"/>
    <w:rsid w:val="00BA02A1"/>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5250"/>
    <w:rsid w:val="00C757BE"/>
    <w:rsid w:val="00C808E0"/>
    <w:rsid w:val="00C80C74"/>
    <w:rsid w:val="00C826B2"/>
    <w:rsid w:val="00C82DA4"/>
    <w:rsid w:val="00C8510F"/>
    <w:rsid w:val="00C8652B"/>
    <w:rsid w:val="00C8738E"/>
    <w:rsid w:val="00C94951"/>
    <w:rsid w:val="00C94B3B"/>
    <w:rsid w:val="00C95A09"/>
    <w:rsid w:val="00CA08D5"/>
    <w:rsid w:val="00CA3CFE"/>
    <w:rsid w:val="00CB37C5"/>
    <w:rsid w:val="00CB37C7"/>
    <w:rsid w:val="00CB540E"/>
    <w:rsid w:val="00CB5602"/>
    <w:rsid w:val="00CB6969"/>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3382F"/>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24D7"/>
    <w:rsid w:val="00D84519"/>
    <w:rsid w:val="00D84E5A"/>
    <w:rsid w:val="00D92ACE"/>
    <w:rsid w:val="00D976D9"/>
    <w:rsid w:val="00D97FA1"/>
    <w:rsid w:val="00DA27C0"/>
    <w:rsid w:val="00DA2862"/>
    <w:rsid w:val="00DA5F3B"/>
    <w:rsid w:val="00DB091D"/>
    <w:rsid w:val="00DB0E05"/>
    <w:rsid w:val="00DB29D9"/>
    <w:rsid w:val="00DB3BB6"/>
    <w:rsid w:val="00DB3D7E"/>
    <w:rsid w:val="00DB7370"/>
    <w:rsid w:val="00DC17CD"/>
    <w:rsid w:val="00DC26EC"/>
    <w:rsid w:val="00DC3F52"/>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19E"/>
    <w:rsid w:val="00E446EE"/>
    <w:rsid w:val="00E47827"/>
    <w:rsid w:val="00E5633E"/>
    <w:rsid w:val="00E56475"/>
    <w:rsid w:val="00E60E2B"/>
    <w:rsid w:val="00E61080"/>
    <w:rsid w:val="00E625A4"/>
    <w:rsid w:val="00E64482"/>
    <w:rsid w:val="00E65A9E"/>
    <w:rsid w:val="00E66942"/>
    <w:rsid w:val="00E70FE4"/>
    <w:rsid w:val="00E71402"/>
    <w:rsid w:val="00E71BEB"/>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5B45"/>
    <w:rsid w:val="00EB6A6D"/>
    <w:rsid w:val="00EC582B"/>
    <w:rsid w:val="00EC58C6"/>
    <w:rsid w:val="00EC5D1D"/>
    <w:rsid w:val="00EC62BE"/>
    <w:rsid w:val="00EC7475"/>
    <w:rsid w:val="00EC7505"/>
    <w:rsid w:val="00EC799B"/>
    <w:rsid w:val="00ED0DEB"/>
    <w:rsid w:val="00ED473F"/>
    <w:rsid w:val="00ED646D"/>
    <w:rsid w:val="00EE0EB0"/>
    <w:rsid w:val="00EE1488"/>
    <w:rsid w:val="00EE657B"/>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3847"/>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743FF"/>
    <w:rsid w:val="00F74F57"/>
    <w:rsid w:val="00F808CE"/>
    <w:rsid w:val="00F80DBF"/>
    <w:rsid w:val="00F91C6A"/>
    <w:rsid w:val="00F93572"/>
    <w:rsid w:val="00F93D20"/>
    <w:rsid w:val="00F94077"/>
    <w:rsid w:val="00F96338"/>
    <w:rsid w:val="00F963F6"/>
    <w:rsid w:val="00F971A0"/>
    <w:rsid w:val="00FA2BAA"/>
    <w:rsid w:val="00FA3BD0"/>
    <w:rsid w:val="00FA4F44"/>
    <w:rsid w:val="00FA542F"/>
    <w:rsid w:val="00FA57D3"/>
    <w:rsid w:val="00FB4C95"/>
    <w:rsid w:val="00FC1203"/>
    <w:rsid w:val="00FC2006"/>
    <w:rsid w:val="00FC4AAD"/>
    <w:rsid w:val="00FC54A2"/>
    <w:rsid w:val="00FC6155"/>
    <w:rsid w:val="00FC6DB2"/>
    <w:rsid w:val="00FC7279"/>
    <w:rsid w:val="00FD0001"/>
    <w:rsid w:val="00FD22DF"/>
    <w:rsid w:val="00FD50C5"/>
    <w:rsid w:val="00FE13D2"/>
    <w:rsid w:val="00FE15B7"/>
    <w:rsid w:val="00FE1E20"/>
    <w:rsid w:val="00FE46FF"/>
    <w:rsid w:val="00FE64DE"/>
    <w:rsid w:val="00FE6C29"/>
    <w:rsid w:val="00FF0DEA"/>
    <w:rsid w:val="00FF185E"/>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5EA4AC"/>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0838062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593469467">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2FB31-D673-4926-8A8F-39AF65A9F3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f53687-3eec-4237-a50e-3a000312f645"/>
    <ds:schemaRef ds:uri="http://www.w3.org/XML/1998/namespace"/>
    <ds:schemaRef ds:uri="http://purl.org/dc/dcmitype/"/>
  </ds:schemaRefs>
</ds:datastoreItem>
</file>

<file path=customXml/itemProps2.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CB60-9CEA-433A-BFDA-79819C58A7AC}">
  <ds:schemaRefs>
    <ds:schemaRef ds:uri="http://schemas.openxmlformats.org/officeDocument/2006/bibliography"/>
  </ds:schemaRefs>
</ds:datastoreItem>
</file>

<file path=customXml/itemProps4.xml><?xml version="1.0" encoding="utf-8"?>
<ds:datastoreItem xmlns:ds="http://schemas.openxmlformats.org/officeDocument/2006/customXml" ds:itemID="{B7FC8EE9-FB2E-496F-9754-C8ACEC57A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11898</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4</cp:revision>
  <cp:lastPrinted>2019-12-17T15:54:00Z</cp:lastPrinted>
  <dcterms:created xsi:type="dcterms:W3CDTF">2021-03-15T11:06:00Z</dcterms:created>
  <dcterms:modified xsi:type="dcterms:W3CDTF">2021-03-15T15:28:00Z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