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3D43F"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709253BE"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38A39E94"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80765A9"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ED3F2B0"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412322A" w14:textId="77777777" w:rsidR="003C3D3D"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91B4223"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65C4FA20" w14:textId="77777777" w:rsidR="003C3D3D" w:rsidRPr="00991D77" w:rsidRDefault="003C3D3D" w:rsidP="003C3D3D">
      <w:pPr>
        <w:pStyle w:val="BodyText"/>
        <w:framePr w:h="5009" w:hRule="exact" w:wrap="around" w:x="568" w:y="11233"/>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50BC8D6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C8A1C02"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09616647" w14:textId="77777777" w:rsidR="003C3D3D" w:rsidRPr="00991D77" w:rsidRDefault="003C3D3D" w:rsidP="003C3D3D">
      <w:pPr>
        <w:pStyle w:val="BodyText"/>
        <w:framePr w:h="5009" w:hRule="exact" w:wrap="around" w:x="568" w:y="11233"/>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789D547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6BEF6B5"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270B59B1"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97CB044"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3F832028"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24757753"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496F67FE"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51F567FE"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4EA36A9E"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E3E0617"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5C7C8043"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2F51775D"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lang w:val="it-IT"/>
        </w:rPr>
      </w:pPr>
    </w:p>
    <w:p w14:paraId="635CE946" w14:textId="77777777" w:rsidR="003C3D3D" w:rsidRPr="00991D77" w:rsidRDefault="0064628E" w:rsidP="003C3D3D">
      <w:pPr>
        <w:pStyle w:val="Header"/>
        <w:tabs>
          <w:tab w:val="clear" w:pos="4536"/>
          <w:tab w:val="clear" w:pos="9072"/>
        </w:tabs>
        <w:spacing w:line="230" w:lineRule="exact"/>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4CBD010C" wp14:editId="09DDF7AA">
            <wp:simplePos x="0" y="0"/>
            <wp:positionH relativeFrom="column">
              <wp:posOffset>4929505</wp:posOffset>
            </wp:positionH>
            <wp:positionV relativeFrom="paragraph">
              <wp:posOffset>-1246505</wp:posOffset>
            </wp:positionV>
            <wp:extent cx="1111250" cy="1522730"/>
            <wp:effectExtent l="1905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r w:rsidR="003C3D3D" w:rsidRPr="00991D77">
        <w:rPr>
          <w:rFonts w:ascii="BMWType V2 Light" w:hAnsi="BMWType V2 Light" w:cs="BMWType V2 Light"/>
          <w:lang w:val="it-IT"/>
        </w:rPr>
        <w:t xml:space="preserve">Comunicato stampa N. </w:t>
      </w:r>
      <w:r w:rsidR="003B4F2E">
        <w:rPr>
          <w:rFonts w:ascii="BMWType V2 Light" w:hAnsi="BMWType V2 Light" w:cs="BMWType V2 Light"/>
          <w:lang w:val="it-IT"/>
        </w:rPr>
        <w:t>001</w:t>
      </w:r>
      <w:r w:rsidR="003C3D3D">
        <w:rPr>
          <w:rFonts w:ascii="BMWType V2 Light" w:hAnsi="BMWType V2 Light" w:cs="BMWType V2 Light"/>
          <w:lang w:val="it-IT"/>
        </w:rPr>
        <w:t>/</w:t>
      </w:r>
      <w:r w:rsidR="003C3D3D" w:rsidRPr="00991D77">
        <w:rPr>
          <w:rFonts w:ascii="BMWType V2 Light" w:hAnsi="BMWType V2 Light" w:cs="BMWType V2 Light"/>
          <w:lang w:val="it-IT"/>
        </w:rPr>
        <w:t>1</w:t>
      </w:r>
      <w:r w:rsidR="003B4F2E">
        <w:rPr>
          <w:rFonts w:ascii="BMWType V2 Light" w:hAnsi="BMWType V2 Light" w:cs="BMWType V2 Light"/>
          <w:lang w:val="it-IT"/>
        </w:rPr>
        <w:t>1</w:t>
      </w:r>
    </w:p>
    <w:p w14:paraId="7E6E0EFF" w14:textId="77777777" w:rsidR="003C3D3D" w:rsidRPr="00991D77" w:rsidRDefault="003C3D3D" w:rsidP="003C3D3D">
      <w:pPr>
        <w:spacing w:line="230" w:lineRule="exact"/>
        <w:rPr>
          <w:rFonts w:ascii="BMWType V2 Light" w:hAnsi="BMWType V2 Light" w:cs="BMWType V2 Light"/>
          <w:lang w:val="it-IT"/>
        </w:rPr>
      </w:pPr>
    </w:p>
    <w:p w14:paraId="5F425468"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0EACF8B8" w14:textId="77777777" w:rsidR="003C3D3D"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 xml:space="preserve">San Donato Milanese, </w:t>
      </w:r>
      <w:r w:rsidR="003B4F2E">
        <w:rPr>
          <w:rFonts w:ascii="BMWType V2 Light" w:hAnsi="BMWType V2 Light" w:cs="BMWType V2 Light"/>
          <w:lang w:val="it-IT"/>
        </w:rPr>
        <w:t>10</w:t>
      </w:r>
      <w:r w:rsidRPr="00991D77">
        <w:rPr>
          <w:rFonts w:ascii="BMWType V2 Light" w:hAnsi="BMWType V2 Light" w:cs="BMWType V2 Light"/>
          <w:lang w:val="it-IT"/>
        </w:rPr>
        <w:t xml:space="preserve"> </w:t>
      </w:r>
      <w:r w:rsidR="003B4F2E">
        <w:rPr>
          <w:rFonts w:ascii="BMWType V2 Light" w:hAnsi="BMWType V2 Light" w:cs="BMWType V2 Light"/>
          <w:lang w:val="it-IT"/>
        </w:rPr>
        <w:t>gennaio</w:t>
      </w:r>
      <w:r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1CCE63A4"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34D15848" w14:textId="77777777" w:rsidR="003C3D3D" w:rsidRPr="00991D77" w:rsidRDefault="003C3D3D" w:rsidP="003C3D3D">
      <w:pPr>
        <w:pStyle w:val="Header"/>
        <w:tabs>
          <w:tab w:val="clear" w:pos="4536"/>
          <w:tab w:val="clear" w:pos="9072"/>
        </w:tabs>
        <w:spacing w:line="260" w:lineRule="exact"/>
        <w:rPr>
          <w:rFonts w:ascii="BMWType V2 Light" w:hAnsi="BMWType V2 Light" w:cs="BMWType V2 Light"/>
          <w:lang w:val="it-IT"/>
        </w:rPr>
      </w:pPr>
    </w:p>
    <w:p w14:paraId="5E34837E" w14:textId="77777777" w:rsidR="0082630C" w:rsidRPr="0082630C" w:rsidRDefault="0082630C" w:rsidP="0082630C">
      <w:pPr>
        <w:spacing w:line="240" w:lineRule="auto"/>
        <w:rPr>
          <w:rFonts w:ascii="BMWType V2 Light" w:hAnsi="BMWType V2 Light" w:cs="BMWType V2 Light"/>
          <w:sz w:val="28"/>
          <w:szCs w:val="28"/>
          <w:lang w:val="it-IT"/>
        </w:rPr>
      </w:pPr>
      <w:r w:rsidRPr="0082630C">
        <w:rPr>
          <w:rFonts w:ascii="BMWType V2 Light" w:hAnsi="BMWType V2 Light" w:cs="BMWType V2 Light"/>
          <w:b/>
          <w:sz w:val="28"/>
          <w:lang w:val="it-IT"/>
        </w:rPr>
        <w:t xml:space="preserve">Il BMW Group </w:t>
      </w:r>
      <w:r w:rsidR="00F823A1">
        <w:rPr>
          <w:rFonts w:ascii="BMWType V2 Light" w:hAnsi="BMWType V2 Light" w:cs="BMWType V2 Light"/>
          <w:b/>
          <w:sz w:val="28"/>
          <w:lang w:val="it-IT"/>
        </w:rPr>
        <w:t xml:space="preserve">allunga nel segmento </w:t>
      </w:r>
      <w:r w:rsidRPr="0082630C">
        <w:rPr>
          <w:rFonts w:ascii="BMWType V2 Light" w:hAnsi="BMWType V2 Light" w:cs="BMWType V2 Light"/>
          <w:b/>
          <w:sz w:val="28"/>
          <w:lang w:val="it-IT"/>
        </w:rPr>
        <w:t>delle auto premium</w:t>
      </w:r>
      <w:r w:rsidR="003C3D3D">
        <w:rPr>
          <w:rFonts w:ascii="BMWType V2 Light" w:hAnsi="BMWType V2 Light" w:cs="BMWType V2 Light"/>
          <w:b/>
          <w:sz w:val="28"/>
          <w:lang w:val="it-IT"/>
        </w:rPr>
        <w:br/>
      </w:r>
      <w:r w:rsidRPr="0082630C">
        <w:rPr>
          <w:rFonts w:ascii="BMWType V2 Light" w:hAnsi="BMWType V2 Light" w:cs="BMWType V2 Light"/>
          <w:sz w:val="28"/>
          <w:szCs w:val="28"/>
          <w:lang w:val="it-IT"/>
        </w:rPr>
        <w:t xml:space="preserve">La crescita dinamica </w:t>
      </w:r>
      <w:r w:rsidR="00555473">
        <w:rPr>
          <w:rFonts w:ascii="BMWType V2 Light" w:hAnsi="BMWType V2 Light" w:cs="BMWType V2 Light"/>
          <w:sz w:val="28"/>
          <w:szCs w:val="28"/>
          <w:lang w:val="it-IT"/>
        </w:rPr>
        <w:t xml:space="preserve">delle vendite </w:t>
      </w:r>
      <w:r w:rsidRPr="0082630C">
        <w:rPr>
          <w:rFonts w:ascii="BMWType V2 Light" w:hAnsi="BMWType V2 Light" w:cs="BMWType V2 Light"/>
          <w:sz w:val="28"/>
          <w:szCs w:val="28"/>
          <w:lang w:val="it-IT"/>
        </w:rPr>
        <w:t>è continuata a dicembre.</w:t>
      </w:r>
    </w:p>
    <w:p w14:paraId="1FA5619A" w14:textId="77777777" w:rsidR="0082630C" w:rsidRPr="0082630C" w:rsidRDefault="0082630C" w:rsidP="0082630C">
      <w:pPr>
        <w:spacing w:line="240" w:lineRule="auto"/>
        <w:rPr>
          <w:rFonts w:ascii="BMWType V2 Light" w:hAnsi="BMWType V2 Light" w:cs="BMWType V2 Light"/>
          <w:sz w:val="28"/>
          <w:szCs w:val="28"/>
          <w:lang w:val="it-IT"/>
        </w:rPr>
      </w:pPr>
      <w:r w:rsidRPr="0082630C">
        <w:rPr>
          <w:rFonts w:ascii="BMWType V2 Light" w:hAnsi="BMWType V2 Light" w:cs="BMWType V2 Light"/>
          <w:sz w:val="28"/>
          <w:szCs w:val="28"/>
          <w:lang w:val="it-IT"/>
        </w:rPr>
        <w:t>Andamenti positivi in quasi tutti i mercati del mondo.</w:t>
      </w:r>
    </w:p>
    <w:p w14:paraId="269E08D8" w14:textId="77777777" w:rsidR="0082630C" w:rsidRPr="0082630C" w:rsidRDefault="0082630C" w:rsidP="0082630C">
      <w:pPr>
        <w:spacing w:line="240" w:lineRule="auto"/>
        <w:ind w:right="-538"/>
        <w:rPr>
          <w:rFonts w:ascii="BMWType V2 Light" w:hAnsi="BMWType V2 Light" w:cs="BMWType V2 Light"/>
          <w:sz w:val="28"/>
          <w:szCs w:val="28"/>
          <w:lang w:val="it-IT"/>
        </w:rPr>
      </w:pPr>
      <w:r w:rsidRPr="0082630C">
        <w:rPr>
          <w:rFonts w:ascii="BMWType V2 Light" w:hAnsi="BMWType V2 Light" w:cs="BMWType V2 Light"/>
          <w:sz w:val="28"/>
          <w:szCs w:val="28"/>
          <w:lang w:val="it-IT"/>
        </w:rPr>
        <w:t xml:space="preserve">Robertson: </w:t>
      </w:r>
      <w:r w:rsidR="00555473">
        <w:rPr>
          <w:rFonts w:ascii="BMWType V2 Light" w:hAnsi="BMWType V2 Light" w:cs="BMWType V2 Light"/>
          <w:sz w:val="28"/>
          <w:szCs w:val="28"/>
          <w:lang w:val="it-IT"/>
        </w:rPr>
        <w:t xml:space="preserve">previste </w:t>
      </w:r>
      <w:r w:rsidRPr="0082630C">
        <w:rPr>
          <w:rFonts w:ascii="BMWType V2 Light" w:hAnsi="BMWType V2 Light" w:cs="BMWType V2 Light"/>
          <w:sz w:val="28"/>
          <w:szCs w:val="28"/>
          <w:lang w:val="it-IT"/>
        </w:rPr>
        <w:t xml:space="preserve">vendite record </w:t>
      </w:r>
      <w:r w:rsidR="00555473">
        <w:rPr>
          <w:rFonts w:ascii="BMWType V2 Light" w:hAnsi="BMWType V2 Light" w:cs="BMWType V2 Light"/>
          <w:sz w:val="28"/>
          <w:szCs w:val="28"/>
          <w:lang w:val="it-IT"/>
        </w:rPr>
        <w:t>ad</w:t>
      </w:r>
      <w:r w:rsidRPr="0082630C">
        <w:rPr>
          <w:rFonts w:ascii="BMWType V2 Light" w:hAnsi="BMWType V2 Light" w:cs="BMWType V2 Light"/>
          <w:sz w:val="28"/>
          <w:szCs w:val="28"/>
          <w:lang w:val="it-IT"/>
        </w:rPr>
        <w:t xml:space="preserve"> oltre 1,5 milio</w:t>
      </w:r>
      <w:r>
        <w:rPr>
          <w:rFonts w:ascii="BMWType V2 Light" w:hAnsi="BMWType V2 Light" w:cs="BMWType V2 Light"/>
          <w:sz w:val="28"/>
          <w:szCs w:val="28"/>
          <w:lang w:val="it-IT"/>
        </w:rPr>
        <w:t>ni di auto per il 2011</w:t>
      </w:r>
    </w:p>
    <w:p w14:paraId="17C60D47" w14:textId="77777777" w:rsidR="003C3D3D" w:rsidRPr="00D81480" w:rsidRDefault="003C3D3D" w:rsidP="0082630C">
      <w:pPr>
        <w:spacing w:line="240" w:lineRule="auto"/>
        <w:rPr>
          <w:rFonts w:ascii="BMWType V2 Light" w:hAnsi="BMWType V2 Light" w:cs="BMWType V2 Light"/>
          <w:sz w:val="28"/>
          <w:szCs w:val="28"/>
          <w:lang w:val="it-IT"/>
        </w:rPr>
      </w:pPr>
    </w:p>
    <w:p w14:paraId="23F82939" w14:textId="77777777" w:rsidR="0082630C" w:rsidRDefault="003C3D3D" w:rsidP="0082630C">
      <w:pPr>
        <w:spacing w:line="240" w:lineRule="auto"/>
        <w:rPr>
          <w:rFonts w:ascii="BMWType V2 Light" w:hAnsi="BMWType V2 Light" w:cs="BMWType V2 Light"/>
          <w:lang w:val="it-IT"/>
        </w:rPr>
      </w:pPr>
      <w:r w:rsidRPr="00991D77">
        <w:rPr>
          <w:rFonts w:ascii="BMWType V2 Light" w:hAnsi="BMWType V2 Light" w:cs="BMWType V2 Light"/>
          <w:b/>
          <w:lang w:val="it-IT"/>
        </w:rPr>
        <w:t>Monaco</w:t>
      </w:r>
      <w:r w:rsidR="0082630C">
        <w:rPr>
          <w:rFonts w:ascii="BMWType V2 Light" w:hAnsi="BMWType V2 Light" w:cs="BMWType V2 Light"/>
          <w:b/>
          <w:lang w:val="it-IT"/>
        </w:rPr>
        <w:t>/Detroit</w:t>
      </w:r>
      <w:r w:rsidR="00164897">
        <w:rPr>
          <w:rFonts w:ascii="BMWType V2 Light" w:hAnsi="BMWType V2 Light" w:cs="BMWType V2 Light"/>
          <w:b/>
          <w:lang w:val="it-IT"/>
        </w:rPr>
        <w:t xml:space="preserve">. </w:t>
      </w:r>
      <w:r w:rsidR="0082630C" w:rsidRPr="0082630C">
        <w:rPr>
          <w:rFonts w:ascii="BMWType V2 Light" w:hAnsi="BMWType V2 Light" w:cs="BMWType V2 Light"/>
          <w:lang w:val="it-IT"/>
        </w:rPr>
        <w:t xml:space="preserve">Il BMW Group ha terminato il 2010 con </w:t>
      </w:r>
      <w:r w:rsidR="00555473">
        <w:rPr>
          <w:rFonts w:ascii="BMWType V2 Light" w:hAnsi="BMWType V2 Light" w:cs="BMWType V2 Light"/>
          <w:lang w:val="it-IT"/>
        </w:rPr>
        <w:t>il</w:t>
      </w:r>
      <w:r w:rsidR="0082630C" w:rsidRPr="0082630C">
        <w:rPr>
          <w:rFonts w:ascii="BMWType V2 Light" w:hAnsi="BMWType V2 Light" w:cs="BMWType V2 Light"/>
          <w:lang w:val="it-IT"/>
        </w:rPr>
        <w:t xml:space="preserve"> second</w:t>
      </w:r>
      <w:r w:rsidR="00555473">
        <w:rPr>
          <w:rFonts w:ascii="BMWType V2 Light" w:hAnsi="BMWType V2 Light" w:cs="BMWType V2 Light"/>
          <w:lang w:val="it-IT"/>
        </w:rPr>
        <w:t>o</w:t>
      </w:r>
      <w:r w:rsidR="0082630C" w:rsidRPr="0082630C">
        <w:rPr>
          <w:rFonts w:ascii="BMWType V2 Light" w:hAnsi="BMWType V2 Light" w:cs="BMWType V2 Light"/>
          <w:lang w:val="it-IT"/>
        </w:rPr>
        <w:t xml:space="preserve"> </w:t>
      </w:r>
      <w:r w:rsidR="00555473">
        <w:rPr>
          <w:rFonts w:ascii="BMWType V2 Light" w:hAnsi="BMWType V2 Light" w:cs="BMWType V2 Light"/>
          <w:lang w:val="it-IT"/>
        </w:rPr>
        <w:t xml:space="preserve">miglior </w:t>
      </w:r>
      <w:r w:rsidR="0082630C" w:rsidRPr="0082630C">
        <w:rPr>
          <w:rFonts w:ascii="BMWType V2 Light" w:hAnsi="BMWType V2 Light" w:cs="BMWType V2 Light"/>
          <w:lang w:val="it-IT"/>
        </w:rPr>
        <w:t>risultat</w:t>
      </w:r>
      <w:r w:rsidR="00555473">
        <w:rPr>
          <w:rFonts w:ascii="BMWType V2 Light" w:hAnsi="BMWType V2 Light" w:cs="BMWType V2 Light"/>
          <w:lang w:val="it-IT"/>
        </w:rPr>
        <w:t>o</w:t>
      </w:r>
      <w:r w:rsidR="0082630C" w:rsidRPr="0082630C">
        <w:rPr>
          <w:rFonts w:ascii="BMWType V2 Light" w:hAnsi="BMWType V2 Light" w:cs="BMWType V2 Light"/>
          <w:lang w:val="it-IT"/>
        </w:rPr>
        <w:t xml:space="preserve"> di tutti i tempi in termini di vendite. Le vendite di auto dei marchi BMW, MINI e Rolls-Royce sono aumentate del 13,6% nel corso dell’anno, raggiungendo un totale di 1.461.166 unità (anno precedente: 1.286 milioni). L’azienda ha quindi rafforzato la sua posizione di leader tra i costruttori di veicoli premium. L’andamento positivo degli ultimi mesi è proseguito a dicembre, con la vendita d</w:t>
      </w:r>
      <w:r w:rsidR="00037383">
        <w:rPr>
          <w:rFonts w:ascii="BMWType V2 Light" w:hAnsi="BMWType V2 Light" w:cs="BMWType V2 Light"/>
          <w:lang w:val="it-IT"/>
        </w:rPr>
        <w:t xml:space="preserve">i 141.358 unità, pari al 14,2% </w:t>
      </w:r>
      <w:r w:rsidR="0082630C" w:rsidRPr="0082630C">
        <w:rPr>
          <w:rFonts w:ascii="BMWType V2 Light" w:hAnsi="BMWType V2 Light" w:cs="BMWType V2 Light"/>
          <w:lang w:val="it-IT"/>
        </w:rPr>
        <w:t>in più rispetto allo stesso mese dell’anno precedente.</w:t>
      </w:r>
    </w:p>
    <w:p w14:paraId="02522DAD" w14:textId="77777777" w:rsidR="00037383" w:rsidRPr="0082630C" w:rsidRDefault="00037383" w:rsidP="0082630C">
      <w:pPr>
        <w:spacing w:line="240" w:lineRule="auto"/>
        <w:rPr>
          <w:rFonts w:ascii="BMWType V2 Light" w:hAnsi="BMWType V2 Light" w:cs="BMWType V2 Light"/>
          <w:lang w:val="it-IT"/>
        </w:rPr>
      </w:pPr>
    </w:p>
    <w:p w14:paraId="25AF01A4" w14:textId="77777777" w:rsidR="0082630C" w:rsidRPr="0082630C" w:rsidRDefault="0082630C" w:rsidP="0082630C">
      <w:pPr>
        <w:spacing w:line="240" w:lineRule="auto"/>
        <w:rPr>
          <w:rFonts w:ascii="BMWType V2 Light" w:hAnsi="BMWType V2 Light" w:cs="BMWType V2 Light"/>
          <w:lang w:val="it-IT"/>
        </w:rPr>
      </w:pPr>
      <w:r w:rsidRPr="0082630C">
        <w:rPr>
          <w:rFonts w:ascii="BMWType V2 Light" w:hAnsi="BMWType V2 Light" w:cs="BMWType V2 Light"/>
          <w:lang w:val="it-IT"/>
        </w:rPr>
        <w:t xml:space="preserve">“Il 2010 è stato un anno di successi per noi. Abbiamo centrato il bersaglio con i nostri nuovi modelli e stiamo costruendo le auto che la gente desidera. Abbiamo progredito in tutti i continenti, nei </w:t>
      </w:r>
      <w:r w:rsidR="00037383">
        <w:rPr>
          <w:rFonts w:ascii="BMWType V2 Light" w:hAnsi="BMWType V2 Light" w:cs="BMWType V2 Light"/>
          <w:lang w:val="it-IT"/>
        </w:rPr>
        <w:t>P</w:t>
      </w:r>
      <w:r w:rsidRPr="0082630C">
        <w:rPr>
          <w:rFonts w:ascii="BMWType V2 Light" w:hAnsi="BMWType V2 Light" w:cs="BMWType V2 Light"/>
          <w:lang w:val="it-IT"/>
        </w:rPr>
        <w:t xml:space="preserve">aesi grandi e </w:t>
      </w:r>
      <w:r w:rsidR="00037383">
        <w:rPr>
          <w:rFonts w:ascii="BMWType V2 Light" w:hAnsi="BMWType V2 Light" w:cs="BMWType V2 Light"/>
          <w:lang w:val="it-IT"/>
        </w:rPr>
        <w:t xml:space="preserve">in quelli </w:t>
      </w:r>
      <w:r w:rsidRPr="0082630C">
        <w:rPr>
          <w:rFonts w:ascii="BMWType V2 Light" w:hAnsi="BMWType V2 Light" w:cs="BMWType V2 Light"/>
          <w:lang w:val="it-IT"/>
        </w:rPr>
        <w:t xml:space="preserve">piccoli, e abbiamo continuato a far registrare un buon equilibrio tra l’Europa, l’Asia e le Americhe”, ha commentato Ian Robertson, Membro del Consiglio di Amministrazione </w:t>
      </w:r>
      <w:r w:rsidR="00EE7040">
        <w:rPr>
          <w:rFonts w:ascii="BMWType V2 Light" w:hAnsi="BMWType V2 Light" w:cs="BMWType V2 Light"/>
          <w:lang w:val="it-IT"/>
        </w:rPr>
        <w:t>di</w:t>
      </w:r>
      <w:r w:rsidRPr="0082630C">
        <w:rPr>
          <w:rFonts w:ascii="BMWType V2 Light" w:hAnsi="BMWType V2 Light" w:cs="BMWType V2 Light"/>
          <w:lang w:val="it-IT"/>
        </w:rPr>
        <w:t xml:space="preserve"> BMW AG responsabile delle vendite e del marketing, in occasione del Salone nordamericano dell’auto a Detroit. “Guardando avanti, intendiamo rimanere il </w:t>
      </w:r>
      <w:r w:rsidR="00D62F3A">
        <w:rPr>
          <w:rFonts w:ascii="BMWType V2 Light" w:hAnsi="BMWType V2 Light" w:cs="BMWType V2 Light"/>
          <w:lang w:val="it-IT"/>
        </w:rPr>
        <w:t xml:space="preserve">miglior </w:t>
      </w:r>
      <w:r w:rsidRPr="0082630C">
        <w:rPr>
          <w:rFonts w:ascii="BMWType V2 Light" w:hAnsi="BMWType V2 Light" w:cs="BMWType V2 Light"/>
          <w:lang w:val="it-IT"/>
        </w:rPr>
        <w:t xml:space="preserve">costruttore </w:t>
      </w:r>
      <w:r w:rsidR="00D62F3A">
        <w:rPr>
          <w:rFonts w:ascii="BMWType V2 Light" w:hAnsi="BMWType V2 Light" w:cs="BMWType V2 Light"/>
          <w:lang w:val="it-IT"/>
        </w:rPr>
        <w:t>di</w:t>
      </w:r>
      <w:r w:rsidRPr="0082630C">
        <w:rPr>
          <w:rFonts w:ascii="BMWType V2 Light" w:hAnsi="BMWType V2 Light" w:cs="BMWType V2 Light"/>
          <w:lang w:val="it-IT"/>
        </w:rPr>
        <w:t xml:space="preserve"> auto premium al mondo e prevediamo che le vendite saliranno ad oltre 1,5 milioni di unità nel 2011, facendo registrare nuovi record per il Gruppo e per i suoi tre marchi. Inoltre, mentre seguiamo attentamente alcune incertezze economiche che persistono in tutto il mondo, siamo sicuri di continuare a trarre beneficio dalla nostra giovane gamma di modelli con la piena disponibilità di nuovi veicoli come la BMW Serie 5, la BMW X3, la BMW X1 e la MINI Countryman”.</w:t>
      </w:r>
    </w:p>
    <w:p w14:paraId="45DEC879" w14:textId="77777777" w:rsidR="0082630C" w:rsidRPr="0082630C" w:rsidRDefault="0082630C" w:rsidP="0082630C">
      <w:pPr>
        <w:spacing w:line="240" w:lineRule="auto"/>
        <w:rPr>
          <w:rFonts w:ascii="BMWType V2 Light" w:hAnsi="BMWType V2 Light" w:cs="BMWType V2 Light"/>
          <w:lang w:val="it-IT"/>
        </w:rPr>
      </w:pPr>
    </w:p>
    <w:p w14:paraId="0EBD96E9" w14:textId="77777777" w:rsidR="0082630C" w:rsidRPr="004B7F71" w:rsidRDefault="0082630C" w:rsidP="0082630C">
      <w:pPr>
        <w:spacing w:line="240" w:lineRule="auto"/>
        <w:rPr>
          <w:rFonts w:ascii="BMWType V2 Light" w:hAnsi="BMWType V2 Light" w:cs="BMWType V2 Light"/>
          <w:b/>
          <w:lang w:val="it-IT"/>
        </w:rPr>
      </w:pPr>
      <w:r w:rsidRPr="004B7F71">
        <w:rPr>
          <w:rFonts w:ascii="BMWType V2 Light" w:hAnsi="BMWType V2 Light" w:cs="BMWType V2 Light"/>
          <w:b/>
          <w:lang w:val="it-IT"/>
        </w:rPr>
        <w:t xml:space="preserve">Il marchio BMW: nuovi modelli e il trend </w:t>
      </w:r>
      <w:r w:rsidR="004B7F71">
        <w:rPr>
          <w:rFonts w:ascii="BMWType V2 Light" w:hAnsi="BMWType V2 Light" w:cs="BMWType V2 Light"/>
          <w:b/>
          <w:lang w:val="it-IT"/>
        </w:rPr>
        <w:t>positivo dei</w:t>
      </w:r>
      <w:r w:rsidRPr="004B7F71">
        <w:rPr>
          <w:rFonts w:ascii="BMWType V2 Light" w:hAnsi="BMWType V2 Light" w:cs="BMWType V2 Light"/>
          <w:b/>
          <w:lang w:val="it-IT"/>
        </w:rPr>
        <w:t xml:space="preserve"> modelli al top della gamma spingono le vendite</w:t>
      </w:r>
    </w:p>
    <w:p w14:paraId="1A533107" w14:textId="77777777" w:rsidR="0082630C" w:rsidRDefault="0082630C" w:rsidP="0082630C">
      <w:pPr>
        <w:spacing w:line="240" w:lineRule="auto"/>
        <w:rPr>
          <w:rFonts w:ascii="BMWType V2 Light" w:hAnsi="BMWType V2 Light" w:cs="BMWType V2 Light"/>
          <w:lang w:val="it-IT"/>
        </w:rPr>
      </w:pPr>
      <w:r w:rsidRPr="0082630C">
        <w:rPr>
          <w:rFonts w:ascii="BMWType V2 Light" w:hAnsi="BMWType V2 Light" w:cs="BMWType V2 Light"/>
          <w:lang w:val="it-IT"/>
        </w:rPr>
        <w:t>Le vendite del marchio BMW sono aumentate del 14,6% nel 2010, raggiungendo un totale di 1.224,280 automobili. Nel mese di dicembre, sono state vendute 115.570 unità (+10% rispetto al dicembre 2009). La BMW Serie 5 e la BM</w:t>
      </w:r>
      <w:r w:rsidR="004B7F71">
        <w:rPr>
          <w:rFonts w:ascii="BMWType V2 Light" w:hAnsi="BMWType V2 Light" w:cs="BMWType V2 Light"/>
          <w:lang w:val="it-IT"/>
        </w:rPr>
        <w:t>W</w:t>
      </w:r>
      <w:r w:rsidRPr="0082630C">
        <w:rPr>
          <w:rFonts w:ascii="BMWType V2 Light" w:hAnsi="BMWType V2 Light" w:cs="BMWType V2 Light"/>
          <w:lang w:val="it-IT"/>
        </w:rPr>
        <w:t xml:space="preserve"> X1, introdotte recentemente, sono state molto ben accolte nel mercato. I volumi </w:t>
      </w:r>
      <w:r w:rsidR="004B7F71">
        <w:rPr>
          <w:rFonts w:ascii="BMWType V2 Light" w:hAnsi="BMWType V2 Light" w:cs="BMWType V2 Light"/>
          <w:lang w:val="it-IT"/>
        </w:rPr>
        <w:t>di</w:t>
      </w:r>
      <w:r w:rsidRPr="0082630C">
        <w:rPr>
          <w:rFonts w:ascii="BMWType V2 Light" w:hAnsi="BMWType V2 Light" w:cs="BMWType V2 Light"/>
          <w:lang w:val="it-IT"/>
        </w:rPr>
        <w:t xml:space="preserve"> vendit</w:t>
      </w:r>
      <w:r w:rsidR="004B7F71">
        <w:rPr>
          <w:rFonts w:ascii="BMWType V2 Light" w:hAnsi="BMWType V2 Light" w:cs="BMWType V2 Light"/>
          <w:lang w:val="it-IT"/>
        </w:rPr>
        <w:t>a</w:t>
      </w:r>
      <w:r w:rsidRPr="0082630C">
        <w:rPr>
          <w:rFonts w:ascii="BMWType V2 Light" w:hAnsi="BMWType V2 Light" w:cs="BMWType V2 Light"/>
          <w:lang w:val="it-IT"/>
        </w:rPr>
        <w:t xml:space="preserve"> della Serie 5, con 211.968 unità nel 2010, sono cresciuti del 22,6% rispetto al livello dell’anno precedente. L’azienda ha anche venduto 99.990 BMW X1 nel primo anno </w:t>
      </w:r>
      <w:r w:rsidR="00090EDC">
        <w:rPr>
          <w:rFonts w:ascii="BMWType V2 Light" w:hAnsi="BMWType V2 Light" w:cs="BMWType V2 Light"/>
          <w:lang w:val="it-IT"/>
        </w:rPr>
        <w:t xml:space="preserve">di </w:t>
      </w:r>
      <w:r w:rsidRPr="0082630C">
        <w:rPr>
          <w:rFonts w:ascii="BMWType V2 Light" w:hAnsi="BMWType V2 Light" w:cs="BMWType V2 Light"/>
          <w:lang w:val="it-IT"/>
        </w:rPr>
        <w:t>piena disponibilità.</w:t>
      </w:r>
    </w:p>
    <w:p w14:paraId="048C9EDB" w14:textId="77777777" w:rsidR="00F649BF" w:rsidRPr="0082630C" w:rsidRDefault="00F649BF" w:rsidP="0082630C">
      <w:pPr>
        <w:spacing w:line="240" w:lineRule="auto"/>
        <w:rPr>
          <w:rFonts w:ascii="BMWType V2 Light" w:hAnsi="BMWType V2 Light" w:cs="BMWType V2 Light"/>
          <w:lang w:val="it-IT"/>
        </w:rPr>
      </w:pPr>
    </w:p>
    <w:p w14:paraId="21B6EBB6" w14:textId="77777777" w:rsidR="0082630C" w:rsidRPr="0082630C" w:rsidRDefault="0082630C" w:rsidP="0082630C">
      <w:pPr>
        <w:spacing w:line="240" w:lineRule="auto"/>
        <w:rPr>
          <w:rFonts w:ascii="BMWType V2 Light" w:hAnsi="BMWType V2 Light" w:cs="BMWType V2 Light"/>
          <w:lang w:val="it-IT"/>
        </w:rPr>
      </w:pPr>
      <w:r w:rsidRPr="0082630C">
        <w:rPr>
          <w:rFonts w:ascii="BMWType V2 Light" w:hAnsi="BMWType V2 Light" w:cs="BMWType V2 Light"/>
          <w:lang w:val="it-IT"/>
        </w:rPr>
        <w:t>L’ammiraglia, la BMW Serie 7, e gli altri modelli X hanno continuato anch’essi ad essere molto richiesti. Sostenute da una forte domanda in Asia e dalla graduale ripresa del mercato americano, le vendite della Serie 7 sono aumentate del 24,9% nel corso dell’anno, raggiungendo un totale di 65.814 unità. I volumi della BMW X5 sono cresciuti del 15%, per arrivare a 10</w:t>
      </w:r>
      <w:r w:rsidR="001D7D34">
        <w:rPr>
          <w:rFonts w:ascii="BMWType V2 Light" w:hAnsi="BMWType V2 Light" w:cs="BMWType V2 Light"/>
          <w:lang w:val="it-IT"/>
        </w:rPr>
        <w:t>2</w:t>
      </w:r>
      <w:r w:rsidRPr="0082630C">
        <w:rPr>
          <w:rFonts w:ascii="BMWType V2 Light" w:hAnsi="BMWType V2 Light" w:cs="BMWType V2 Light"/>
          <w:lang w:val="it-IT"/>
        </w:rPr>
        <w:t>.178 unità, e sono state consegnate ai clienti 46.404 BMW X6 (+11,4%).</w:t>
      </w:r>
    </w:p>
    <w:p w14:paraId="017D68C8" w14:textId="77777777" w:rsidR="0082630C" w:rsidRPr="0082630C" w:rsidRDefault="0082630C" w:rsidP="0082630C">
      <w:pPr>
        <w:spacing w:line="240" w:lineRule="auto"/>
        <w:rPr>
          <w:rFonts w:ascii="BMWType V2 Light" w:hAnsi="BMWType V2 Light" w:cs="BMWType V2 Light"/>
          <w:lang w:val="it-IT"/>
        </w:rPr>
      </w:pPr>
    </w:p>
    <w:p w14:paraId="432974F5" w14:textId="77777777" w:rsidR="0082630C" w:rsidRPr="0070565D" w:rsidRDefault="0070565D" w:rsidP="0082630C">
      <w:pPr>
        <w:spacing w:line="240" w:lineRule="auto"/>
        <w:rPr>
          <w:rFonts w:ascii="BMWType V2 Light" w:hAnsi="BMWType V2 Light" w:cs="BMWType V2 Light"/>
          <w:b/>
          <w:lang w:val="it-IT"/>
        </w:rPr>
      </w:pPr>
      <w:r>
        <w:rPr>
          <w:rFonts w:ascii="BMWType V2 Light" w:hAnsi="BMWType V2 Light" w:cs="BMWType V2 Light"/>
          <w:b/>
          <w:lang w:val="it-IT"/>
        </w:rPr>
        <w:t>M</w:t>
      </w:r>
      <w:r w:rsidR="0082630C" w:rsidRPr="0070565D">
        <w:rPr>
          <w:rFonts w:ascii="BMWType V2 Light" w:hAnsi="BMWType V2 Light" w:cs="BMWType V2 Light"/>
          <w:b/>
          <w:lang w:val="it-IT"/>
        </w:rPr>
        <w:t>archio MINI: nuovo record di vendite</w:t>
      </w:r>
    </w:p>
    <w:p w14:paraId="2878AC9B" w14:textId="77777777" w:rsidR="0082630C" w:rsidRPr="0082630C" w:rsidRDefault="0082630C" w:rsidP="0082630C">
      <w:pPr>
        <w:spacing w:line="240" w:lineRule="auto"/>
        <w:rPr>
          <w:rFonts w:ascii="BMWType V2 Light" w:hAnsi="BMWType V2 Light" w:cs="BMWType V2 Light"/>
          <w:lang w:val="it-IT"/>
        </w:rPr>
      </w:pPr>
      <w:r w:rsidRPr="0082630C">
        <w:rPr>
          <w:rFonts w:ascii="BMWType V2 Light" w:hAnsi="BMWType V2 Light" w:cs="BMWType V2 Light"/>
          <w:lang w:val="it-IT"/>
        </w:rPr>
        <w:t xml:space="preserve">Con un totale di 234.175 veicoli venduti (+8,1%; anno prec.: 216.538), MINI ha stabilito un nuovo record nell’anno appena concluso. Le vendite di dicembre, con 25.359 unità, sono aumentate del 38,3% rispetto allo stesso mese dell’anno precedente. Il risultato </w:t>
      </w:r>
      <w:r w:rsidRPr="0082630C">
        <w:rPr>
          <w:rFonts w:ascii="BMWType V2 Light" w:hAnsi="BMWType V2 Light" w:cs="BMWType V2 Light"/>
          <w:lang w:val="it-IT"/>
        </w:rPr>
        <w:lastRenderedPageBreak/>
        <w:t>positivo per l’</w:t>
      </w:r>
      <w:r w:rsidR="00813B66">
        <w:rPr>
          <w:rFonts w:ascii="BMWType V2 Light" w:hAnsi="BMWType V2 Light" w:cs="BMWType V2 Light"/>
          <w:lang w:val="it-IT"/>
        </w:rPr>
        <w:t xml:space="preserve">intero </w:t>
      </w:r>
      <w:r w:rsidRPr="0082630C">
        <w:rPr>
          <w:rFonts w:ascii="BMWType V2 Light" w:hAnsi="BMWType V2 Light" w:cs="BMWType V2 Light"/>
          <w:lang w:val="it-IT"/>
        </w:rPr>
        <w:t>anno, relativamente al marchio</w:t>
      </w:r>
      <w:r w:rsidR="00813B66">
        <w:rPr>
          <w:rFonts w:ascii="BMWType V2 Light" w:hAnsi="BMWType V2 Light" w:cs="BMWType V2 Light"/>
          <w:lang w:val="it-IT"/>
        </w:rPr>
        <w:t xml:space="preserve"> MINI</w:t>
      </w:r>
      <w:r w:rsidRPr="0082630C">
        <w:rPr>
          <w:rFonts w:ascii="BMWType V2 Light" w:hAnsi="BMWType V2 Light" w:cs="BMWType V2 Light"/>
          <w:lang w:val="it-IT"/>
        </w:rPr>
        <w:t>, è dovuto in parte alla MINI Countryman (14.337 unità), introdotta a settembre, nonché alla MINI Hatch (+3,9% a 155.841 unità) e alla MINI Cabrio (+15,</w:t>
      </w:r>
      <w:r w:rsidR="00813B66">
        <w:rPr>
          <w:rFonts w:ascii="BMWType V2 Light" w:hAnsi="BMWType V2 Light" w:cs="BMWType V2 Light"/>
          <w:lang w:val="it-IT"/>
        </w:rPr>
        <w:t>5</w:t>
      </w:r>
      <w:r w:rsidRPr="0082630C">
        <w:rPr>
          <w:rFonts w:ascii="BMWType V2 Light" w:hAnsi="BMWType V2 Light" w:cs="BMWType V2 Light"/>
          <w:lang w:val="it-IT"/>
        </w:rPr>
        <w:t xml:space="preserve">% a 32.680 unità). Le vendite sono aumentate virtualmente in tutti i mercati. Gli Stati Uniti continuano a rappresentare il mercato più </w:t>
      </w:r>
      <w:r w:rsidR="005853B3">
        <w:rPr>
          <w:rFonts w:ascii="BMWType V2 Light" w:hAnsi="BMWType V2 Light" w:cs="BMWType V2 Light"/>
          <w:lang w:val="it-IT"/>
        </w:rPr>
        <w:t>importante</w:t>
      </w:r>
      <w:r w:rsidRPr="0082630C">
        <w:rPr>
          <w:rFonts w:ascii="BMWType V2 Light" w:hAnsi="BMWType V2 Light" w:cs="BMWType V2 Light"/>
          <w:lang w:val="it-IT"/>
        </w:rPr>
        <w:t>, con 45.644 unità vendute nel 2010, seguito da vicino dal Regno Unito (44.514 unità). Il terzo mercato è quello tedesco, con 31.472 auto vendute.</w:t>
      </w:r>
    </w:p>
    <w:p w14:paraId="38826DD5" w14:textId="77777777" w:rsidR="0082630C" w:rsidRPr="0082630C" w:rsidRDefault="0082630C" w:rsidP="0082630C">
      <w:pPr>
        <w:spacing w:line="240" w:lineRule="auto"/>
        <w:rPr>
          <w:rFonts w:ascii="BMWType V2 Light" w:hAnsi="BMWType V2 Light" w:cs="BMWType V2 Light"/>
          <w:lang w:val="it-IT"/>
        </w:rPr>
      </w:pPr>
    </w:p>
    <w:p w14:paraId="7EBC4EB4" w14:textId="77777777" w:rsidR="0082630C" w:rsidRPr="0066174F" w:rsidRDefault="0082630C" w:rsidP="0082630C">
      <w:pPr>
        <w:spacing w:line="240" w:lineRule="auto"/>
        <w:rPr>
          <w:rFonts w:ascii="BMWType V2 Light" w:hAnsi="BMWType V2 Light" w:cs="BMWType V2 Light"/>
          <w:b/>
          <w:lang w:val="it-IT"/>
        </w:rPr>
      </w:pPr>
      <w:r w:rsidRPr="0066174F">
        <w:rPr>
          <w:rFonts w:ascii="BMWType V2 Light" w:hAnsi="BMWType V2 Light" w:cs="BMWType V2 Light"/>
          <w:b/>
          <w:lang w:val="it-IT"/>
        </w:rPr>
        <w:t>Rolls-Royce: vendite record</w:t>
      </w:r>
    </w:p>
    <w:p w14:paraId="192456CA" w14:textId="77777777" w:rsidR="0082630C" w:rsidRPr="0082630C" w:rsidRDefault="0082630C" w:rsidP="0082630C">
      <w:pPr>
        <w:spacing w:line="240" w:lineRule="auto"/>
        <w:rPr>
          <w:rFonts w:ascii="BMWType V2 Light" w:hAnsi="BMWType V2 Light" w:cs="BMWType V2 Light"/>
          <w:lang w:val="it-IT"/>
        </w:rPr>
      </w:pPr>
      <w:r w:rsidRPr="0082630C">
        <w:rPr>
          <w:rFonts w:ascii="BMWType V2 Light" w:hAnsi="BMWType V2 Light" w:cs="BMWType V2 Light"/>
          <w:lang w:val="it-IT"/>
        </w:rPr>
        <w:t>La Rolls-Royce rimane il chiaro leader del mercato nel segmento delle auto ultra lusso. Le vendite per l’intero anno 2010 hanno portato ad un risultato record, con 2.711 unità, pari ad un aumento del 170,6% . La Rolls-Royce ha anche fatto registrare 429 consegne nel mese di dicembre (+16,9%). L’ultimo modello del marchio, la Ghost, è stato accolto in maniera eccezionalmente positiva. Anche la domanda per i modelli Phantom è rimasta forte. La maggior parte delle auto della serie Phantom costruite a Goodwood (Regno Unito) nel 2010 ha compreso elementi di personalizzazione ordinati su misura, un aspetto che ha raggiunto livelli record nel 2010.</w:t>
      </w:r>
    </w:p>
    <w:p w14:paraId="22223F8D" w14:textId="77777777" w:rsidR="0082630C" w:rsidRPr="0082630C" w:rsidRDefault="0082630C" w:rsidP="0082630C">
      <w:pPr>
        <w:spacing w:line="240" w:lineRule="auto"/>
        <w:rPr>
          <w:rFonts w:ascii="BMWType V2 Light" w:hAnsi="BMWType V2 Light" w:cs="BMWType V2 Light"/>
          <w:lang w:val="it-IT"/>
        </w:rPr>
      </w:pPr>
    </w:p>
    <w:p w14:paraId="16ECD898" w14:textId="77777777" w:rsidR="0082630C" w:rsidRPr="001B6605" w:rsidRDefault="0082630C" w:rsidP="0082630C">
      <w:pPr>
        <w:spacing w:line="240" w:lineRule="auto"/>
        <w:rPr>
          <w:rFonts w:ascii="BMWType V2 Light" w:hAnsi="BMWType V2 Light" w:cs="BMWType V2 Light"/>
          <w:b/>
          <w:lang w:val="it-IT"/>
        </w:rPr>
      </w:pPr>
      <w:r w:rsidRPr="001B6605">
        <w:rPr>
          <w:rFonts w:ascii="BMWType V2 Light" w:hAnsi="BMWType V2 Light" w:cs="BMWType V2 Light"/>
          <w:b/>
          <w:lang w:val="it-IT"/>
        </w:rPr>
        <w:t>Mercati: crescita in tutti i continenti</w:t>
      </w:r>
    </w:p>
    <w:p w14:paraId="173E06EE" w14:textId="77777777" w:rsidR="0082630C" w:rsidRDefault="0082630C" w:rsidP="0082630C">
      <w:pPr>
        <w:spacing w:line="240" w:lineRule="auto"/>
        <w:rPr>
          <w:rFonts w:ascii="BMWType V2 Light" w:hAnsi="BMWType V2 Light" w:cs="BMWType V2 Light"/>
          <w:lang w:val="it-IT"/>
        </w:rPr>
      </w:pPr>
      <w:r w:rsidRPr="0082630C">
        <w:rPr>
          <w:rFonts w:ascii="BMWType V2 Light" w:hAnsi="BMWType V2 Light" w:cs="BMWType V2 Light"/>
          <w:lang w:val="it-IT"/>
        </w:rPr>
        <w:t xml:space="preserve">Il BMW Group ha visto crescere le vendite virtualmente </w:t>
      </w:r>
      <w:r w:rsidR="00A545D9" w:rsidRPr="0082630C">
        <w:rPr>
          <w:rFonts w:ascii="BMWType V2 Light" w:hAnsi="BMWType V2 Light" w:cs="BMWType V2 Light"/>
          <w:lang w:val="it-IT"/>
        </w:rPr>
        <w:t xml:space="preserve">in </w:t>
      </w:r>
      <w:r w:rsidRPr="0082630C">
        <w:rPr>
          <w:rFonts w:ascii="BMWType V2 Light" w:hAnsi="BMWType V2 Light" w:cs="BMWType V2 Light"/>
          <w:lang w:val="it-IT"/>
        </w:rPr>
        <w:t xml:space="preserve">tutti i mercati nel 2010. La Germania rimane il mercato </w:t>
      </w:r>
      <w:r w:rsidR="003B76B9">
        <w:rPr>
          <w:rFonts w:ascii="BMWType V2 Light" w:hAnsi="BMWType V2 Light" w:cs="BMWType V2 Light"/>
          <w:lang w:val="it-IT"/>
        </w:rPr>
        <w:t>di riferimento</w:t>
      </w:r>
      <w:r w:rsidRPr="0082630C">
        <w:rPr>
          <w:rFonts w:ascii="BMWType V2 Light" w:hAnsi="BMWType V2 Light" w:cs="BMWType V2 Light"/>
          <w:lang w:val="it-IT"/>
        </w:rPr>
        <w:t xml:space="preserve"> per l’azienda: nel mese di dicembre le immatricolazioni sono aumentate del 16,6%, con 23.550 unità. Un totale di 266.009 nuov</w:t>
      </w:r>
      <w:r w:rsidR="003B76B9">
        <w:rPr>
          <w:rFonts w:ascii="BMWType V2 Light" w:hAnsi="BMWType V2 Light" w:cs="BMWType V2 Light"/>
          <w:lang w:val="it-IT"/>
        </w:rPr>
        <w:t>e</w:t>
      </w:r>
      <w:r w:rsidRPr="0082630C">
        <w:rPr>
          <w:rFonts w:ascii="BMWType V2 Light" w:hAnsi="BMWType V2 Light" w:cs="BMWType V2 Light"/>
          <w:lang w:val="it-IT"/>
        </w:rPr>
        <w:t xml:space="preserve"> auto BMW e MINI sono state immatricolate nel corso dell’anno (+3,1%; anno prec.: 258.069). In un mercato complessivo che </w:t>
      </w:r>
      <w:r w:rsidR="00F37E9B">
        <w:rPr>
          <w:rFonts w:ascii="BMWType V2 Light" w:hAnsi="BMWType V2 Light" w:cs="BMWType V2 Light"/>
          <w:lang w:val="it-IT"/>
        </w:rPr>
        <w:t xml:space="preserve">ha perso il </w:t>
      </w:r>
      <w:r w:rsidRPr="0082630C">
        <w:rPr>
          <w:rFonts w:ascii="BMWType V2 Light" w:hAnsi="BMWType V2 Light" w:cs="BMWType V2 Light"/>
          <w:lang w:val="it-IT"/>
        </w:rPr>
        <w:t xml:space="preserve">23% rispetto ai livelli del 2009, il BMW Group è stato in grado di aumentare la sua quota in Germania di 2,3 punti, per arrivare nel </w:t>
      </w:r>
      <w:r w:rsidR="009F43A7">
        <w:rPr>
          <w:rFonts w:ascii="BMWType V2 Light" w:hAnsi="BMWType V2 Light" w:cs="BMWType V2 Light"/>
          <w:lang w:val="it-IT"/>
        </w:rPr>
        <w:t>corso</w:t>
      </w:r>
      <w:r w:rsidRPr="0082630C">
        <w:rPr>
          <w:rFonts w:ascii="BMWType V2 Light" w:hAnsi="BMWType V2 Light" w:cs="BMWType V2 Light"/>
          <w:lang w:val="it-IT"/>
        </w:rPr>
        <w:t xml:space="preserve"> dell’anno al 9,1%. Quello BMW è l’unico marchio </w:t>
      </w:r>
      <w:bookmarkStart w:id="0" w:name="_GoBack"/>
      <w:bookmarkEnd w:id="0"/>
      <w:r w:rsidRPr="0082630C">
        <w:rPr>
          <w:rFonts w:ascii="BMWType V2 Light" w:hAnsi="BMWType V2 Light" w:cs="BMWType V2 Light"/>
          <w:lang w:val="it-IT"/>
        </w:rPr>
        <w:t>premium che è riuscito ad aumentare le immatricolazioni in Germania nel 2010.</w:t>
      </w:r>
    </w:p>
    <w:p w14:paraId="419C856B" w14:textId="77777777" w:rsidR="00D90445" w:rsidRPr="0082630C" w:rsidRDefault="00D90445" w:rsidP="0082630C">
      <w:pPr>
        <w:spacing w:line="240" w:lineRule="auto"/>
        <w:rPr>
          <w:rFonts w:ascii="BMWType V2 Light" w:hAnsi="BMWType V2 Light" w:cs="BMWType V2 Light"/>
          <w:lang w:val="it-IT"/>
        </w:rPr>
      </w:pPr>
    </w:p>
    <w:p w14:paraId="2CB7331D" w14:textId="77777777" w:rsidR="0082630C" w:rsidRPr="0082630C" w:rsidRDefault="0082630C" w:rsidP="0082630C">
      <w:pPr>
        <w:spacing w:line="240" w:lineRule="auto"/>
        <w:rPr>
          <w:rFonts w:ascii="BMWType V2 Light" w:hAnsi="BMWType V2 Light" w:cs="BMWType V2 Light"/>
          <w:lang w:val="it-IT"/>
        </w:rPr>
      </w:pPr>
      <w:r w:rsidRPr="0082630C">
        <w:rPr>
          <w:rFonts w:ascii="BMWType V2 Light" w:hAnsi="BMWType V2 Light" w:cs="BMWType V2 Light"/>
          <w:lang w:val="it-IT"/>
        </w:rPr>
        <w:t xml:space="preserve">Nel suo secondo mercato, gli Stati Uniti, le vendite </w:t>
      </w:r>
      <w:r w:rsidR="00D90445">
        <w:rPr>
          <w:rFonts w:ascii="BMWType V2 Light" w:hAnsi="BMWType V2 Light" w:cs="BMWType V2 Light"/>
          <w:lang w:val="it-IT"/>
        </w:rPr>
        <w:t>a</w:t>
      </w:r>
      <w:r w:rsidRPr="0082630C">
        <w:rPr>
          <w:rFonts w:ascii="BMWType V2 Light" w:hAnsi="BMWType V2 Light" w:cs="BMWType V2 Light"/>
          <w:lang w:val="it-IT"/>
        </w:rPr>
        <w:t xml:space="preserve"> dicembre sono aumentate del 16,9%, </w:t>
      </w:r>
      <w:r w:rsidR="00CD64CC">
        <w:rPr>
          <w:rFonts w:ascii="BMWType V2 Light" w:hAnsi="BMWType V2 Light" w:cs="BMWType V2 Light"/>
          <w:lang w:val="it-IT"/>
        </w:rPr>
        <w:t>a</w:t>
      </w:r>
      <w:r w:rsidRPr="0082630C">
        <w:rPr>
          <w:rFonts w:ascii="BMWType V2 Light" w:hAnsi="BMWType V2 Light" w:cs="BMWType V2 Light"/>
          <w:lang w:val="it-IT"/>
        </w:rPr>
        <w:t xml:space="preserve"> 27.600 unità, grazie alla piena disponibilità della BMW Serie 5 e alla forte domanda per i modelli BMW X5 e X6 costruiti a Spartanburg. Il BMW Group ha visto crescere i volumi </w:t>
      </w:r>
      <w:r w:rsidR="00CD64CC">
        <w:rPr>
          <w:rFonts w:ascii="BMWType V2 Light" w:hAnsi="BMWType V2 Light" w:cs="BMWType V2 Light"/>
          <w:lang w:val="it-IT"/>
        </w:rPr>
        <w:t xml:space="preserve">di vendita </w:t>
      </w:r>
      <w:r w:rsidR="006E7D20">
        <w:rPr>
          <w:rFonts w:ascii="BMWType V2 Light" w:hAnsi="BMWType V2 Light" w:cs="BMWType V2 Light"/>
          <w:lang w:val="it-IT"/>
        </w:rPr>
        <w:t xml:space="preserve">per l’intero anno 2010 del </w:t>
      </w:r>
      <w:r w:rsidRPr="0082630C">
        <w:rPr>
          <w:rFonts w:ascii="BMWType V2 Light" w:hAnsi="BMWType V2 Light" w:cs="BMWType V2 Light"/>
          <w:lang w:val="it-IT"/>
        </w:rPr>
        <w:t xml:space="preserve">9,9%, </w:t>
      </w:r>
      <w:r w:rsidR="008E78E1">
        <w:rPr>
          <w:rFonts w:ascii="BMWType V2 Light" w:hAnsi="BMWType V2 Light" w:cs="BMWType V2 Light"/>
          <w:lang w:val="it-IT"/>
        </w:rPr>
        <w:t>a</w:t>
      </w:r>
      <w:r w:rsidRPr="0082630C">
        <w:rPr>
          <w:rFonts w:ascii="BMWType V2 Light" w:hAnsi="BMWType V2 Light" w:cs="BMWType V2 Light"/>
          <w:lang w:val="it-IT"/>
        </w:rPr>
        <w:t xml:space="preserve"> 265.757 auto vendute. Di conseguenza, l’azienda ha potuto ulteriormente rafforzare la sua posizione </w:t>
      </w:r>
      <w:r w:rsidR="002C5FB8">
        <w:rPr>
          <w:rFonts w:ascii="BMWType V2 Light" w:hAnsi="BMWType V2 Light" w:cs="BMWType V2 Light"/>
          <w:lang w:val="it-IT"/>
        </w:rPr>
        <w:t>di</w:t>
      </w:r>
      <w:r w:rsidRPr="0082630C">
        <w:rPr>
          <w:rFonts w:ascii="BMWType V2 Light" w:hAnsi="BMWType V2 Light" w:cs="BMWType V2 Light"/>
          <w:lang w:val="it-IT"/>
        </w:rPr>
        <w:t xml:space="preserve"> leader</w:t>
      </w:r>
      <w:r w:rsidR="002C5FB8">
        <w:rPr>
          <w:rFonts w:ascii="BMWType V2 Light" w:hAnsi="BMWType V2 Light" w:cs="BMWType V2 Light"/>
          <w:lang w:val="it-IT"/>
        </w:rPr>
        <w:t>ship</w:t>
      </w:r>
      <w:r w:rsidRPr="0082630C">
        <w:rPr>
          <w:rFonts w:ascii="BMWType V2 Light" w:hAnsi="BMWType V2 Light" w:cs="BMWType V2 Light"/>
          <w:lang w:val="it-IT"/>
        </w:rPr>
        <w:t xml:space="preserve"> in Nord America, con BMW il marchio premium europeo più venduto negli Stati Uniti.</w:t>
      </w:r>
    </w:p>
    <w:p w14:paraId="0B309FD4" w14:textId="77777777" w:rsidR="00A404E7" w:rsidRDefault="00A404E7" w:rsidP="0082630C">
      <w:pPr>
        <w:spacing w:line="240" w:lineRule="auto"/>
        <w:rPr>
          <w:rFonts w:ascii="BMWType V2 Light" w:hAnsi="BMWType V2 Light" w:cs="BMWType V2 Light"/>
          <w:lang w:val="it-IT"/>
        </w:rPr>
      </w:pPr>
    </w:p>
    <w:p w14:paraId="637035A5" w14:textId="77777777" w:rsidR="0082630C" w:rsidRDefault="0082630C" w:rsidP="0082630C">
      <w:pPr>
        <w:spacing w:line="240" w:lineRule="auto"/>
        <w:rPr>
          <w:rFonts w:ascii="BMWType V2 Light" w:hAnsi="BMWType V2 Light" w:cs="BMWType V2 Light"/>
          <w:lang w:val="it-IT"/>
        </w:rPr>
      </w:pPr>
      <w:r w:rsidRPr="0082630C">
        <w:rPr>
          <w:rFonts w:ascii="BMWType V2 Light" w:hAnsi="BMWType V2 Light" w:cs="BMWType V2 Light"/>
          <w:lang w:val="it-IT"/>
        </w:rPr>
        <w:t xml:space="preserve">Tassi di </w:t>
      </w:r>
      <w:r w:rsidR="00AA5DA2">
        <w:rPr>
          <w:rFonts w:ascii="BMWType V2 Light" w:hAnsi="BMWType V2 Light" w:cs="BMWType V2 Light"/>
          <w:lang w:val="it-IT"/>
        </w:rPr>
        <w:t xml:space="preserve">crescita particolarmente forti </w:t>
      </w:r>
      <w:r w:rsidRPr="0082630C">
        <w:rPr>
          <w:rFonts w:ascii="BMWType V2 Light" w:hAnsi="BMWType V2 Light" w:cs="BMWType V2 Light"/>
          <w:lang w:val="it-IT"/>
        </w:rPr>
        <w:t xml:space="preserve">sono stati registrati in Cina, il terzo mercato per il BMW Group. Un totale di 16.132 auto dei marchi BMW e MINI </w:t>
      </w:r>
      <w:r w:rsidR="00AA5DA2">
        <w:rPr>
          <w:rFonts w:ascii="BMWType V2 Light" w:hAnsi="BMWType V2 Light" w:cs="BMWType V2 Light"/>
          <w:lang w:val="it-IT"/>
        </w:rPr>
        <w:t>sono</w:t>
      </w:r>
      <w:r w:rsidRPr="0082630C">
        <w:rPr>
          <w:rFonts w:ascii="BMWType V2 Light" w:hAnsi="BMWType V2 Light" w:cs="BMWType V2 Light"/>
          <w:lang w:val="it-IT"/>
        </w:rPr>
        <w:t xml:space="preserve"> stat</w:t>
      </w:r>
      <w:r w:rsidR="00AA5DA2">
        <w:rPr>
          <w:rFonts w:ascii="BMWType V2 Light" w:hAnsi="BMWType V2 Light" w:cs="BMWType V2 Light"/>
          <w:lang w:val="it-IT"/>
        </w:rPr>
        <w:t>i</w:t>
      </w:r>
      <w:r w:rsidRPr="0082630C">
        <w:rPr>
          <w:rFonts w:ascii="BMWType V2 Light" w:hAnsi="BMWType V2 Light" w:cs="BMWType V2 Light"/>
          <w:lang w:val="it-IT"/>
        </w:rPr>
        <w:t xml:space="preserve"> vendut</w:t>
      </w:r>
      <w:r w:rsidR="00AA5DA2">
        <w:rPr>
          <w:rFonts w:ascii="BMWType V2 Light" w:hAnsi="BMWType V2 Light" w:cs="BMWType V2 Light"/>
          <w:lang w:val="it-IT"/>
        </w:rPr>
        <w:t xml:space="preserve">i </w:t>
      </w:r>
      <w:r w:rsidRPr="0082630C">
        <w:rPr>
          <w:rFonts w:ascii="BMWType V2 Light" w:hAnsi="BMWType V2 Light" w:cs="BMWType V2 Light"/>
          <w:lang w:val="it-IT"/>
        </w:rPr>
        <w:t>nel mese di dicembre (+59,5%). Le vendite per l’intero anno 2010</w:t>
      </w:r>
      <w:r w:rsidR="00EC6062">
        <w:rPr>
          <w:rFonts w:ascii="BMWType V2 Light" w:hAnsi="BMWType V2 Light" w:cs="BMWType V2 Light"/>
          <w:lang w:val="it-IT"/>
        </w:rPr>
        <w:t xml:space="preserve"> (</w:t>
      </w:r>
      <w:r w:rsidRPr="0082630C">
        <w:rPr>
          <w:rFonts w:ascii="BMWType V2 Light" w:hAnsi="BMWType V2 Light" w:cs="BMWType V2 Light"/>
          <w:lang w:val="it-IT"/>
        </w:rPr>
        <w:t>168.998 unità</w:t>
      </w:r>
      <w:r w:rsidR="00EC6062">
        <w:rPr>
          <w:rFonts w:ascii="BMWType V2 Light" w:hAnsi="BMWType V2 Light" w:cs="BMWType V2 Light"/>
          <w:lang w:val="it-IT"/>
        </w:rPr>
        <w:t>)</w:t>
      </w:r>
      <w:r w:rsidRPr="0082630C">
        <w:rPr>
          <w:rFonts w:ascii="BMWType V2 Light" w:hAnsi="BMWType V2 Light" w:cs="BMWType V2 Light"/>
          <w:lang w:val="it-IT"/>
        </w:rPr>
        <w:t xml:space="preserve"> sono aumentate dell’86,7%. Il BMW Group ha tratto beneficio dalla continua forte domanda per i modelli al top della sua gamma.</w:t>
      </w:r>
    </w:p>
    <w:p w14:paraId="62C6EC88" w14:textId="77777777" w:rsidR="00AA5DA2" w:rsidRPr="0082630C" w:rsidRDefault="00AA5DA2" w:rsidP="0082630C">
      <w:pPr>
        <w:spacing w:line="240" w:lineRule="auto"/>
        <w:rPr>
          <w:rFonts w:ascii="BMWType V2 Light" w:hAnsi="BMWType V2 Light" w:cs="BMWType V2 Light"/>
          <w:lang w:val="it-IT"/>
        </w:rPr>
      </w:pPr>
    </w:p>
    <w:p w14:paraId="046D0556" w14:textId="77777777" w:rsidR="0082630C" w:rsidRDefault="0082630C" w:rsidP="0082630C">
      <w:pPr>
        <w:spacing w:line="240" w:lineRule="auto"/>
        <w:rPr>
          <w:rFonts w:ascii="BMWType V2 Light" w:hAnsi="BMWType V2 Light" w:cs="BMWType V2 Light"/>
          <w:lang w:val="it-IT"/>
        </w:rPr>
      </w:pPr>
      <w:r w:rsidRPr="0082630C">
        <w:rPr>
          <w:rFonts w:ascii="BMWType V2 Light" w:hAnsi="BMWType V2 Light" w:cs="BMWType V2 Light"/>
          <w:lang w:val="it-IT"/>
        </w:rPr>
        <w:t xml:space="preserve">Le vendite nel Regno Unito, il quarto mercato per il BMW Group, hanno anch’esse fatto registrare una buona ripresa. In un mercato volatile che è cresciuto del 2% nel corso dell’anno, il BMW Group ha fatto registrare una </w:t>
      </w:r>
      <w:r w:rsidR="00060897" w:rsidRPr="0082630C">
        <w:rPr>
          <w:rFonts w:ascii="BMWType V2 Light" w:hAnsi="BMWType V2 Light" w:cs="BMWType V2 Light"/>
          <w:lang w:val="it-IT"/>
        </w:rPr>
        <w:t xml:space="preserve">robusta </w:t>
      </w:r>
      <w:r w:rsidRPr="0082630C">
        <w:rPr>
          <w:rFonts w:ascii="BMWType V2 Light" w:hAnsi="BMWType V2 Light" w:cs="BMWType V2 Light"/>
          <w:lang w:val="it-IT"/>
        </w:rPr>
        <w:t>crescita d</w:t>
      </w:r>
      <w:r w:rsidR="00EC6062">
        <w:rPr>
          <w:rFonts w:ascii="BMWType V2 Light" w:hAnsi="BMWType V2 Light" w:cs="BMWType V2 Light"/>
          <w:lang w:val="it-IT"/>
        </w:rPr>
        <w:t>e</w:t>
      </w:r>
      <w:r w:rsidRPr="0082630C">
        <w:rPr>
          <w:rFonts w:ascii="BMWType V2 Light" w:hAnsi="BMWType V2 Light" w:cs="BMWType V2 Light"/>
          <w:lang w:val="it-IT"/>
        </w:rPr>
        <w:t xml:space="preserve">l 13,6%, con 157.312 unità, e ha continuato ad espandere la sua leadership del segmento premium </w:t>
      </w:r>
      <w:r w:rsidR="002A1789">
        <w:rPr>
          <w:rFonts w:ascii="BMWType V2 Light" w:hAnsi="BMWType V2 Light" w:cs="BMWType V2 Light"/>
          <w:lang w:val="it-IT"/>
        </w:rPr>
        <w:t>in</w:t>
      </w:r>
      <w:r w:rsidRPr="0082630C">
        <w:rPr>
          <w:rFonts w:ascii="BMWType V2 Light" w:hAnsi="BMWType V2 Light" w:cs="BMWType V2 Light"/>
          <w:lang w:val="it-IT"/>
        </w:rPr>
        <w:t xml:space="preserve"> questo mercato.</w:t>
      </w:r>
    </w:p>
    <w:p w14:paraId="6572653E" w14:textId="77777777" w:rsidR="00EC6062" w:rsidRPr="0082630C" w:rsidRDefault="00EC6062" w:rsidP="0082630C">
      <w:pPr>
        <w:spacing w:line="240" w:lineRule="auto"/>
        <w:rPr>
          <w:rFonts w:ascii="BMWType V2 Light" w:hAnsi="BMWType V2 Light" w:cs="BMWType V2 Light"/>
          <w:lang w:val="it-IT"/>
        </w:rPr>
      </w:pPr>
    </w:p>
    <w:p w14:paraId="70A2F3C8" w14:textId="77777777" w:rsidR="0082630C" w:rsidRPr="0082630C" w:rsidRDefault="0082630C" w:rsidP="0082630C">
      <w:pPr>
        <w:spacing w:line="240" w:lineRule="auto"/>
        <w:rPr>
          <w:rFonts w:ascii="BMWType V2 Light" w:hAnsi="BMWType V2 Light" w:cs="BMWType V2 Light"/>
          <w:lang w:val="it-IT"/>
        </w:rPr>
      </w:pPr>
      <w:r w:rsidRPr="0082630C">
        <w:rPr>
          <w:rFonts w:ascii="BMWType V2 Light" w:hAnsi="BMWType V2 Light" w:cs="BMWType V2 Light"/>
          <w:lang w:val="it-IT"/>
        </w:rPr>
        <w:t>Anche altre regioni del mondo hanno fatto registrare impulsi positivi. Le vendite in importanti mercati emergenti hanno espresso crescit</w:t>
      </w:r>
      <w:r w:rsidR="007A4342">
        <w:rPr>
          <w:rFonts w:ascii="BMWType V2 Light" w:hAnsi="BMWType V2 Light" w:cs="BMWType V2 Light"/>
          <w:lang w:val="it-IT"/>
        </w:rPr>
        <w:t>e</w:t>
      </w:r>
      <w:r w:rsidRPr="0082630C">
        <w:rPr>
          <w:rFonts w:ascii="BMWType V2 Light" w:hAnsi="BMWType V2 Light" w:cs="BMWType V2 Light"/>
          <w:lang w:val="it-IT"/>
        </w:rPr>
        <w:t xml:space="preserve"> a due cifre: Russia (+26,7% e 21.585 unità), </w:t>
      </w:r>
      <w:r w:rsidR="00A65B12">
        <w:rPr>
          <w:rFonts w:ascii="BMWType V2 Light" w:hAnsi="BMWType V2 Light" w:cs="BMWType V2 Light"/>
          <w:lang w:val="it-IT"/>
        </w:rPr>
        <w:t>Corea del Sud</w:t>
      </w:r>
      <w:r w:rsidRPr="0082630C">
        <w:rPr>
          <w:rFonts w:ascii="BMWType V2 Light" w:hAnsi="BMWType V2 Light" w:cs="BMWType V2 Light"/>
          <w:lang w:val="it-IT"/>
        </w:rPr>
        <w:t xml:space="preserve"> (+74,7% e 19.222 unità), Brasile (+54,5% e 9.886 unità) e India (+72,6% e 6.246 unità).</w:t>
      </w:r>
    </w:p>
    <w:p w14:paraId="366F2DF4" w14:textId="77777777" w:rsidR="0082630C" w:rsidRPr="0082630C" w:rsidRDefault="0082630C" w:rsidP="0082630C">
      <w:pPr>
        <w:spacing w:line="240" w:lineRule="auto"/>
        <w:rPr>
          <w:rFonts w:ascii="BMWType V2 Light" w:hAnsi="BMWType V2 Light" w:cs="BMWType V2 Light"/>
          <w:lang w:val="it-IT"/>
        </w:rPr>
      </w:pPr>
    </w:p>
    <w:p w14:paraId="6242AB80" w14:textId="77777777" w:rsidR="0082630C" w:rsidRPr="004D3344" w:rsidRDefault="0082630C" w:rsidP="0082630C">
      <w:pPr>
        <w:spacing w:line="240" w:lineRule="auto"/>
        <w:rPr>
          <w:rFonts w:ascii="BMWType V2 Light" w:hAnsi="BMWType V2 Light" w:cs="BMWType V2 Light"/>
          <w:b/>
          <w:lang w:val="it-IT"/>
        </w:rPr>
      </w:pPr>
      <w:r w:rsidRPr="004D3344">
        <w:rPr>
          <w:rFonts w:ascii="BMWType V2 Light" w:hAnsi="BMWType V2 Light" w:cs="BMWType V2 Light"/>
          <w:b/>
          <w:lang w:val="it-IT"/>
        </w:rPr>
        <w:t>Moto BMW: aumentate le consegne per l’anno</w:t>
      </w:r>
      <w:r w:rsidR="004D3344">
        <w:rPr>
          <w:rFonts w:ascii="BMWType V2 Light" w:hAnsi="BMWType V2 Light" w:cs="BMWType V2 Light"/>
          <w:b/>
          <w:lang w:val="it-IT"/>
        </w:rPr>
        <w:t xml:space="preserve"> 2010</w:t>
      </w:r>
    </w:p>
    <w:p w14:paraId="32BA40BE" w14:textId="77777777" w:rsidR="0082630C" w:rsidRDefault="0082630C" w:rsidP="0082630C">
      <w:pPr>
        <w:spacing w:line="240" w:lineRule="auto"/>
        <w:rPr>
          <w:rFonts w:ascii="BMWType V2 Light" w:hAnsi="BMWType V2 Light" w:cs="BMWType V2 Light"/>
          <w:lang w:val="it-IT"/>
        </w:rPr>
      </w:pPr>
      <w:r w:rsidRPr="0082630C">
        <w:rPr>
          <w:rFonts w:ascii="BMWType V2 Light" w:hAnsi="BMWType V2 Light" w:cs="BMWType V2 Light"/>
          <w:lang w:val="it-IT"/>
        </w:rPr>
        <w:t>Nel 2010, BMW Motorrad ha aumentato le consegne del 12,</w:t>
      </w:r>
      <w:r w:rsidR="00DE0992">
        <w:rPr>
          <w:rFonts w:ascii="BMWType V2 Light" w:hAnsi="BMWType V2 Light" w:cs="BMWType V2 Light"/>
          <w:lang w:val="it-IT"/>
        </w:rPr>
        <w:t>3</w:t>
      </w:r>
      <w:r w:rsidRPr="0082630C">
        <w:rPr>
          <w:rFonts w:ascii="BMWType V2 Light" w:hAnsi="BMWType V2 Light" w:cs="BMWType V2 Light"/>
          <w:lang w:val="it-IT"/>
        </w:rPr>
        <w:t>%, con 98.047 moto vendute. Le vendite di dicembre hanno raggiunto le 3.764 unità (-29,8%).</w:t>
      </w:r>
    </w:p>
    <w:p w14:paraId="2E527A70" w14:textId="77777777" w:rsidR="00683B37" w:rsidRPr="00683B37" w:rsidRDefault="00683B37" w:rsidP="0082630C">
      <w:pPr>
        <w:spacing w:line="240" w:lineRule="auto"/>
        <w:rPr>
          <w:rFonts w:ascii="BMWType V2 Light" w:hAnsi="BMWType V2 Light" w:cs="BMWType V2 Light"/>
          <w:b/>
          <w:lang w:val="it-IT"/>
        </w:rPr>
      </w:pPr>
      <w:r w:rsidRPr="00683B37">
        <w:rPr>
          <w:rFonts w:ascii="BMWType V2 Light" w:hAnsi="BMWType V2 Light" w:cs="BMWType V2 Light"/>
          <w:b/>
          <w:lang w:val="it-IT"/>
        </w:rPr>
        <w:lastRenderedPageBreak/>
        <w:t>BMW Group in Italia</w:t>
      </w:r>
    </w:p>
    <w:p w14:paraId="2D2FE41E" w14:textId="77777777" w:rsidR="00673B72" w:rsidRDefault="00673B72" w:rsidP="00673B72">
      <w:pPr>
        <w:rPr>
          <w:rFonts w:ascii="BMWType V2 Light" w:hAnsi="BMWType V2 Light" w:cs="BMWType V2 Light"/>
          <w:lang w:val="it-IT"/>
        </w:rPr>
      </w:pPr>
      <w:r>
        <w:rPr>
          <w:rFonts w:ascii="BMWType V2 Light" w:hAnsi="BMWType V2 Light" w:cs="BMWType V2 Light"/>
          <w:lang w:val="it-IT"/>
        </w:rPr>
        <w:t xml:space="preserve">BMW Group chiude l’anno  con 71.895 vetture vendute di cui 18.043 automobili del marchio MINI che incrementa </w:t>
      </w:r>
      <w:r w:rsidR="007906CB">
        <w:rPr>
          <w:rFonts w:ascii="BMWType V2 Light" w:hAnsi="BMWType V2 Light" w:cs="BMWType V2 Light"/>
          <w:lang w:val="it-IT"/>
        </w:rPr>
        <w:t>le immatricolazioni del 2,83 % rispetto a</w:t>
      </w:r>
      <w:r>
        <w:rPr>
          <w:rFonts w:ascii="BMWType V2 Light" w:hAnsi="BMWType V2 Light" w:cs="BMWType V2 Light"/>
          <w:lang w:val="it-IT"/>
        </w:rPr>
        <w:t>l 2009.</w:t>
      </w:r>
    </w:p>
    <w:p w14:paraId="214F2D0A" w14:textId="77777777" w:rsidR="00673B72" w:rsidRDefault="00673B72" w:rsidP="00673B72">
      <w:pPr>
        <w:rPr>
          <w:rFonts w:ascii="BMWType V2 Light" w:hAnsi="BMWType V2 Light" w:cs="BMWType V2 Light"/>
          <w:lang w:val="it-IT"/>
        </w:rPr>
      </w:pPr>
      <w:r>
        <w:rPr>
          <w:rFonts w:ascii="BMWType V2 Light" w:hAnsi="BMWType V2 Light" w:cs="BMWType V2 Light"/>
          <w:lang w:val="it-IT"/>
        </w:rPr>
        <w:t>Notevole gradimento dei SAV BMW con la X6 che diventa leader del segmento di riferimento con 3.912 vetture immatricolate ed il successo della X1 che chiude l’anno con 10.724 vetture immatricolate. Anche la nuova BMW X3 arrivata sul mercato solo a fine novembre ha già raggiunto la quota di 2.719 vetture immatricolate confermando il successo dei SAV BMW.</w:t>
      </w:r>
    </w:p>
    <w:p w14:paraId="757F9FD0" w14:textId="77777777" w:rsidR="00673B72" w:rsidRDefault="00A71368" w:rsidP="00673B72">
      <w:pPr>
        <w:rPr>
          <w:rFonts w:ascii="BMWType V2 Light" w:hAnsi="BMWType V2 Light" w:cs="BMWType V2 Light"/>
          <w:lang w:val="it-IT"/>
        </w:rPr>
      </w:pPr>
      <w:r>
        <w:rPr>
          <w:rFonts w:ascii="BMWType V2 Light" w:hAnsi="BMWType V2 Light" w:cs="BMWType V2 Light"/>
          <w:lang w:val="it-IT"/>
        </w:rPr>
        <w:t>La nuova BMW Serie 5 berlina si conferma leader del segmento di riferimento con uno share del 38% e 3.806 vetture immatricolate. Notevole successo anche delle varianti di carrozzeria della Gran Turismo (leader del segmento) e della Touring che</w:t>
      </w:r>
      <w:r w:rsidR="007906CB">
        <w:rPr>
          <w:rFonts w:ascii="BMWType V2 Light" w:hAnsi="BMWType V2 Light" w:cs="BMWType V2 Light"/>
          <w:lang w:val="it-IT"/>
        </w:rPr>
        <w:t>,</w:t>
      </w:r>
      <w:r>
        <w:rPr>
          <w:rFonts w:ascii="BMWType V2 Light" w:hAnsi="BMWType V2 Light" w:cs="BMWType V2 Light"/>
          <w:lang w:val="it-IT"/>
        </w:rPr>
        <w:t xml:space="preserve"> malgrado la recente introduzione sul mercato</w:t>
      </w:r>
      <w:r w:rsidR="007906CB">
        <w:rPr>
          <w:rFonts w:ascii="BMWType V2 Light" w:hAnsi="BMWType V2 Light" w:cs="BMWType V2 Light"/>
          <w:lang w:val="it-IT"/>
        </w:rPr>
        <w:t>,</w:t>
      </w:r>
      <w:r>
        <w:rPr>
          <w:rFonts w:ascii="BMWType V2 Light" w:hAnsi="BMWType V2 Light" w:cs="BMWType V2 Light"/>
          <w:lang w:val="it-IT"/>
        </w:rPr>
        <w:t xml:space="preserve"> vede un incremento superiore al 20% rispetto le vendite dell’anno precedente.</w:t>
      </w:r>
    </w:p>
    <w:p w14:paraId="3C22DDD5" w14:textId="77777777" w:rsidR="00A71368" w:rsidRDefault="00A71368" w:rsidP="00673B72">
      <w:pPr>
        <w:rPr>
          <w:rFonts w:ascii="BMWType V2 Light" w:hAnsi="BMWType V2 Light" w:cs="BMWType V2 Light"/>
          <w:lang w:val="it-IT"/>
        </w:rPr>
      </w:pPr>
    </w:p>
    <w:p w14:paraId="20A5042E" w14:textId="632848B5" w:rsidR="00673B72" w:rsidRPr="00673B72" w:rsidRDefault="00673B72" w:rsidP="00673B72">
      <w:pPr>
        <w:rPr>
          <w:lang w:val="it-IT"/>
        </w:rPr>
      </w:pPr>
      <w:r w:rsidRPr="00673B72">
        <w:rPr>
          <w:rFonts w:ascii="BMWType V2 Light" w:hAnsi="BMWType V2 Light" w:cs="BMWType V2 Light"/>
          <w:lang w:val="it-IT"/>
        </w:rPr>
        <w:t xml:space="preserve">BMW Motorrad Italia - a fine 2010 – diventa leader nel mercato motociclistico italiano con 14.451 unità immatricolate, una crescita del 9,4% rispetto al 2009 ed una quota di mercato del 15,7%. Al contrario il mercato moto in Italia chiude il 2010 con 92.296 unità immatricolate ed una </w:t>
      </w:r>
      <w:r w:rsidR="00E20EE8">
        <w:rPr>
          <w:rFonts w:ascii="BMWType V2 Light" w:hAnsi="BMWType V2 Light" w:cs="BMWType V2 Light"/>
          <w:lang w:val="it-IT"/>
        </w:rPr>
        <w:t xml:space="preserve">contrazione, rispetto al 2009, </w:t>
      </w:r>
      <w:r w:rsidRPr="00673B72">
        <w:rPr>
          <w:rFonts w:ascii="BMWType V2 Light" w:hAnsi="BMWType V2 Light" w:cs="BMWType V2 Light"/>
          <w:lang w:val="it-IT"/>
        </w:rPr>
        <w:t>del 15,5%. La BMW R</w:t>
      </w:r>
      <w:r w:rsidR="00E20EE8">
        <w:rPr>
          <w:rFonts w:ascii="BMWType V2 Light" w:hAnsi="BMWType V2 Light" w:cs="BMWType V2 Light"/>
          <w:lang w:val="it-IT"/>
        </w:rPr>
        <w:t xml:space="preserve"> </w:t>
      </w:r>
      <w:r w:rsidRPr="00673B72">
        <w:rPr>
          <w:rFonts w:ascii="BMWType V2 Light" w:hAnsi="BMWType V2 Light" w:cs="BMWType V2 Light"/>
          <w:lang w:val="it-IT"/>
        </w:rPr>
        <w:t>1200</w:t>
      </w:r>
      <w:r w:rsidR="00E20EE8">
        <w:rPr>
          <w:rFonts w:ascii="BMWType V2 Light" w:hAnsi="BMWType V2 Light" w:cs="BMWType V2 Light"/>
          <w:lang w:val="it-IT"/>
        </w:rPr>
        <w:t xml:space="preserve"> GS è per il terzo</w:t>
      </w:r>
      <w:r w:rsidRPr="00673B72">
        <w:rPr>
          <w:rFonts w:ascii="BMWType V2 Light" w:hAnsi="BMWType V2 Light" w:cs="BMWType V2 Light"/>
          <w:lang w:val="it-IT"/>
        </w:rPr>
        <w:t xml:space="preserve"> anno consecutivo la moto più venduta in Italia con 3.989 unità</w:t>
      </w:r>
      <w:r w:rsidRPr="00673B72">
        <w:rPr>
          <w:lang w:val="it-IT"/>
        </w:rPr>
        <w:t>.</w:t>
      </w:r>
    </w:p>
    <w:p w14:paraId="759E1D58" w14:textId="77777777" w:rsidR="003C3D3D" w:rsidRPr="00991D77" w:rsidRDefault="003C3D3D" w:rsidP="0082630C">
      <w:pPr>
        <w:spacing w:line="240" w:lineRule="auto"/>
        <w:rPr>
          <w:rFonts w:ascii="BMWTypeLight" w:hAnsi="BMWTypeLight"/>
          <w:b/>
          <w:lang w:val="it-IT"/>
        </w:rPr>
      </w:pPr>
    </w:p>
    <w:p w14:paraId="4DD8A17E" w14:textId="77777777" w:rsidR="003C3D3D" w:rsidRPr="00991D77" w:rsidRDefault="003C3D3D" w:rsidP="003C3D3D">
      <w:pPr>
        <w:pStyle w:val="Fliesstext"/>
        <w:tabs>
          <w:tab w:val="left" w:pos="8931"/>
        </w:tabs>
        <w:spacing w:after="120"/>
        <w:ind w:right="311"/>
        <w:rPr>
          <w:rFonts w:ascii="BMWType V2 Light" w:hAnsi="BMWType V2 Light"/>
          <w:b/>
          <w:lang w:val="it-IT"/>
        </w:rPr>
      </w:pPr>
      <w:r w:rsidRPr="00991D77">
        <w:rPr>
          <w:rFonts w:ascii="BMWType V2 Light" w:hAnsi="BMWType V2 Light"/>
          <w:b/>
          <w:lang w:val="it-IT"/>
        </w:rPr>
        <w:t>Vendite BMW Group a</w:t>
      </w:r>
      <w:r>
        <w:rPr>
          <w:rFonts w:ascii="BMWType V2 Light" w:hAnsi="BMWType V2 Light"/>
          <w:b/>
          <w:lang w:val="it-IT"/>
        </w:rPr>
        <w:t xml:space="preserve"> </w:t>
      </w:r>
      <w:r w:rsidR="00FC035C">
        <w:rPr>
          <w:rFonts w:ascii="BMWType V2 Light" w:hAnsi="BMWType V2 Light"/>
          <w:b/>
          <w:lang w:val="it-IT"/>
        </w:rPr>
        <w:t>dicembre</w:t>
      </w:r>
      <w:r>
        <w:rPr>
          <w:rFonts w:ascii="BMWType V2 Light" w:hAnsi="BMWType V2 Light"/>
          <w:b/>
          <w:lang w:val="it-IT"/>
        </w:rPr>
        <w:t xml:space="preserve"> </w:t>
      </w:r>
      <w:r w:rsidRPr="00991D77">
        <w:rPr>
          <w:rFonts w:ascii="BMWType V2 Light" w:hAnsi="BMWType V2 Light"/>
          <w:b/>
          <w:lang w:val="it-IT"/>
        </w:rPr>
        <w:t>2010</w:t>
      </w: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8"/>
        <w:gridCol w:w="1395"/>
        <w:gridCol w:w="1561"/>
        <w:gridCol w:w="1559"/>
        <w:gridCol w:w="1596"/>
      </w:tblGrid>
      <w:tr w:rsidR="003C3D3D" w:rsidRPr="00AC29F3" w14:paraId="7B15EFA3" w14:textId="77777777">
        <w:trPr>
          <w:trHeight w:val="502"/>
        </w:trPr>
        <w:tc>
          <w:tcPr>
            <w:tcW w:w="1409" w:type="pct"/>
          </w:tcPr>
          <w:p w14:paraId="0AB8479A" w14:textId="77777777" w:rsidR="003C3D3D" w:rsidRPr="00991D77" w:rsidRDefault="003C3D3D" w:rsidP="003C3D3D">
            <w:pPr>
              <w:pStyle w:val="Fliesstext"/>
              <w:spacing w:line="250" w:lineRule="atLeast"/>
              <w:rPr>
                <w:rFonts w:ascii="BMWType V2 Light" w:hAnsi="BMWType V2 Light"/>
                <w:sz w:val="18"/>
                <w:szCs w:val="18"/>
                <w:lang w:val="it-IT"/>
              </w:rPr>
            </w:pPr>
          </w:p>
        </w:tc>
        <w:tc>
          <w:tcPr>
            <w:tcW w:w="820" w:type="pct"/>
          </w:tcPr>
          <w:p w14:paraId="5A9F96D7" w14:textId="77777777" w:rsidR="003C3D3D" w:rsidRPr="00AC29F3" w:rsidRDefault="008D1596" w:rsidP="003C3D3D">
            <w:pPr>
              <w:pStyle w:val="Fliesstext"/>
              <w:tabs>
                <w:tab w:val="clear" w:pos="454"/>
              </w:tabs>
              <w:spacing w:line="250" w:lineRule="atLeast"/>
              <w:jc w:val="center"/>
              <w:rPr>
                <w:rFonts w:ascii="BMWType V2 Light" w:hAnsi="BMWType V2 Light"/>
                <w:sz w:val="18"/>
                <w:szCs w:val="18"/>
              </w:rPr>
            </w:pPr>
            <w:r>
              <w:rPr>
                <w:rFonts w:ascii="BMWType V2 Light" w:hAnsi="BMWType V2 Light"/>
                <w:sz w:val="18"/>
                <w:szCs w:val="18"/>
              </w:rPr>
              <w:t>Dicembre</w:t>
            </w:r>
            <w:r w:rsidR="003C3D3D">
              <w:rPr>
                <w:rFonts w:ascii="BMWType V2 Light" w:hAnsi="BMWType V2 Light"/>
                <w:sz w:val="18"/>
                <w:szCs w:val="18"/>
              </w:rPr>
              <w:t xml:space="preserve"> 2010</w:t>
            </w:r>
          </w:p>
        </w:tc>
        <w:tc>
          <w:tcPr>
            <w:tcW w:w="917" w:type="pct"/>
          </w:tcPr>
          <w:p w14:paraId="376AA347" w14:textId="77777777" w:rsidR="003C3D3D" w:rsidRPr="00AC29F3" w:rsidRDefault="003C3D3D" w:rsidP="003C3D3D">
            <w:pPr>
              <w:pStyle w:val="Fliesstext"/>
              <w:tabs>
                <w:tab w:val="clear" w:pos="454"/>
              </w:tabs>
              <w:spacing w:line="250" w:lineRule="atLeast"/>
              <w:jc w:val="center"/>
              <w:rPr>
                <w:rFonts w:ascii="BMWType V2 Light" w:hAnsi="BMWType V2 Light"/>
                <w:sz w:val="18"/>
                <w:szCs w:val="18"/>
              </w:rPr>
            </w:pPr>
            <w:r>
              <w:rPr>
                <w:rFonts w:ascii="BMWType V2 Light" w:hAnsi="BMWType V2 Light"/>
                <w:sz w:val="18"/>
                <w:szCs w:val="18"/>
              </w:rPr>
              <w:t>Variazione anno precedente</w:t>
            </w:r>
          </w:p>
        </w:tc>
        <w:tc>
          <w:tcPr>
            <w:tcW w:w="916" w:type="pct"/>
          </w:tcPr>
          <w:p w14:paraId="1106A739" w14:textId="77777777" w:rsidR="003C3D3D" w:rsidRPr="00AC29F3" w:rsidRDefault="003C3D3D" w:rsidP="008D1596">
            <w:pPr>
              <w:pStyle w:val="Fliesstext"/>
              <w:tabs>
                <w:tab w:val="clear" w:pos="454"/>
              </w:tabs>
              <w:spacing w:line="250" w:lineRule="atLeast"/>
              <w:jc w:val="center"/>
              <w:rPr>
                <w:rFonts w:ascii="BMWType V2 Light" w:hAnsi="BMWType V2 Light"/>
                <w:sz w:val="18"/>
                <w:szCs w:val="18"/>
              </w:rPr>
            </w:pPr>
            <w:r>
              <w:rPr>
                <w:rFonts w:ascii="BMWType V2 Light" w:hAnsi="BMWType V2 Light"/>
                <w:sz w:val="18"/>
                <w:szCs w:val="18"/>
              </w:rPr>
              <w:t xml:space="preserve">Gen. – </w:t>
            </w:r>
            <w:r w:rsidR="008D1596">
              <w:rPr>
                <w:rFonts w:ascii="BMWType V2 Light" w:hAnsi="BMWType V2 Light"/>
                <w:sz w:val="18"/>
                <w:szCs w:val="18"/>
              </w:rPr>
              <w:t>Dic</w:t>
            </w:r>
            <w:r>
              <w:rPr>
                <w:rFonts w:ascii="BMWType V2 Light" w:hAnsi="BMWType V2 Light"/>
                <w:sz w:val="18"/>
                <w:szCs w:val="18"/>
              </w:rPr>
              <w:t>. 2010</w:t>
            </w:r>
          </w:p>
        </w:tc>
        <w:tc>
          <w:tcPr>
            <w:tcW w:w="938" w:type="pct"/>
          </w:tcPr>
          <w:p w14:paraId="4749F3AC" w14:textId="77777777" w:rsidR="003C3D3D" w:rsidRPr="00AC29F3" w:rsidRDefault="003C3D3D" w:rsidP="00310AE5">
            <w:pPr>
              <w:pStyle w:val="Fliesstext"/>
              <w:tabs>
                <w:tab w:val="clear" w:pos="454"/>
              </w:tabs>
              <w:spacing w:line="250" w:lineRule="atLeast"/>
              <w:jc w:val="center"/>
              <w:rPr>
                <w:rFonts w:ascii="BMWType V2 Light" w:hAnsi="BMWType V2 Light"/>
                <w:sz w:val="18"/>
                <w:szCs w:val="18"/>
              </w:rPr>
            </w:pPr>
            <w:r>
              <w:rPr>
                <w:rFonts w:ascii="BMWType V2 Light" w:hAnsi="BMWType V2 Light"/>
                <w:sz w:val="18"/>
                <w:szCs w:val="18"/>
              </w:rPr>
              <w:t>Variazione</w:t>
            </w:r>
            <w:r>
              <w:br/>
            </w:r>
            <w:r w:rsidR="00310AE5">
              <w:rPr>
                <w:rFonts w:ascii="BMWType V2 Light" w:hAnsi="BMWType V2 Light"/>
                <w:sz w:val="18"/>
                <w:szCs w:val="18"/>
              </w:rPr>
              <w:t>Gen</w:t>
            </w:r>
            <w:r>
              <w:rPr>
                <w:rFonts w:ascii="BMWType V2 Light" w:hAnsi="BMWType V2 Light"/>
                <w:sz w:val="18"/>
                <w:szCs w:val="18"/>
              </w:rPr>
              <w:t xml:space="preserve">.- </w:t>
            </w:r>
            <w:r w:rsidR="00310AE5">
              <w:rPr>
                <w:rFonts w:ascii="BMWType V2 Light" w:hAnsi="BMWType V2 Light"/>
                <w:sz w:val="18"/>
                <w:szCs w:val="18"/>
              </w:rPr>
              <w:t>Dic.</w:t>
            </w:r>
            <w:r>
              <w:rPr>
                <w:rFonts w:ascii="BMWType V2 Light" w:hAnsi="BMWType V2 Light"/>
                <w:sz w:val="18"/>
                <w:szCs w:val="18"/>
              </w:rPr>
              <w:t xml:space="preserve"> 2010</w:t>
            </w:r>
          </w:p>
        </w:tc>
      </w:tr>
      <w:tr w:rsidR="003C3D3D" w:rsidRPr="00AC29F3" w14:paraId="5636AB56" w14:textId="77777777">
        <w:trPr>
          <w:trHeight w:val="507"/>
        </w:trPr>
        <w:tc>
          <w:tcPr>
            <w:tcW w:w="1409" w:type="pct"/>
          </w:tcPr>
          <w:p w14:paraId="13973E79" w14:textId="77777777" w:rsidR="003C3D3D" w:rsidRPr="00AC29F3" w:rsidRDefault="003C3D3D" w:rsidP="003C3D3D">
            <w:pPr>
              <w:pStyle w:val="Fliesstext"/>
              <w:spacing w:line="240" w:lineRule="auto"/>
              <w:rPr>
                <w:rFonts w:ascii="BMWType V2 Light" w:hAnsi="BMWType V2 Light"/>
                <w:sz w:val="18"/>
                <w:szCs w:val="18"/>
              </w:rPr>
            </w:pPr>
            <w:r>
              <w:rPr>
                <w:rFonts w:ascii="BMWType V2 Light" w:hAnsi="BMWType V2 Light"/>
                <w:sz w:val="18"/>
                <w:szCs w:val="18"/>
              </w:rPr>
              <w:t>BMW Group Automobili</w:t>
            </w:r>
          </w:p>
        </w:tc>
        <w:tc>
          <w:tcPr>
            <w:tcW w:w="820" w:type="pct"/>
          </w:tcPr>
          <w:p w14:paraId="2C445DFB" w14:textId="77777777" w:rsidR="003C3D3D" w:rsidRPr="00AC29F3" w:rsidRDefault="006A1BA1" w:rsidP="003C3D3D">
            <w:pPr>
              <w:pStyle w:val="Fliesstext"/>
              <w:spacing w:line="250" w:lineRule="atLeast"/>
              <w:ind w:right="448"/>
              <w:jc w:val="right"/>
              <w:rPr>
                <w:rFonts w:ascii="BMWType V2 Light" w:hAnsi="BMWType V2 Light"/>
                <w:sz w:val="18"/>
                <w:szCs w:val="18"/>
              </w:rPr>
            </w:pPr>
            <w:r>
              <w:rPr>
                <w:rFonts w:ascii="BMWType V2 Light" w:hAnsi="BMWType V2 Light"/>
                <w:sz w:val="18"/>
                <w:szCs w:val="18"/>
              </w:rPr>
              <w:t>141.358</w:t>
            </w:r>
          </w:p>
          <w:p w14:paraId="55D63E99" w14:textId="77777777" w:rsidR="003C3D3D" w:rsidRPr="00AC29F3" w:rsidRDefault="003C3D3D" w:rsidP="003C3D3D">
            <w:pPr>
              <w:pStyle w:val="Fliesstext"/>
              <w:spacing w:line="250" w:lineRule="atLeast"/>
              <w:ind w:right="448"/>
              <w:jc w:val="right"/>
              <w:rPr>
                <w:rFonts w:ascii="BMWType V2 Light" w:hAnsi="BMWType V2 Light"/>
                <w:sz w:val="18"/>
                <w:szCs w:val="18"/>
              </w:rPr>
            </w:pPr>
          </w:p>
        </w:tc>
        <w:tc>
          <w:tcPr>
            <w:tcW w:w="917" w:type="pct"/>
          </w:tcPr>
          <w:p w14:paraId="172C5A50" w14:textId="77777777" w:rsidR="003C3D3D" w:rsidRPr="00AC29F3" w:rsidRDefault="003C3D3D" w:rsidP="00C37024">
            <w:pPr>
              <w:pStyle w:val="Fliesstext"/>
              <w:tabs>
                <w:tab w:val="clear" w:pos="454"/>
                <w:tab w:val="decimal" w:pos="642"/>
              </w:tabs>
              <w:spacing w:line="250" w:lineRule="atLeast"/>
              <w:ind w:right="367"/>
              <w:jc w:val="center"/>
              <w:rPr>
                <w:rFonts w:ascii="BMWType V2 Light" w:hAnsi="BMWType V2 Light"/>
                <w:sz w:val="18"/>
                <w:szCs w:val="18"/>
              </w:rPr>
            </w:pPr>
            <w:r>
              <w:rPr>
                <w:rFonts w:ascii="BMWType V2 Light" w:hAnsi="BMWType V2 Light"/>
                <w:sz w:val="18"/>
                <w:szCs w:val="18"/>
              </w:rPr>
              <w:t>+</w:t>
            </w:r>
            <w:r w:rsidR="00C37024">
              <w:rPr>
                <w:rFonts w:ascii="BMWType V2 Light" w:hAnsi="BMWType V2 Light"/>
                <w:sz w:val="18"/>
                <w:szCs w:val="18"/>
              </w:rPr>
              <w:t>14,2%</w:t>
            </w:r>
          </w:p>
        </w:tc>
        <w:tc>
          <w:tcPr>
            <w:tcW w:w="916" w:type="pct"/>
          </w:tcPr>
          <w:p w14:paraId="1B9163AA" w14:textId="77777777" w:rsidR="003C3D3D" w:rsidRDefault="004D711E" w:rsidP="003C3D3D">
            <w:pPr>
              <w:pStyle w:val="Fliesstext"/>
              <w:spacing w:line="250" w:lineRule="atLeast"/>
              <w:ind w:left="65" w:right="386" w:hanging="65"/>
              <w:jc w:val="center"/>
              <w:rPr>
                <w:rFonts w:ascii="BMWType V2 Light" w:hAnsi="BMWType V2 Light"/>
                <w:sz w:val="18"/>
                <w:szCs w:val="18"/>
              </w:rPr>
            </w:pPr>
            <w:r>
              <w:rPr>
                <w:rFonts w:ascii="BMWType V2 Light" w:hAnsi="BMWType V2 Light"/>
                <w:sz w:val="18"/>
                <w:szCs w:val="18"/>
              </w:rPr>
              <w:t>1.461.166</w:t>
            </w:r>
          </w:p>
          <w:p w14:paraId="33A937DE" w14:textId="77777777" w:rsidR="003C3D3D" w:rsidRPr="00961A69" w:rsidRDefault="003C3D3D" w:rsidP="003C3D3D">
            <w:pPr>
              <w:pStyle w:val="Fliesstext"/>
              <w:spacing w:line="250" w:lineRule="atLeast"/>
              <w:ind w:left="65" w:right="386" w:hanging="65"/>
              <w:jc w:val="center"/>
              <w:rPr>
                <w:rFonts w:ascii="BMWType V2 Light" w:hAnsi="BMWType V2 Light"/>
                <w:sz w:val="18"/>
                <w:szCs w:val="18"/>
              </w:rPr>
            </w:pPr>
          </w:p>
        </w:tc>
        <w:tc>
          <w:tcPr>
            <w:tcW w:w="938" w:type="pct"/>
          </w:tcPr>
          <w:p w14:paraId="7DD10195" w14:textId="77777777" w:rsidR="003C3D3D" w:rsidRPr="00961A69" w:rsidRDefault="003C3D3D" w:rsidP="002E724B">
            <w:pPr>
              <w:pStyle w:val="Fliesstext"/>
              <w:tabs>
                <w:tab w:val="clear" w:pos="454"/>
                <w:tab w:val="decimal" w:pos="754"/>
              </w:tabs>
              <w:spacing w:line="250" w:lineRule="atLeast"/>
              <w:ind w:right="-58"/>
              <w:jc w:val="center"/>
              <w:rPr>
                <w:rFonts w:ascii="BMWType V2 Light" w:hAnsi="BMWType V2 Light"/>
                <w:sz w:val="18"/>
                <w:szCs w:val="18"/>
              </w:rPr>
            </w:pPr>
            <w:r>
              <w:rPr>
                <w:rFonts w:ascii="BMWType V2 Light" w:hAnsi="BMWType V2 Light"/>
                <w:sz w:val="18"/>
                <w:szCs w:val="18"/>
              </w:rPr>
              <w:t>+13,</w:t>
            </w:r>
            <w:r w:rsidR="002E724B">
              <w:rPr>
                <w:rFonts w:ascii="BMWType V2 Light" w:hAnsi="BMWType V2 Light"/>
                <w:sz w:val="18"/>
                <w:szCs w:val="18"/>
              </w:rPr>
              <w:t>6</w:t>
            </w:r>
            <w:r>
              <w:rPr>
                <w:rFonts w:ascii="BMWType V2 Light" w:hAnsi="BMWType V2 Light"/>
                <w:sz w:val="18"/>
                <w:szCs w:val="18"/>
              </w:rPr>
              <w:t>%</w:t>
            </w:r>
          </w:p>
        </w:tc>
      </w:tr>
      <w:tr w:rsidR="003C3D3D" w:rsidRPr="00AC29F3" w14:paraId="1AD4AAB0" w14:textId="77777777">
        <w:trPr>
          <w:trHeight w:val="344"/>
        </w:trPr>
        <w:tc>
          <w:tcPr>
            <w:tcW w:w="1409" w:type="pct"/>
          </w:tcPr>
          <w:p w14:paraId="0A57E5FA" w14:textId="77777777" w:rsidR="003C3D3D" w:rsidRPr="00AC29F3" w:rsidRDefault="003C3D3D" w:rsidP="003C3D3D">
            <w:pPr>
              <w:pStyle w:val="Fliesstext"/>
              <w:spacing w:line="250" w:lineRule="atLeast"/>
              <w:rPr>
                <w:rFonts w:ascii="BMWType V2 Light" w:hAnsi="BMWType V2 Light"/>
                <w:sz w:val="18"/>
                <w:szCs w:val="18"/>
              </w:rPr>
            </w:pPr>
            <w:r>
              <w:rPr>
                <w:rFonts w:ascii="BMWType V2 Light" w:hAnsi="BMWType V2 Light"/>
                <w:sz w:val="18"/>
                <w:szCs w:val="18"/>
              </w:rPr>
              <w:t>BMW</w:t>
            </w:r>
          </w:p>
        </w:tc>
        <w:tc>
          <w:tcPr>
            <w:tcW w:w="820" w:type="pct"/>
          </w:tcPr>
          <w:p w14:paraId="691E523A" w14:textId="77777777" w:rsidR="003C3D3D" w:rsidRPr="00AC29F3" w:rsidRDefault="006A1BA1" w:rsidP="003C3D3D">
            <w:pPr>
              <w:pStyle w:val="Fliesstext"/>
              <w:spacing w:line="250" w:lineRule="atLeast"/>
              <w:ind w:right="448"/>
              <w:jc w:val="right"/>
              <w:rPr>
                <w:rFonts w:ascii="BMWType V2 Light" w:hAnsi="BMWType V2 Light"/>
                <w:sz w:val="18"/>
                <w:szCs w:val="18"/>
              </w:rPr>
            </w:pPr>
            <w:r>
              <w:rPr>
                <w:rFonts w:ascii="BMWType V2 Light" w:hAnsi="BMWType V2 Light"/>
                <w:sz w:val="18"/>
                <w:szCs w:val="18"/>
              </w:rPr>
              <w:t>115.570</w:t>
            </w:r>
          </w:p>
          <w:p w14:paraId="4B4573EE" w14:textId="77777777" w:rsidR="003C3D3D" w:rsidRPr="00AC29F3" w:rsidRDefault="003C3D3D" w:rsidP="003C3D3D">
            <w:pPr>
              <w:pStyle w:val="Fliesstext"/>
              <w:spacing w:line="250" w:lineRule="atLeast"/>
              <w:ind w:right="448"/>
              <w:jc w:val="right"/>
              <w:rPr>
                <w:rFonts w:ascii="BMWType V2 Light" w:hAnsi="BMWType V2 Light"/>
                <w:sz w:val="18"/>
                <w:szCs w:val="18"/>
              </w:rPr>
            </w:pPr>
          </w:p>
        </w:tc>
        <w:tc>
          <w:tcPr>
            <w:tcW w:w="917" w:type="pct"/>
          </w:tcPr>
          <w:p w14:paraId="427D4AC7" w14:textId="77777777" w:rsidR="003C3D3D" w:rsidRPr="00BB3D10" w:rsidRDefault="003C3D3D" w:rsidP="00C37024">
            <w:pPr>
              <w:pStyle w:val="Fliesstext"/>
              <w:tabs>
                <w:tab w:val="clear" w:pos="454"/>
                <w:tab w:val="decimal" w:pos="642"/>
              </w:tabs>
              <w:spacing w:line="250" w:lineRule="atLeast"/>
              <w:ind w:right="367"/>
              <w:jc w:val="center"/>
              <w:rPr>
                <w:rFonts w:ascii="BMWType V2 Light" w:hAnsi="BMWType V2 Light"/>
                <w:sz w:val="18"/>
                <w:szCs w:val="18"/>
              </w:rPr>
            </w:pPr>
            <w:r>
              <w:rPr>
                <w:rFonts w:ascii="BMWType V2 Light" w:hAnsi="BMWType V2 Light"/>
                <w:sz w:val="18"/>
                <w:szCs w:val="18"/>
              </w:rPr>
              <w:t>+</w:t>
            </w:r>
            <w:r w:rsidR="00C37024">
              <w:rPr>
                <w:rFonts w:ascii="BMWType V2 Light" w:hAnsi="BMWType V2 Light"/>
                <w:sz w:val="18"/>
                <w:szCs w:val="18"/>
              </w:rPr>
              <w:t>10%</w:t>
            </w:r>
          </w:p>
        </w:tc>
        <w:tc>
          <w:tcPr>
            <w:tcW w:w="916" w:type="pct"/>
          </w:tcPr>
          <w:p w14:paraId="5BAA7B8C" w14:textId="77777777" w:rsidR="003C3D3D" w:rsidRPr="00D65C65" w:rsidRDefault="004D711E" w:rsidP="003C3D3D">
            <w:pPr>
              <w:pStyle w:val="Fliesstext"/>
              <w:spacing w:line="250" w:lineRule="atLeast"/>
              <w:ind w:left="65" w:right="386" w:hanging="65"/>
              <w:jc w:val="center"/>
              <w:rPr>
                <w:rFonts w:ascii="BMWType V2 Light" w:hAnsi="BMWType V2 Light"/>
                <w:sz w:val="18"/>
                <w:szCs w:val="18"/>
              </w:rPr>
            </w:pPr>
            <w:r>
              <w:rPr>
                <w:rFonts w:ascii="BMWType V2 Light" w:hAnsi="BMWType V2 Light"/>
                <w:sz w:val="18"/>
                <w:szCs w:val="18"/>
              </w:rPr>
              <w:t>1.224.280</w:t>
            </w:r>
          </w:p>
        </w:tc>
        <w:tc>
          <w:tcPr>
            <w:tcW w:w="938" w:type="pct"/>
          </w:tcPr>
          <w:p w14:paraId="3652A019" w14:textId="77777777" w:rsidR="003C3D3D" w:rsidRPr="00961A69" w:rsidRDefault="003C3D3D" w:rsidP="002E724B">
            <w:pPr>
              <w:pStyle w:val="Fliesstext"/>
              <w:tabs>
                <w:tab w:val="clear" w:pos="454"/>
                <w:tab w:val="decimal" w:pos="754"/>
              </w:tabs>
              <w:spacing w:line="250" w:lineRule="atLeast"/>
              <w:ind w:right="-58"/>
              <w:jc w:val="center"/>
              <w:rPr>
                <w:rFonts w:ascii="BMWType V2 Light" w:hAnsi="BMWType V2 Light"/>
                <w:sz w:val="18"/>
                <w:szCs w:val="18"/>
              </w:rPr>
            </w:pPr>
            <w:r w:rsidRPr="00A62D75">
              <w:rPr>
                <w:rFonts w:ascii="BMWType V2 Light" w:hAnsi="BMWType V2 Light"/>
                <w:sz w:val="18"/>
                <w:szCs w:val="18"/>
              </w:rPr>
              <w:t>+</w:t>
            </w:r>
            <w:r w:rsidR="002E724B">
              <w:rPr>
                <w:rFonts w:ascii="BMWType V2 Light" w:hAnsi="BMWType V2 Light"/>
                <w:sz w:val="18"/>
                <w:szCs w:val="18"/>
              </w:rPr>
              <w:t>14,6</w:t>
            </w:r>
            <w:r w:rsidRPr="00A62D75">
              <w:rPr>
                <w:rFonts w:ascii="BMWType V2 Light" w:hAnsi="BMWType V2 Light"/>
                <w:sz w:val="18"/>
                <w:szCs w:val="18"/>
              </w:rPr>
              <w:t>%</w:t>
            </w:r>
          </w:p>
        </w:tc>
      </w:tr>
      <w:tr w:rsidR="003C3D3D" w:rsidRPr="00AC29F3" w14:paraId="6D5A8A25" w14:textId="77777777">
        <w:trPr>
          <w:trHeight w:val="502"/>
        </w:trPr>
        <w:tc>
          <w:tcPr>
            <w:tcW w:w="1409" w:type="pct"/>
          </w:tcPr>
          <w:p w14:paraId="6BA4DFFA" w14:textId="77777777" w:rsidR="003C3D3D" w:rsidRPr="00AC29F3" w:rsidRDefault="003C3D3D" w:rsidP="003C3D3D">
            <w:pPr>
              <w:pStyle w:val="Fliesstext"/>
              <w:spacing w:line="250" w:lineRule="atLeast"/>
              <w:rPr>
                <w:rFonts w:ascii="BMWType V2 Light" w:hAnsi="BMWType V2 Light"/>
                <w:sz w:val="18"/>
                <w:szCs w:val="18"/>
              </w:rPr>
            </w:pPr>
            <w:r>
              <w:rPr>
                <w:rFonts w:ascii="BMWType V2 Light" w:hAnsi="BMWType V2 Light"/>
                <w:sz w:val="18"/>
                <w:szCs w:val="18"/>
              </w:rPr>
              <w:t>MINI</w:t>
            </w:r>
          </w:p>
        </w:tc>
        <w:tc>
          <w:tcPr>
            <w:tcW w:w="820" w:type="pct"/>
          </w:tcPr>
          <w:p w14:paraId="2F3162F2" w14:textId="77777777" w:rsidR="003C3D3D" w:rsidRPr="00BB3D10" w:rsidRDefault="006A1BA1" w:rsidP="003C3D3D">
            <w:pPr>
              <w:pStyle w:val="Fliesstext"/>
              <w:spacing w:line="250" w:lineRule="atLeast"/>
              <w:ind w:right="448"/>
              <w:jc w:val="right"/>
              <w:rPr>
                <w:rFonts w:ascii="BMWType V2 Light" w:hAnsi="BMWType V2 Light"/>
                <w:sz w:val="18"/>
                <w:szCs w:val="18"/>
              </w:rPr>
            </w:pPr>
            <w:r>
              <w:rPr>
                <w:rFonts w:ascii="BMWType V2 Light" w:hAnsi="BMWType V2 Light"/>
                <w:sz w:val="18"/>
                <w:szCs w:val="18"/>
              </w:rPr>
              <w:t>25.359</w:t>
            </w:r>
          </w:p>
        </w:tc>
        <w:tc>
          <w:tcPr>
            <w:tcW w:w="917" w:type="pct"/>
          </w:tcPr>
          <w:p w14:paraId="14ADB1C3" w14:textId="77777777" w:rsidR="003C3D3D" w:rsidRPr="00AC29F3" w:rsidRDefault="003C3D3D" w:rsidP="00C37024">
            <w:pPr>
              <w:pStyle w:val="Fliesstext"/>
              <w:tabs>
                <w:tab w:val="clear" w:pos="454"/>
                <w:tab w:val="decimal" w:pos="642"/>
              </w:tabs>
              <w:spacing w:line="250" w:lineRule="atLeast"/>
              <w:ind w:right="367"/>
              <w:jc w:val="center"/>
              <w:rPr>
                <w:rFonts w:ascii="BMWType V2 Light" w:hAnsi="BMWType V2 Light"/>
                <w:sz w:val="18"/>
                <w:szCs w:val="18"/>
              </w:rPr>
            </w:pPr>
            <w:r>
              <w:rPr>
                <w:rFonts w:ascii="BMWType V2 Light" w:hAnsi="BMWType V2 Light"/>
                <w:sz w:val="18"/>
                <w:szCs w:val="18"/>
              </w:rPr>
              <w:t>+</w:t>
            </w:r>
            <w:r w:rsidR="00C37024">
              <w:rPr>
                <w:rFonts w:ascii="BMWType V2 Light" w:hAnsi="BMWType V2 Light"/>
                <w:sz w:val="18"/>
                <w:szCs w:val="18"/>
              </w:rPr>
              <w:t>38,3%</w:t>
            </w:r>
          </w:p>
        </w:tc>
        <w:tc>
          <w:tcPr>
            <w:tcW w:w="916" w:type="pct"/>
          </w:tcPr>
          <w:p w14:paraId="66894321" w14:textId="77777777" w:rsidR="003C3D3D" w:rsidRPr="00D65C65" w:rsidRDefault="004D711E" w:rsidP="003C3D3D">
            <w:pPr>
              <w:pStyle w:val="Fliesstext"/>
              <w:spacing w:line="250" w:lineRule="atLeast"/>
              <w:ind w:left="65" w:right="386" w:hanging="65"/>
              <w:jc w:val="center"/>
              <w:rPr>
                <w:rFonts w:ascii="BMWType V2 Light" w:hAnsi="BMWType V2 Light"/>
                <w:sz w:val="18"/>
                <w:szCs w:val="18"/>
              </w:rPr>
            </w:pPr>
            <w:r>
              <w:rPr>
                <w:rFonts w:ascii="BMWType V2 Light" w:hAnsi="BMWType V2 Light"/>
                <w:sz w:val="18"/>
                <w:szCs w:val="18"/>
              </w:rPr>
              <w:t>234.175</w:t>
            </w:r>
          </w:p>
        </w:tc>
        <w:tc>
          <w:tcPr>
            <w:tcW w:w="938" w:type="pct"/>
          </w:tcPr>
          <w:p w14:paraId="3AE13928" w14:textId="77777777" w:rsidR="003C3D3D" w:rsidRPr="00AC29F3" w:rsidRDefault="003C3D3D" w:rsidP="00E06E71">
            <w:pPr>
              <w:pStyle w:val="Fliesstext"/>
              <w:tabs>
                <w:tab w:val="clear" w:pos="454"/>
                <w:tab w:val="decimal" w:pos="754"/>
              </w:tabs>
              <w:spacing w:line="250" w:lineRule="atLeast"/>
              <w:ind w:right="-58"/>
              <w:jc w:val="center"/>
              <w:rPr>
                <w:rFonts w:ascii="BMWType V2 Light" w:hAnsi="BMWType V2 Light"/>
                <w:sz w:val="18"/>
                <w:szCs w:val="18"/>
              </w:rPr>
            </w:pPr>
            <w:r>
              <w:rPr>
                <w:rFonts w:ascii="BMWType V2 Light" w:hAnsi="BMWType V2 Light"/>
                <w:sz w:val="18"/>
                <w:szCs w:val="18"/>
              </w:rPr>
              <w:t>+</w:t>
            </w:r>
            <w:r w:rsidR="00E06E71">
              <w:rPr>
                <w:rFonts w:ascii="BMWType V2 Light" w:hAnsi="BMWType V2 Light"/>
                <w:sz w:val="18"/>
                <w:szCs w:val="18"/>
              </w:rPr>
              <w:t>8,1</w:t>
            </w:r>
            <w:r>
              <w:rPr>
                <w:rFonts w:ascii="BMWType V2 Light" w:hAnsi="BMWType V2 Light"/>
                <w:sz w:val="18"/>
                <w:szCs w:val="18"/>
              </w:rPr>
              <w:t>%</w:t>
            </w:r>
          </w:p>
        </w:tc>
      </w:tr>
      <w:tr w:rsidR="003C3D3D" w:rsidRPr="00AC29F3" w14:paraId="6D07973F" w14:textId="77777777">
        <w:trPr>
          <w:trHeight w:val="328"/>
        </w:trPr>
        <w:tc>
          <w:tcPr>
            <w:tcW w:w="1409" w:type="pct"/>
          </w:tcPr>
          <w:p w14:paraId="4572ACBF" w14:textId="77777777" w:rsidR="003C3D3D" w:rsidRPr="00AC29F3" w:rsidRDefault="003C3D3D" w:rsidP="003C3D3D">
            <w:pPr>
              <w:pStyle w:val="Fliesstext"/>
              <w:tabs>
                <w:tab w:val="clear" w:pos="4706"/>
                <w:tab w:val="left" w:pos="1300"/>
              </w:tabs>
              <w:spacing w:line="250" w:lineRule="atLeast"/>
              <w:rPr>
                <w:rFonts w:ascii="BMWType V2 Light" w:hAnsi="BMWType V2 Light"/>
                <w:sz w:val="18"/>
                <w:szCs w:val="18"/>
              </w:rPr>
            </w:pPr>
            <w:r>
              <w:rPr>
                <w:rFonts w:ascii="BMWType V2 Light" w:hAnsi="BMWType V2 Light"/>
                <w:sz w:val="18"/>
                <w:szCs w:val="18"/>
              </w:rPr>
              <w:t>Rolls-Royce Motor Cars</w:t>
            </w:r>
          </w:p>
        </w:tc>
        <w:tc>
          <w:tcPr>
            <w:tcW w:w="820" w:type="pct"/>
          </w:tcPr>
          <w:p w14:paraId="5B59E63D" w14:textId="77777777" w:rsidR="003C3D3D" w:rsidRPr="00BB3D10" w:rsidRDefault="006A1BA1" w:rsidP="003C3D3D">
            <w:pPr>
              <w:pStyle w:val="Fliesstext"/>
              <w:tabs>
                <w:tab w:val="center" w:pos="562"/>
                <w:tab w:val="right" w:pos="1125"/>
              </w:tabs>
              <w:spacing w:line="250" w:lineRule="atLeast"/>
              <w:ind w:right="448"/>
              <w:jc w:val="right"/>
              <w:rPr>
                <w:rFonts w:ascii="BMWType V2 Light" w:hAnsi="BMWType V2 Light"/>
                <w:sz w:val="18"/>
                <w:szCs w:val="18"/>
              </w:rPr>
            </w:pPr>
            <w:r>
              <w:rPr>
                <w:rFonts w:ascii="BMWType V2 Light" w:hAnsi="BMWType V2 Light"/>
                <w:sz w:val="18"/>
                <w:szCs w:val="18"/>
              </w:rPr>
              <w:t>429</w:t>
            </w:r>
          </w:p>
        </w:tc>
        <w:tc>
          <w:tcPr>
            <w:tcW w:w="917" w:type="pct"/>
          </w:tcPr>
          <w:p w14:paraId="22E29D9C" w14:textId="77777777" w:rsidR="003C3D3D" w:rsidRPr="00BB3D10" w:rsidRDefault="003C3D3D" w:rsidP="004D711E">
            <w:pPr>
              <w:pStyle w:val="Fliesstext"/>
              <w:tabs>
                <w:tab w:val="clear" w:pos="454"/>
                <w:tab w:val="decimal" w:pos="642"/>
              </w:tabs>
              <w:spacing w:line="250" w:lineRule="atLeast"/>
              <w:ind w:right="367"/>
              <w:jc w:val="center"/>
              <w:rPr>
                <w:rFonts w:ascii="BMWType V2 Light" w:hAnsi="BMWType V2 Light"/>
                <w:sz w:val="18"/>
                <w:szCs w:val="18"/>
              </w:rPr>
            </w:pPr>
            <w:r>
              <w:rPr>
                <w:rFonts w:ascii="BMWType V2 Light" w:hAnsi="BMWType V2 Light"/>
                <w:sz w:val="18"/>
                <w:szCs w:val="18"/>
              </w:rPr>
              <w:t>+</w:t>
            </w:r>
            <w:r w:rsidR="004D711E">
              <w:rPr>
                <w:rFonts w:ascii="BMWType V2 Light" w:hAnsi="BMWType V2 Light"/>
                <w:sz w:val="18"/>
                <w:szCs w:val="18"/>
              </w:rPr>
              <w:t>16,9</w:t>
            </w:r>
          </w:p>
        </w:tc>
        <w:tc>
          <w:tcPr>
            <w:tcW w:w="916" w:type="pct"/>
          </w:tcPr>
          <w:p w14:paraId="6AC52F47" w14:textId="77777777" w:rsidR="003C3D3D" w:rsidRPr="00D65C65" w:rsidRDefault="003C3D3D" w:rsidP="004D711E">
            <w:pPr>
              <w:pStyle w:val="Fliesstext"/>
              <w:spacing w:line="250" w:lineRule="atLeast"/>
              <w:ind w:left="65" w:right="386" w:hanging="65"/>
              <w:jc w:val="center"/>
              <w:rPr>
                <w:rFonts w:ascii="BMWType V2 Light" w:hAnsi="BMWType V2 Light"/>
                <w:sz w:val="18"/>
                <w:szCs w:val="18"/>
              </w:rPr>
            </w:pPr>
            <w:r>
              <w:rPr>
                <w:rFonts w:ascii="BMWType V2 Light" w:hAnsi="BMWType V2 Light"/>
                <w:sz w:val="18"/>
                <w:szCs w:val="18"/>
              </w:rPr>
              <w:t>2.</w:t>
            </w:r>
            <w:r w:rsidR="004D711E">
              <w:rPr>
                <w:rFonts w:ascii="BMWType V2 Light" w:hAnsi="BMWType V2 Light"/>
                <w:sz w:val="18"/>
                <w:szCs w:val="18"/>
              </w:rPr>
              <w:t>711</w:t>
            </w:r>
          </w:p>
        </w:tc>
        <w:tc>
          <w:tcPr>
            <w:tcW w:w="938" w:type="pct"/>
          </w:tcPr>
          <w:p w14:paraId="29B3AD2E" w14:textId="77777777" w:rsidR="003C3D3D" w:rsidRPr="00AC29F3" w:rsidRDefault="003C3D3D" w:rsidP="00E06E71">
            <w:pPr>
              <w:pStyle w:val="Fliesstext"/>
              <w:tabs>
                <w:tab w:val="clear" w:pos="454"/>
                <w:tab w:val="decimal" w:pos="747"/>
              </w:tabs>
              <w:spacing w:line="250" w:lineRule="atLeast"/>
              <w:ind w:right="-58"/>
              <w:jc w:val="center"/>
              <w:rPr>
                <w:rFonts w:ascii="BMWType V2 Light" w:hAnsi="BMWType V2 Light"/>
                <w:sz w:val="18"/>
                <w:szCs w:val="18"/>
              </w:rPr>
            </w:pPr>
            <w:r>
              <w:rPr>
                <w:rFonts w:ascii="BMWType V2 Light" w:hAnsi="BMWType V2 Light"/>
                <w:sz w:val="18"/>
                <w:szCs w:val="18"/>
              </w:rPr>
              <w:t>+</w:t>
            </w:r>
            <w:r w:rsidR="00E06E71">
              <w:rPr>
                <w:rFonts w:ascii="BMWType V2 Light" w:hAnsi="BMWType V2 Light"/>
                <w:sz w:val="18"/>
                <w:szCs w:val="18"/>
              </w:rPr>
              <w:t>170,6</w:t>
            </w:r>
            <w:r>
              <w:rPr>
                <w:rFonts w:ascii="BMWType V2 Light" w:hAnsi="BMWType V2 Light"/>
                <w:sz w:val="18"/>
                <w:szCs w:val="18"/>
              </w:rPr>
              <w:t>%</w:t>
            </w:r>
          </w:p>
        </w:tc>
      </w:tr>
      <w:tr w:rsidR="003C3D3D" w:rsidRPr="00AC29F3" w14:paraId="35E31323" w14:textId="77777777">
        <w:trPr>
          <w:trHeight w:val="378"/>
        </w:trPr>
        <w:tc>
          <w:tcPr>
            <w:tcW w:w="1409" w:type="pct"/>
          </w:tcPr>
          <w:p w14:paraId="57424E69" w14:textId="77777777" w:rsidR="003C3D3D" w:rsidRPr="00AC29F3" w:rsidRDefault="003C3D3D" w:rsidP="003C3D3D">
            <w:pPr>
              <w:pStyle w:val="Fliesstext"/>
              <w:spacing w:line="250" w:lineRule="atLeast"/>
              <w:rPr>
                <w:rFonts w:ascii="BMWType V2 Light" w:hAnsi="BMWType V2 Light"/>
                <w:sz w:val="18"/>
                <w:szCs w:val="18"/>
              </w:rPr>
            </w:pPr>
            <w:r>
              <w:rPr>
                <w:rFonts w:ascii="BMWType V2 Light" w:hAnsi="BMWType V2 Light"/>
                <w:sz w:val="18"/>
                <w:szCs w:val="18"/>
              </w:rPr>
              <w:t>BMW Motorrad</w:t>
            </w:r>
          </w:p>
        </w:tc>
        <w:tc>
          <w:tcPr>
            <w:tcW w:w="820" w:type="pct"/>
          </w:tcPr>
          <w:p w14:paraId="25C6FC2C" w14:textId="77777777" w:rsidR="003C3D3D" w:rsidRPr="00BB3D10" w:rsidRDefault="006A1BA1" w:rsidP="003C3D3D">
            <w:pPr>
              <w:pStyle w:val="Fliesstext"/>
              <w:tabs>
                <w:tab w:val="center" w:pos="562"/>
                <w:tab w:val="right" w:pos="1125"/>
              </w:tabs>
              <w:spacing w:line="250" w:lineRule="atLeast"/>
              <w:ind w:right="448"/>
              <w:jc w:val="right"/>
              <w:rPr>
                <w:rFonts w:ascii="BMWType V2 Light" w:hAnsi="BMWType V2 Light"/>
                <w:sz w:val="18"/>
                <w:szCs w:val="18"/>
              </w:rPr>
            </w:pPr>
            <w:r>
              <w:rPr>
                <w:rFonts w:ascii="BMWType V2 Light" w:hAnsi="BMWType V2 Light"/>
                <w:sz w:val="18"/>
                <w:szCs w:val="18"/>
              </w:rPr>
              <w:t>3.764</w:t>
            </w:r>
          </w:p>
        </w:tc>
        <w:tc>
          <w:tcPr>
            <w:tcW w:w="917" w:type="pct"/>
          </w:tcPr>
          <w:p w14:paraId="5DC4D848" w14:textId="77777777" w:rsidR="003C3D3D" w:rsidRPr="00BB3D10" w:rsidRDefault="003C3D3D" w:rsidP="004D711E">
            <w:pPr>
              <w:pStyle w:val="Fliesstext"/>
              <w:tabs>
                <w:tab w:val="clear" w:pos="454"/>
                <w:tab w:val="decimal" w:pos="642"/>
              </w:tabs>
              <w:spacing w:line="250" w:lineRule="atLeast"/>
              <w:ind w:right="367"/>
              <w:jc w:val="center"/>
              <w:rPr>
                <w:rFonts w:ascii="BMWType V2 Light" w:hAnsi="BMWType V2 Light"/>
                <w:sz w:val="18"/>
                <w:szCs w:val="18"/>
              </w:rPr>
            </w:pPr>
            <w:r>
              <w:rPr>
                <w:rFonts w:ascii="BMWType V2 Light" w:hAnsi="BMWType V2 Light"/>
                <w:sz w:val="18"/>
                <w:szCs w:val="18"/>
              </w:rPr>
              <w:t>-</w:t>
            </w:r>
            <w:r w:rsidR="004D711E">
              <w:rPr>
                <w:rFonts w:ascii="BMWType V2 Light" w:hAnsi="BMWType V2 Light"/>
                <w:sz w:val="18"/>
                <w:szCs w:val="18"/>
              </w:rPr>
              <w:t>29,8</w:t>
            </w:r>
          </w:p>
        </w:tc>
        <w:tc>
          <w:tcPr>
            <w:tcW w:w="916" w:type="pct"/>
          </w:tcPr>
          <w:p w14:paraId="63AA3A1D" w14:textId="77777777" w:rsidR="003C3D3D" w:rsidRPr="00D65C65" w:rsidRDefault="004D711E" w:rsidP="003C3D3D">
            <w:pPr>
              <w:pStyle w:val="Fliesstext"/>
              <w:spacing w:line="250" w:lineRule="atLeast"/>
              <w:ind w:left="65" w:right="386" w:hanging="65"/>
              <w:jc w:val="center"/>
              <w:rPr>
                <w:rFonts w:ascii="BMWType V2 Light" w:hAnsi="BMWType V2 Light"/>
                <w:sz w:val="18"/>
                <w:szCs w:val="18"/>
              </w:rPr>
            </w:pPr>
            <w:r>
              <w:rPr>
                <w:rFonts w:ascii="BMWType V2 Light" w:hAnsi="BMWType V2 Light"/>
                <w:sz w:val="18"/>
                <w:szCs w:val="18"/>
              </w:rPr>
              <w:t>98.047</w:t>
            </w:r>
          </w:p>
        </w:tc>
        <w:tc>
          <w:tcPr>
            <w:tcW w:w="938" w:type="pct"/>
          </w:tcPr>
          <w:p w14:paraId="14846353" w14:textId="77777777" w:rsidR="003C3D3D" w:rsidRPr="00AC29F3" w:rsidRDefault="003C3D3D" w:rsidP="00E06E71">
            <w:pPr>
              <w:pStyle w:val="Fliesstext"/>
              <w:tabs>
                <w:tab w:val="clear" w:pos="454"/>
                <w:tab w:val="decimal" w:pos="747"/>
              </w:tabs>
              <w:spacing w:line="250" w:lineRule="atLeast"/>
              <w:ind w:right="-58"/>
              <w:jc w:val="center"/>
              <w:rPr>
                <w:rFonts w:ascii="BMWType V2 Light" w:hAnsi="BMWType V2 Light"/>
                <w:sz w:val="18"/>
                <w:szCs w:val="18"/>
              </w:rPr>
            </w:pPr>
            <w:r>
              <w:rPr>
                <w:rFonts w:ascii="BMWType V2 Light" w:hAnsi="BMWType V2 Light"/>
                <w:sz w:val="18"/>
                <w:szCs w:val="18"/>
              </w:rPr>
              <w:t>+</w:t>
            </w:r>
            <w:r w:rsidR="00E06E71">
              <w:rPr>
                <w:rFonts w:ascii="BMWType V2 Light" w:hAnsi="BMWType V2 Light"/>
                <w:sz w:val="18"/>
                <w:szCs w:val="18"/>
              </w:rPr>
              <w:t>12,3</w:t>
            </w:r>
            <w:r>
              <w:rPr>
                <w:rFonts w:ascii="BMWType V2 Light" w:hAnsi="BMWType V2 Light"/>
                <w:sz w:val="18"/>
                <w:szCs w:val="18"/>
              </w:rPr>
              <w:t>%</w:t>
            </w:r>
          </w:p>
        </w:tc>
      </w:tr>
    </w:tbl>
    <w:p w14:paraId="6361F117" w14:textId="77777777" w:rsidR="006A1BA1" w:rsidRDefault="006A1BA1" w:rsidP="003C3D3D">
      <w:pPr>
        <w:spacing w:line="230" w:lineRule="exact"/>
        <w:rPr>
          <w:rFonts w:ascii="BMWType V2 Light" w:hAnsi="BMWType V2 Light"/>
          <w:sz w:val="18"/>
        </w:rPr>
      </w:pPr>
    </w:p>
    <w:p w14:paraId="3F6AF538" w14:textId="77777777" w:rsidR="006A1BA1" w:rsidRDefault="006A1BA1" w:rsidP="003C3D3D">
      <w:pPr>
        <w:spacing w:line="230" w:lineRule="exact"/>
        <w:rPr>
          <w:rFonts w:ascii="BMWType V2 Light" w:hAnsi="BMWType V2 Light"/>
          <w:sz w:val="18"/>
        </w:rPr>
      </w:pPr>
    </w:p>
    <w:p w14:paraId="054E3479" w14:textId="77777777" w:rsidR="009F6B65" w:rsidRDefault="009F6B65" w:rsidP="003C3D3D">
      <w:pPr>
        <w:spacing w:line="230" w:lineRule="exact"/>
        <w:rPr>
          <w:rFonts w:ascii="BMWType V2 Light" w:hAnsi="BMWType V2 Light"/>
          <w:sz w:val="18"/>
        </w:rPr>
      </w:pPr>
    </w:p>
    <w:p w14:paraId="243FB23E" w14:textId="77777777" w:rsidR="009F6B65" w:rsidRDefault="009F6B65" w:rsidP="003C3D3D">
      <w:pPr>
        <w:spacing w:line="230" w:lineRule="exact"/>
        <w:rPr>
          <w:rFonts w:ascii="BMWType V2 Light" w:hAnsi="BMWType V2 Light"/>
          <w:sz w:val="18"/>
        </w:rPr>
      </w:pPr>
    </w:p>
    <w:p w14:paraId="3AA5B569" w14:textId="77777777" w:rsidR="009F6B65" w:rsidRDefault="009F6B65" w:rsidP="003C3D3D">
      <w:pPr>
        <w:spacing w:line="230" w:lineRule="exact"/>
        <w:rPr>
          <w:rFonts w:ascii="BMWType V2 Light" w:hAnsi="BMWType V2 Light"/>
          <w:sz w:val="18"/>
        </w:rPr>
      </w:pPr>
    </w:p>
    <w:p w14:paraId="022D6287" w14:textId="77777777" w:rsidR="003C3D3D" w:rsidRPr="0043540A" w:rsidRDefault="003C3D3D" w:rsidP="003C3D3D">
      <w:pPr>
        <w:spacing w:line="230" w:lineRule="exact"/>
        <w:rPr>
          <w:rFonts w:ascii="BMWTypeLight" w:hAnsi="BMWTypeLight"/>
          <w:b/>
          <w:sz w:val="18"/>
        </w:rPr>
      </w:pPr>
      <w:r>
        <w:rPr>
          <w:rFonts w:ascii="BMWType V2 Light" w:hAnsi="BMWType V2 Light"/>
          <w:sz w:val="18"/>
        </w:rPr>
        <w:t>Per ulteriori informazioni:</w:t>
      </w:r>
    </w:p>
    <w:p w14:paraId="22297F4E" w14:textId="77777777" w:rsidR="003C3D3D" w:rsidRPr="00D04BF5" w:rsidRDefault="003C3D3D" w:rsidP="003C3D3D">
      <w:pPr>
        <w:tabs>
          <w:tab w:val="left" w:pos="8364"/>
        </w:tabs>
        <w:spacing w:line="240" w:lineRule="auto"/>
        <w:rPr>
          <w:rFonts w:ascii="BMWType V2 Light" w:hAnsi="BMWType V2 Light"/>
          <w:sz w:val="18"/>
        </w:rPr>
      </w:pPr>
    </w:p>
    <w:p w14:paraId="2D0597E6" w14:textId="77777777" w:rsidR="003C3D3D" w:rsidRPr="00D04BF5" w:rsidRDefault="003C3D3D" w:rsidP="003C3D3D">
      <w:pPr>
        <w:tabs>
          <w:tab w:val="left" w:pos="8364"/>
        </w:tabs>
        <w:spacing w:line="240" w:lineRule="auto"/>
        <w:rPr>
          <w:rFonts w:ascii="BMWType V2 Light" w:hAnsi="BMWType V2 Light"/>
          <w:sz w:val="18"/>
        </w:rPr>
      </w:pPr>
      <w:r>
        <w:rPr>
          <w:rFonts w:ascii="BMWType V2 Light" w:hAnsi="BMWType V2 Light"/>
          <w:sz w:val="18"/>
        </w:rPr>
        <w:t xml:space="preserve">Roberto Olivi </w:t>
      </w:r>
    </w:p>
    <w:p w14:paraId="4AA124C0" w14:textId="77777777" w:rsidR="003C3D3D" w:rsidRPr="00D04BF5" w:rsidRDefault="003C3D3D" w:rsidP="003C3D3D">
      <w:pPr>
        <w:tabs>
          <w:tab w:val="left" w:pos="8364"/>
        </w:tabs>
        <w:spacing w:line="240" w:lineRule="auto"/>
        <w:rPr>
          <w:rFonts w:ascii="BMWType V2 Light" w:hAnsi="BMWType V2 Light"/>
          <w:sz w:val="18"/>
        </w:rPr>
      </w:pPr>
      <w:r>
        <w:rPr>
          <w:rFonts w:ascii="BMWType V2 Light" w:hAnsi="BMWType V2 Light"/>
          <w:sz w:val="18"/>
        </w:rPr>
        <w:t>Corporate Communications Manager</w:t>
      </w:r>
    </w:p>
    <w:p w14:paraId="230BBD8E" w14:textId="77777777" w:rsidR="003C3D3D" w:rsidRPr="00D04BF5" w:rsidRDefault="003C3D3D" w:rsidP="003C3D3D">
      <w:pPr>
        <w:tabs>
          <w:tab w:val="left" w:pos="8364"/>
        </w:tabs>
        <w:spacing w:line="240" w:lineRule="auto"/>
        <w:rPr>
          <w:rFonts w:ascii="BMWType V2 Light" w:hAnsi="BMWType V2 Light"/>
          <w:sz w:val="18"/>
        </w:rPr>
      </w:pPr>
      <w:r>
        <w:rPr>
          <w:rFonts w:ascii="BMWType V2 Light" w:hAnsi="BMWType V2 Light"/>
          <w:sz w:val="18"/>
        </w:rPr>
        <w:t>Tel.: 02.51610.294 Fax: 02.51610.416</w:t>
      </w:r>
    </w:p>
    <w:p w14:paraId="1473C854" w14:textId="77777777" w:rsidR="003C3D3D" w:rsidRPr="00991D77" w:rsidRDefault="003C3D3D" w:rsidP="003C3D3D">
      <w:pPr>
        <w:tabs>
          <w:tab w:val="right" w:pos="8534"/>
        </w:tabs>
        <w:spacing w:line="240" w:lineRule="auto"/>
        <w:rPr>
          <w:rFonts w:ascii="BMWType V2 Light" w:hAnsi="BMWType V2 Light"/>
          <w:sz w:val="18"/>
          <w:lang w:val="it-IT"/>
        </w:rPr>
      </w:pPr>
      <w:r w:rsidRPr="00991D77">
        <w:rPr>
          <w:rFonts w:ascii="BMWType V2 Light" w:hAnsi="BMWType V2 Light"/>
          <w:sz w:val="18"/>
          <w:lang w:val="it-IT"/>
        </w:rPr>
        <w:t>E-mail: Roberto.Olivi@bmw.it</w:t>
      </w:r>
      <w:r>
        <w:rPr>
          <w:rFonts w:ascii="BMWType V2 Light" w:hAnsi="BMWType V2 Light"/>
          <w:sz w:val="18"/>
          <w:lang w:val="it-IT"/>
        </w:rPr>
        <w:tab/>
      </w:r>
    </w:p>
    <w:p w14:paraId="38D90CE4" w14:textId="77777777" w:rsidR="003C3D3D" w:rsidRPr="00991D77" w:rsidRDefault="003C3D3D" w:rsidP="003C3D3D">
      <w:pPr>
        <w:tabs>
          <w:tab w:val="left" w:pos="8364"/>
        </w:tabs>
        <w:spacing w:line="240" w:lineRule="auto"/>
        <w:rPr>
          <w:rFonts w:ascii="BMWType V2 Light" w:hAnsi="BMWType V2 Light"/>
          <w:sz w:val="18"/>
          <w:lang w:val="it-IT"/>
        </w:rPr>
      </w:pPr>
    </w:p>
    <w:p w14:paraId="79D06084" w14:textId="77777777" w:rsidR="003C3D3D" w:rsidRPr="00991D77" w:rsidRDefault="003C3D3D" w:rsidP="003C3D3D">
      <w:pPr>
        <w:tabs>
          <w:tab w:val="left" w:pos="8364"/>
        </w:tabs>
        <w:spacing w:line="240" w:lineRule="auto"/>
        <w:rPr>
          <w:rFonts w:ascii="BMWType V2 Light" w:hAnsi="BMWType V2 Light"/>
          <w:sz w:val="18"/>
          <w:lang w:val="it-IT"/>
        </w:rPr>
      </w:pPr>
    </w:p>
    <w:p w14:paraId="4A13920D" w14:textId="77777777" w:rsidR="003C3D3D" w:rsidRPr="00991D77" w:rsidRDefault="003C3D3D" w:rsidP="003C3D3D">
      <w:pPr>
        <w:tabs>
          <w:tab w:val="left" w:pos="8364"/>
        </w:tabs>
        <w:spacing w:line="240" w:lineRule="auto"/>
        <w:rPr>
          <w:rFonts w:ascii="BMWType V2 Light" w:hAnsi="BMWType V2 Light"/>
          <w:sz w:val="18"/>
          <w:lang w:val="it-IT"/>
        </w:rPr>
      </w:pPr>
      <w:r w:rsidRPr="00991D77">
        <w:rPr>
          <w:rFonts w:ascii="BMWType V2 Light" w:hAnsi="BMWType V2 Light"/>
          <w:sz w:val="18"/>
          <w:lang w:val="it-IT"/>
        </w:rPr>
        <w:t>Contatti stampa: www.press.bmwgroup.com (comunicati e foto) e http://bmw.lulop.com (filmati)</w:t>
      </w:r>
    </w:p>
    <w:p w14:paraId="6BD6DE5A" w14:textId="77777777" w:rsidR="003C3D3D" w:rsidRDefault="003C3D3D" w:rsidP="003C3D3D">
      <w:pPr>
        <w:spacing w:line="260" w:lineRule="exact"/>
        <w:rPr>
          <w:rFonts w:ascii="BMWType V2 Light" w:hAnsi="BMWType V2 Light" w:cs="BMWType V2 Light"/>
          <w:color w:val="000000"/>
          <w:sz w:val="24"/>
          <w:szCs w:val="24"/>
          <w:lang w:val="it-IT"/>
        </w:rPr>
      </w:pPr>
    </w:p>
    <w:p w14:paraId="2D1D1689" w14:textId="77777777" w:rsidR="007F1CDD" w:rsidRDefault="007F1CDD" w:rsidP="003C3D3D">
      <w:pPr>
        <w:spacing w:line="260" w:lineRule="exact"/>
        <w:rPr>
          <w:rFonts w:ascii="BMWType V2 Light" w:hAnsi="BMWType V2 Light" w:cs="BMWType V2 Light"/>
          <w:color w:val="000000"/>
          <w:sz w:val="24"/>
          <w:szCs w:val="24"/>
          <w:lang w:val="it-IT"/>
        </w:rPr>
      </w:pPr>
    </w:p>
    <w:p w14:paraId="4FF658B7" w14:textId="77777777" w:rsidR="007F1CDD" w:rsidRDefault="007F1CDD" w:rsidP="003C3D3D">
      <w:pPr>
        <w:spacing w:line="260" w:lineRule="exact"/>
        <w:rPr>
          <w:rFonts w:ascii="BMWType V2 Light" w:hAnsi="BMWType V2 Light" w:cs="BMWType V2 Light"/>
          <w:color w:val="000000"/>
          <w:sz w:val="24"/>
          <w:szCs w:val="24"/>
          <w:lang w:val="it-IT"/>
        </w:rPr>
      </w:pPr>
    </w:p>
    <w:p w14:paraId="38B6413E" w14:textId="77777777" w:rsidR="007F1CDD" w:rsidRDefault="007F1CDD" w:rsidP="003C3D3D">
      <w:pPr>
        <w:spacing w:line="260" w:lineRule="exact"/>
        <w:rPr>
          <w:rFonts w:ascii="BMWType V2 Light" w:hAnsi="BMWType V2 Light" w:cs="BMWType V2 Light"/>
          <w:color w:val="000000"/>
          <w:sz w:val="24"/>
          <w:szCs w:val="24"/>
          <w:lang w:val="it-IT"/>
        </w:rPr>
      </w:pPr>
    </w:p>
    <w:p w14:paraId="42F1BC6B" w14:textId="77777777" w:rsidR="007F1CDD" w:rsidRDefault="007F1CDD" w:rsidP="003C3D3D">
      <w:pPr>
        <w:spacing w:line="260" w:lineRule="exact"/>
        <w:rPr>
          <w:rFonts w:ascii="BMWType V2 Light" w:hAnsi="BMWType V2 Light" w:cs="BMWType V2 Light"/>
          <w:color w:val="000000"/>
          <w:sz w:val="24"/>
          <w:szCs w:val="24"/>
          <w:lang w:val="it-IT"/>
        </w:rPr>
      </w:pPr>
    </w:p>
    <w:p w14:paraId="4ED626FE" w14:textId="77777777" w:rsidR="007F1CDD" w:rsidRPr="00991D77" w:rsidRDefault="007F1CDD" w:rsidP="003C3D3D">
      <w:pPr>
        <w:spacing w:line="260" w:lineRule="exact"/>
        <w:rPr>
          <w:rFonts w:ascii="BMWType V2 Light" w:hAnsi="BMWType V2 Light" w:cs="BMWType V2 Light"/>
          <w:color w:val="000000"/>
          <w:sz w:val="24"/>
          <w:szCs w:val="24"/>
          <w:lang w:val="it-IT"/>
        </w:rPr>
      </w:pPr>
    </w:p>
    <w:p w14:paraId="08A2BB1D" w14:textId="77777777" w:rsidR="003C3D3D" w:rsidRPr="00991D77" w:rsidRDefault="003C3D3D" w:rsidP="003C3D3D">
      <w:pPr>
        <w:spacing w:line="260" w:lineRule="exact"/>
        <w:rPr>
          <w:rFonts w:ascii="BMWType V2 Light" w:hAnsi="BMWType V2 Light" w:cs="BMWType V2 Light"/>
          <w:color w:val="000000"/>
          <w:sz w:val="24"/>
          <w:szCs w:val="24"/>
          <w:lang w:val="it-IT"/>
        </w:rPr>
      </w:pPr>
    </w:p>
    <w:p w14:paraId="65F0FD08" w14:textId="77777777" w:rsidR="003C3D3D" w:rsidRPr="00991D77" w:rsidRDefault="003C3D3D" w:rsidP="003C3D3D">
      <w:pPr>
        <w:spacing w:line="260" w:lineRule="exact"/>
        <w:rPr>
          <w:rFonts w:ascii="BMWType V2 Light" w:hAnsi="BMWType V2 Light" w:cs="BMWType V2 Light"/>
          <w:color w:val="000000"/>
          <w:sz w:val="24"/>
          <w:szCs w:val="24"/>
          <w:lang w:val="it-IT"/>
        </w:rPr>
      </w:pPr>
    </w:p>
    <w:p w14:paraId="69281045" w14:textId="77777777" w:rsidR="003C3D3D" w:rsidRPr="00991D77" w:rsidRDefault="003C3D3D" w:rsidP="003C3D3D">
      <w:pPr>
        <w:spacing w:line="260" w:lineRule="exact"/>
        <w:rPr>
          <w:rFonts w:ascii="BMWType V2 Light" w:hAnsi="BMWType V2 Light" w:cs="BMWType V2 Light"/>
          <w:color w:val="000000"/>
          <w:sz w:val="24"/>
          <w:szCs w:val="24"/>
          <w:lang w:val="it-IT"/>
        </w:rPr>
      </w:pPr>
    </w:p>
    <w:p w14:paraId="41050447" w14:textId="77777777" w:rsidR="003C3D3D" w:rsidRPr="00991D77" w:rsidRDefault="003C3D3D" w:rsidP="003C3D3D">
      <w:pPr>
        <w:spacing w:line="260" w:lineRule="exact"/>
        <w:rPr>
          <w:rFonts w:ascii="BMWType V2 Light" w:hAnsi="BMWType V2 Light" w:cs="BMWType V2 Light"/>
          <w:color w:val="000000"/>
          <w:sz w:val="24"/>
          <w:szCs w:val="24"/>
          <w:lang w:val="it-IT"/>
        </w:rPr>
      </w:pPr>
    </w:p>
    <w:p w14:paraId="7881F021" w14:textId="77777777" w:rsidR="003C3D3D" w:rsidRPr="00991D77" w:rsidRDefault="003C3D3D" w:rsidP="003C3D3D">
      <w:pPr>
        <w:spacing w:line="260" w:lineRule="exact"/>
        <w:rPr>
          <w:rFonts w:ascii="BMWType V2 Light" w:hAnsi="BMWType V2 Light" w:cs="BMWType V2 Light"/>
          <w:sz w:val="18"/>
          <w:lang w:val="it-IT"/>
        </w:rPr>
      </w:pPr>
    </w:p>
    <w:p w14:paraId="2BE6281D" w14:textId="77777777" w:rsidR="003C3D3D" w:rsidRPr="00991D77" w:rsidRDefault="003C3D3D" w:rsidP="00C4733B">
      <w:pPr>
        <w:spacing w:line="240" w:lineRule="auto"/>
        <w:rPr>
          <w:rFonts w:ascii="BMWType V2 Light" w:hAnsi="BMWType V2 Light" w:cs="BMWType V2 Light"/>
          <w:b/>
          <w:color w:val="000000"/>
          <w:sz w:val="20"/>
          <w:szCs w:val="22"/>
          <w:lang w:val="it-IT"/>
        </w:rPr>
      </w:pPr>
      <w:r w:rsidRPr="00991D77">
        <w:rPr>
          <w:rFonts w:ascii="BMWType V2 Light" w:hAnsi="BMWType V2 Light" w:cs="BMWType V2 Light"/>
          <w:b/>
          <w:color w:val="000000"/>
          <w:sz w:val="20"/>
          <w:szCs w:val="22"/>
          <w:lang w:val="it-IT"/>
        </w:rPr>
        <w:t>BMW Group</w:t>
      </w:r>
    </w:p>
    <w:p w14:paraId="379D9968" w14:textId="77777777" w:rsidR="003C3D3D" w:rsidRPr="00991D77" w:rsidRDefault="003C3D3D" w:rsidP="00C4733B">
      <w:pPr>
        <w:pStyle w:val="Normale1"/>
        <w:spacing w:line="240" w:lineRule="auto"/>
        <w:ind w:right="849"/>
        <w:rPr>
          <w:rFonts w:ascii="BMWType V2 Light" w:hAnsi="BMWType V2 Light" w:cs="BMWType V2 Light"/>
          <w:kern w:val="1"/>
          <w:sz w:val="20"/>
          <w:lang w:val="it-IT"/>
        </w:rPr>
      </w:pPr>
      <w:r w:rsidRPr="00991D77">
        <w:rPr>
          <w:rFonts w:ascii="BMWType V2 Light" w:hAnsi="BMWType V2 Light" w:cs="BMWType V2 Light"/>
          <w:kern w:val="1"/>
          <w:sz w:val="20"/>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3412FF74" w14:textId="77777777" w:rsidR="003C3D3D" w:rsidRPr="00991D77" w:rsidRDefault="003C3D3D" w:rsidP="00C4733B">
      <w:pPr>
        <w:pStyle w:val="Normale1"/>
        <w:spacing w:line="240" w:lineRule="auto"/>
        <w:ind w:right="849"/>
        <w:rPr>
          <w:rFonts w:ascii="BMWType V2 Light" w:hAnsi="BMWType V2 Light" w:cs="BMWType V2 Light"/>
          <w:kern w:val="1"/>
          <w:sz w:val="20"/>
          <w:lang w:val="it-IT"/>
        </w:rPr>
      </w:pPr>
    </w:p>
    <w:p w14:paraId="57DEC25B" w14:textId="77777777" w:rsidR="003C3D3D" w:rsidRPr="00991D77" w:rsidRDefault="003C3D3D" w:rsidP="00C4733B">
      <w:pPr>
        <w:pStyle w:val="Normale1"/>
        <w:spacing w:line="240" w:lineRule="auto"/>
        <w:ind w:right="849"/>
        <w:rPr>
          <w:rFonts w:ascii="BMWType V2 Light" w:hAnsi="BMWType V2 Light" w:cs="BMWType V2 Light"/>
          <w:kern w:val="1"/>
          <w:sz w:val="20"/>
          <w:lang w:val="it-IT"/>
        </w:rPr>
      </w:pPr>
      <w:r w:rsidRPr="00991D77">
        <w:rPr>
          <w:rFonts w:ascii="BMWType V2 Light" w:hAnsi="BMWType V2 Light" w:cs="BMWType V2 Light"/>
          <w:kern w:val="1"/>
          <w:sz w:val="20"/>
          <w:lang w:val="it-IT"/>
        </w:rPr>
        <w:t>Il B</w:t>
      </w:r>
      <w:r w:rsidR="009F6B65">
        <w:rPr>
          <w:rFonts w:ascii="BMWType V2 Light" w:hAnsi="BMWType V2 Light" w:cs="BMWType V2 Light"/>
          <w:kern w:val="1"/>
          <w:sz w:val="20"/>
          <w:lang w:val="it-IT"/>
        </w:rPr>
        <w:t xml:space="preserve">MW Group ha raggiunto nel 2009 </w:t>
      </w:r>
      <w:r w:rsidRPr="00991D77">
        <w:rPr>
          <w:rFonts w:ascii="BMWType V2 Light" w:hAnsi="BMWType V2 Light" w:cs="BMWType V2 Light"/>
          <w:kern w:val="1"/>
          <w:sz w:val="20"/>
          <w:lang w:val="it-IT"/>
        </w:rPr>
        <w:t>volumi di vendita di oltre 1,29 milioni di automobili e 87.000 motociclette. Il fatturato dello scorso anno è stato di 50,68 miliardi di Euro. La forza lavoro del BMW Group al 31 dicembre 2009 era di circa 96.000 associati.</w:t>
      </w:r>
    </w:p>
    <w:p w14:paraId="17D30643" w14:textId="77777777" w:rsidR="003C3D3D" w:rsidRPr="00991D77" w:rsidRDefault="003C3D3D" w:rsidP="00C4733B">
      <w:pPr>
        <w:pStyle w:val="Normale1"/>
        <w:spacing w:line="240" w:lineRule="auto"/>
        <w:ind w:right="849"/>
        <w:rPr>
          <w:rFonts w:ascii="BMWType V2 Light" w:hAnsi="BMWType V2 Light" w:cs="BMWType V2 Light"/>
          <w:kern w:val="1"/>
          <w:sz w:val="20"/>
          <w:lang w:val="it-IT"/>
        </w:rPr>
      </w:pPr>
    </w:p>
    <w:p w14:paraId="15A3ECB8" w14:textId="77777777" w:rsidR="003C3D3D" w:rsidRPr="00991D77" w:rsidRDefault="003C3D3D" w:rsidP="00C4733B">
      <w:pPr>
        <w:pStyle w:val="Normale1"/>
        <w:spacing w:line="240" w:lineRule="auto"/>
        <w:ind w:right="849"/>
        <w:rPr>
          <w:rFonts w:ascii="BMWType V2 Light" w:hAnsi="BMWType V2 Light" w:cs="BMWType V2 Light"/>
          <w:kern w:val="1"/>
          <w:sz w:val="20"/>
          <w:lang w:val="it-IT"/>
        </w:rPr>
      </w:pPr>
      <w:r w:rsidRPr="00991D77">
        <w:rPr>
          <w:rFonts w:ascii="BMWType V2 Light" w:hAnsi="BMWType V2 Light" w:cs="BMWType V2 Light"/>
          <w:kern w:val="1"/>
          <w:sz w:val="20"/>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w:t>
      </w:r>
      <w:r>
        <w:rPr>
          <w:rFonts w:ascii="BMWType V2 Light" w:hAnsi="BMWType V2 Light" w:cs="BMWType V2 Light"/>
          <w:kern w:val="1"/>
          <w:sz w:val="20"/>
          <w:lang w:val="it-IT"/>
        </w:rPr>
        <w:t>sei</w:t>
      </w:r>
      <w:r w:rsidRPr="00991D77">
        <w:rPr>
          <w:rFonts w:ascii="BMWType V2 Light" w:hAnsi="BMWType V2 Light" w:cs="BMWType V2 Light"/>
          <w:kern w:val="1"/>
          <w:sz w:val="20"/>
          <w:lang w:val="it-IT"/>
        </w:rPr>
        <w:t xml:space="preserve"> anni, il BMW Group è stato riconosciuto come leader di settore nel Dow Jones Sustainability Index.</w:t>
      </w:r>
    </w:p>
    <w:sectPr w:rsidR="003C3D3D" w:rsidRPr="00991D77" w:rsidSect="003C3D3D">
      <w:headerReference w:type="default" r:id="rId9"/>
      <w:type w:val="continuous"/>
      <w:pgSz w:w="11907" w:h="16840" w:code="9"/>
      <w:pgMar w:top="2269" w:right="1275" w:bottom="709"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41FA1" w14:textId="77777777" w:rsidR="005672CF" w:rsidRDefault="005672CF">
      <w:r>
        <w:separator/>
      </w:r>
    </w:p>
  </w:endnote>
  <w:endnote w:type="continuationSeparator" w:id="0">
    <w:p w14:paraId="4935276E" w14:textId="77777777" w:rsidR="005672CF" w:rsidRDefault="0056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2E11E" w14:textId="77777777" w:rsidR="005672CF" w:rsidRDefault="005672CF">
      <w:r>
        <w:separator/>
      </w:r>
    </w:p>
  </w:footnote>
  <w:footnote w:type="continuationSeparator" w:id="0">
    <w:p w14:paraId="0523E460" w14:textId="77777777" w:rsidR="005672CF" w:rsidRDefault="005672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42B5E" w14:textId="77777777" w:rsidR="00C37024" w:rsidRDefault="00C37024">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4">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3"/>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37383"/>
    <w:rsid w:val="00060897"/>
    <w:rsid w:val="000641B7"/>
    <w:rsid w:val="00090EDC"/>
    <w:rsid w:val="00164897"/>
    <w:rsid w:val="001B6605"/>
    <w:rsid w:val="001D7D34"/>
    <w:rsid w:val="002A1789"/>
    <w:rsid w:val="002C5FB8"/>
    <w:rsid w:val="002E724B"/>
    <w:rsid w:val="00310AE5"/>
    <w:rsid w:val="003B4F2E"/>
    <w:rsid w:val="003B76B9"/>
    <w:rsid w:val="003C3D3D"/>
    <w:rsid w:val="004B7F71"/>
    <w:rsid w:val="004D3344"/>
    <w:rsid w:val="004D711E"/>
    <w:rsid w:val="00552C6C"/>
    <w:rsid w:val="00555473"/>
    <w:rsid w:val="005672CF"/>
    <w:rsid w:val="005853B3"/>
    <w:rsid w:val="0064628E"/>
    <w:rsid w:val="0066174F"/>
    <w:rsid w:val="00673B72"/>
    <w:rsid w:val="00683B37"/>
    <w:rsid w:val="006A1BA1"/>
    <w:rsid w:val="006E7D20"/>
    <w:rsid w:val="006F35B9"/>
    <w:rsid w:val="0070565D"/>
    <w:rsid w:val="007906CB"/>
    <w:rsid w:val="007A4342"/>
    <w:rsid w:val="007F1CDD"/>
    <w:rsid w:val="00813B66"/>
    <w:rsid w:val="0082630C"/>
    <w:rsid w:val="008D1596"/>
    <w:rsid w:val="008E78E1"/>
    <w:rsid w:val="00907281"/>
    <w:rsid w:val="009F43A7"/>
    <w:rsid w:val="009F6B65"/>
    <w:rsid w:val="00A404E7"/>
    <w:rsid w:val="00A545D9"/>
    <w:rsid w:val="00A65B12"/>
    <w:rsid w:val="00A71368"/>
    <w:rsid w:val="00AA5DA2"/>
    <w:rsid w:val="00BE54CC"/>
    <w:rsid w:val="00C37024"/>
    <w:rsid w:val="00C4733B"/>
    <w:rsid w:val="00CD64CC"/>
    <w:rsid w:val="00D62F3A"/>
    <w:rsid w:val="00D90445"/>
    <w:rsid w:val="00DE0992"/>
    <w:rsid w:val="00E06E71"/>
    <w:rsid w:val="00E20EE8"/>
    <w:rsid w:val="00EC6062"/>
    <w:rsid w:val="00EE7040"/>
    <w:rsid w:val="00F3492C"/>
    <w:rsid w:val="00F37E9B"/>
    <w:rsid w:val="00F649BF"/>
    <w:rsid w:val="00F823A1"/>
    <w:rsid w:val="00FC035C"/>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8D5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spacing w:line="250" w:lineRule="atLeast"/>
      <w:outlineLvl w:val="0"/>
    </w:pPr>
    <w:rPr>
      <w:rFonts w:ascii="BMWTypeRegular" w:hAnsi="BMWTypeRegular"/>
      <w:sz w:val="28"/>
      <w:lang w:val="it-IT"/>
    </w:rPr>
  </w:style>
  <w:style w:type="paragraph" w:styleId="Heading2">
    <w:name w:val="heading 2"/>
    <w:basedOn w:val="Normal"/>
    <w:next w:val="Normal"/>
    <w:qFormat/>
    <w:pPr>
      <w:keepNext/>
      <w:outlineLvl w:val="1"/>
    </w:pPr>
    <w:rPr>
      <w:rFonts w:ascii="BMWTypeRegular" w:hAnsi="BMWTypeRegular"/>
      <w:b/>
      <w:lang w:val="it-IT"/>
    </w:rPr>
  </w:style>
  <w:style w:type="paragraph" w:styleId="Heading3">
    <w:name w:val="heading 3"/>
    <w:basedOn w:val="Normal"/>
    <w:next w:val="Normal"/>
    <w:qFormat/>
    <w:pPr>
      <w:keepNext/>
      <w:spacing w:line="230" w:lineRule="exact"/>
      <w:outlineLvl w:val="2"/>
    </w:pPr>
    <w:rPr>
      <w:rFonts w:ascii="BMWTypeLight" w:hAnsi="BMWTypeLight"/>
      <w:b/>
      <w:sz w:val="24"/>
      <w:lang w:val="en-GB"/>
    </w:rPr>
  </w:style>
  <w:style w:type="paragraph" w:styleId="Heading4">
    <w:name w:val="heading 4"/>
    <w:basedOn w:val="Normal"/>
    <w:next w:val="Normal"/>
    <w:qFormat/>
    <w:pPr>
      <w:keepNext/>
      <w:spacing w:line="230" w:lineRule="exact"/>
      <w:ind w:right="878"/>
      <w:outlineLvl w:val="3"/>
    </w:pPr>
    <w:rPr>
      <w:rFonts w:ascii="BMWTypeLight" w:hAnsi="BMWTypeLight"/>
      <w:b/>
      <w:lang w:val="it-IT"/>
    </w:rPr>
  </w:style>
  <w:style w:type="paragraph" w:styleId="Heading5">
    <w:name w:val="heading 5"/>
    <w:basedOn w:val="Normal"/>
    <w:next w:val="Normal"/>
    <w:qFormat/>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Pr>
      <w:sz w:val="28"/>
      <w:lang w:val="it-IT"/>
    </w:rPr>
  </w:style>
  <w:style w:type="paragraph" w:styleId="BodyText3">
    <w:name w:val="Body Text 3"/>
    <w:basedOn w:val="Normal"/>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ufzhlung">
    <w:name w:val="Aufzählung"/>
    <w:basedOn w:val="Normal"/>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pPr>
      <w:framePr w:w="11340" w:wrap="around" w:vAnchor="page" w:hAnchor="page" w:y="3460" w:anchorLock="1"/>
    </w:pPr>
    <w:rPr>
      <w:rFonts w:ascii="BMWTypeLight" w:hAnsi="BMWTypeLight"/>
    </w:rPr>
  </w:style>
  <w:style w:type="paragraph" w:customStyle="1" w:styleId="zzeingabefeldfettseite2">
    <w:name w:val="zz_eingabefeld _fett_seite_2"/>
    <w:basedOn w:val="Normal"/>
    <w:pPr>
      <w:framePr w:w="11340" w:hSpace="142" w:wrap="notBeside" w:vAnchor="page" w:hAnchor="page" w:y="2694" w:anchorLock="1"/>
    </w:pPr>
    <w:rPr>
      <w:rFonts w:ascii="BMWTypeLight" w:hAnsi="BMWTypeLight"/>
      <w:b/>
    </w:rPr>
  </w:style>
  <w:style w:type="paragraph" w:customStyle="1" w:styleId="zzeingabefeldfett">
    <w:name w:val="zz_eingabefeld_fett"/>
    <w:basedOn w:val="Normal"/>
    <w:pPr>
      <w:framePr w:w="11340" w:wrap="around" w:vAnchor="page" w:hAnchor="page" w:y="3460" w:anchorLock="1"/>
    </w:pPr>
    <w:rPr>
      <w:rFonts w:ascii="BMWTypeLight" w:hAnsi="BMWTypeLight"/>
      <w:b/>
    </w:rPr>
  </w:style>
  <w:style w:type="paragraph" w:styleId="BalloonText">
    <w:name w:val="Balloon Text"/>
    <w:basedOn w:val="Normal"/>
    <w:semiHidden/>
    <w:rPr>
      <w:rFonts w:ascii="Tahoma" w:hAnsi="Tahoma" w:cs="LegacySans-Book"/>
      <w:sz w:val="16"/>
      <w:szCs w:val="16"/>
    </w:rPr>
  </w:style>
  <w:style w:type="paragraph" w:customStyle="1" w:styleId="AGFliessdeutsch">
    <w:name w:val="AG_Fliess_deutsch"/>
    <w:basedOn w:val="Normal"/>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23</TotalTime>
  <Pages>4</Pages>
  <Words>1528</Words>
  <Characters>8710</Characters>
  <Application>Microsoft Macintosh Word</Application>
  <DocSecurity>0</DocSecurity>
  <Lines>72</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6</cp:revision>
  <cp:lastPrinted>2011-01-12T11:22:00Z</cp:lastPrinted>
  <dcterms:created xsi:type="dcterms:W3CDTF">2011-01-12T11:41:00Z</dcterms:created>
  <dcterms:modified xsi:type="dcterms:W3CDTF">2011-01-12T13:58:00Z</dcterms:modified>
</cp:coreProperties>
</file>