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MVXYyuPze3lTNwQaWWYXG==&#10;" textCheckSum="" ver="1">
  <a:bounds l="2048" t="642" r="7027" b="164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Rectangle 2"/>
        <wps:cNvSpPr>
          <a:spLocks/>
        </wps:cNvSpPr>
        <wps:spPr bwMode="auto">
          <a:xfrm>
            <a:off x="0" y="0"/>
            <a:ext cx="3161665" cy="637540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12700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0" tIns="0" rIns="0" bIns="0" anchor="t" anchorCtr="0" upright="1">
          <a:noAutofit/>
        </wps:bodyPr>
      </wps:wsp>
    </a:graphicData>
  </a:graphic>
</wp:e2oholder>
</file>