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9B22" w14:textId="77777777" w:rsidR="00D21957" w:rsidRPr="00652CAF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52CAF">
        <w:rPr>
          <w:rFonts w:ascii="BMWType V2 Regular" w:hAnsi="BMWType V2 Regular"/>
          <w:sz w:val="36"/>
        </w:rPr>
        <w:t>BMW Motorrad</w:t>
      </w:r>
      <w:r w:rsidRPr="00652CAF">
        <w:rPr>
          <w:rFonts w:ascii="BMWType V2 Regular" w:hAnsi="BMWType V2 Regular"/>
          <w:sz w:val="36"/>
        </w:rPr>
        <w:br/>
        <w:t>Italia</w:t>
      </w:r>
    </w:p>
    <w:p w14:paraId="6EC1471C" w14:textId="77777777" w:rsidR="00D21957" w:rsidRPr="00652CAF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52CA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7D1E7B9" w14:textId="77777777" w:rsidR="00D21957" w:rsidRPr="00652CAF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1AB36313" w14:textId="77777777"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EEC9296" w14:textId="77777777"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4C077A9" w14:textId="77777777" w:rsidR="002A2BA1" w:rsidRPr="00652CAF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6BB48E9" w14:textId="77777777" w:rsidR="002A2BA1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E90D87" w14:textId="77777777" w:rsidR="002D0FB1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CB8C9B0" w14:textId="77777777" w:rsidR="002D0FB1" w:rsidRPr="00652CAF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81E3005" w14:textId="77777777" w:rsidR="002A2BA1" w:rsidRDefault="002A2BA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924E371" w14:textId="77777777" w:rsidR="002D0FB1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73645A8" w14:textId="77777777" w:rsidR="002D0FB1" w:rsidRPr="00652CAF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81B358A" w14:textId="77777777" w:rsidR="00D21957" w:rsidRPr="00652CAF" w:rsidRDefault="00D21957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Società</w:t>
      </w:r>
      <w:r w:rsidRPr="00652CAF">
        <w:rPr>
          <w:rFonts w:ascii="BMWType V2 Regular" w:hAnsi="BMWType V2 Regular"/>
          <w:lang w:val="it-IT"/>
        </w:rPr>
        <w:br/>
        <w:t>BMW Italia S.p.A.</w:t>
      </w:r>
      <w:r w:rsidRPr="00652CAF">
        <w:rPr>
          <w:rFonts w:ascii="BMWType V2 Regular" w:hAnsi="BMWType V2 Regular"/>
          <w:lang w:val="it-IT"/>
        </w:rPr>
        <w:br/>
      </w:r>
    </w:p>
    <w:p w14:paraId="46E1E48C" w14:textId="77777777"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652CAF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652CAF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652CAF">
        <w:rPr>
          <w:rFonts w:ascii="BMWType V2 Regular" w:hAnsi="BMWType V2 Regular"/>
          <w:spacing w:val="-2"/>
          <w:lang w:val="it-IT"/>
        </w:rPr>
        <w:t xml:space="preserve"> </w:t>
      </w:r>
      <w:r w:rsidRPr="00652CAF">
        <w:rPr>
          <w:rFonts w:ascii="BMWType V2 Regular" w:hAnsi="BMWType V2 Regular"/>
          <w:spacing w:val="-2"/>
          <w:lang w:val="it-IT"/>
        </w:rPr>
        <w:br/>
        <w:t>BMW Group</w:t>
      </w:r>
    </w:p>
    <w:p w14:paraId="63099A9C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27D4504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Sede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1ACD64FA" w14:textId="77777777"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I-20097 San Donato</w:t>
      </w:r>
      <w:r w:rsidRPr="00652CAF">
        <w:rPr>
          <w:rFonts w:ascii="BMWType V2 Regular" w:hAnsi="BMWType V2 Regular"/>
          <w:lang w:val="it-IT"/>
        </w:rPr>
        <w:br/>
        <w:t>Milanese (MI)</w:t>
      </w:r>
    </w:p>
    <w:p w14:paraId="54A778FA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D8FB78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A33EC9C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08D11F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E4B71CB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F59694A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64290EFA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16307785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5C65F5F7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E99FDF7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>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4B0C287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C2367B3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54DE969" w14:textId="77777777" w:rsidR="00C343D5" w:rsidRPr="00652CAF" w:rsidRDefault="00210963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C37D0B2" wp14:editId="144E1934">
            <wp:simplePos x="0" y="0"/>
            <wp:positionH relativeFrom="column">
              <wp:posOffset>4674870</wp:posOffset>
            </wp:positionH>
            <wp:positionV relativeFrom="paragraph">
              <wp:posOffset>-1184910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04180" w14:textId="77777777" w:rsidR="00C343D5" w:rsidRPr="00652CAF" w:rsidRDefault="00C343D5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</w:p>
    <w:p w14:paraId="79DDBBF7" w14:textId="77777777" w:rsidR="00A77356" w:rsidRPr="00652CAF" w:rsidRDefault="00C82851" w:rsidP="004C0EAE">
      <w:pPr>
        <w:pStyle w:val="Header"/>
        <w:tabs>
          <w:tab w:val="clear" w:pos="4536"/>
          <w:tab w:val="clear" w:pos="9072"/>
          <w:tab w:val="center" w:pos="4459"/>
        </w:tabs>
        <w:ind w:right="-13"/>
        <w:jc w:val="both"/>
        <w:rPr>
          <w:rFonts w:ascii="BMWType V2 Regular" w:hAnsi="BMWType V2 Regular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>Comunicato stampa N</w:t>
      </w:r>
      <w:r w:rsidR="00B82BFF" w:rsidRPr="00652CAF">
        <w:rPr>
          <w:rFonts w:ascii="BMWType V2 Light" w:hAnsi="BMWType V2 Light"/>
          <w:szCs w:val="22"/>
          <w:lang w:val="it-IT"/>
        </w:rPr>
        <w:t xml:space="preserve">. </w:t>
      </w:r>
      <w:r w:rsidR="00067A03" w:rsidRPr="00652CAF">
        <w:rPr>
          <w:rFonts w:ascii="BMWType V2 Light" w:hAnsi="BMWType V2 Light"/>
          <w:szCs w:val="22"/>
          <w:lang w:val="it-IT"/>
        </w:rPr>
        <w:t>1</w:t>
      </w:r>
      <w:r w:rsidR="00B207E5">
        <w:rPr>
          <w:rFonts w:ascii="BMWType V2 Light" w:hAnsi="BMWType V2 Light"/>
          <w:szCs w:val="22"/>
          <w:lang w:val="it-IT"/>
        </w:rPr>
        <w:t>45</w:t>
      </w:r>
      <w:r w:rsidR="00CB51AF" w:rsidRPr="00652CAF">
        <w:rPr>
          <w:rFonts w:ascii="BMWType V2 Light" w:hAnsi="BMWType V2 Light"/>
          <w:szCs w:val="22"/>
          <w:lang w:val="it-IT"/>
        </w:rPr>
        <w:t>/13</w:t>
      </w:r>
    </w:p>
    <w:p w14:paraId="4A80E538" w14:textId="77777777" w:rsidR="00A77356" w:rsidRPr="00652CAF" w:rsidRDefault="00CF1CF2" w:rsidP="004C0EAE">
      <w:pPr>
        <w:pStyle w:val="Header"/>
        <w:tabs>
          <w:tab w:val="clear" w:pos="4536"/>
          <w:tab w:val="clear" w:pos="9072"/>
          <w:tab w:val="left" w:pos="7008"/>
        </w:tabs>
        <w:ind w:right="-13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ab/>
      </w:r>
    </w:p>
    <w:p w14:paraId="4DE6842A" w14:textId="77777777" w:rsidR="0030559B" w:rsidRPr="00652CAF" w:rsidRDefault="0030559B" w:rsidP="004C0EAE">
      <w:pPr>
        <w:pStyle w:val="Header"/>
        <w:tabs>
          <w:tab w:val="clear" w:pos="4536"/>
          <w:tab w:val="clear" w:pos="9072"/>
          <w:tab w:val="left" w:pos="8364"/>
        </w:tabs>
        <w:ind w:right="-13"/>
        <w:rPr>
          <w:rFonts w:ascii="BMWType V2 Light" w:hAnsi="BMWType V2 Light"/>
          <w:szCs w:val="22"/>
          <w:lang w:val="it-IT"/>
        </w:rPr>
      </w:pPr>
    </w:p>
    <w:p w14:paraId="1F690B8A" w14:textId="77777777" w:rsidR="00D21957" w:rsidRPr="00652CAF" w:rsidRDefault="00A77356" w:rsidP="004C0EAE">
      <w:pPr>
        <w:pStyle w:val="Header"/>
        <w:tabs>
          <w:tab w:val="clear" w:pos="4536"/>
          <w:tab w:val="clear" w:pos="9072"/>
          <w:tab w:val="left" w:pos="8364"/>
        </w:tabs>
        <w:ind w:right="-13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>San Donato Milanese</w:t>
      </w:r>
      <w:r w:rsidR="00D21957" w:rsidRPr="00652CAF">
        <w:rPr>
          <w:rFonts w:ascii="BMWType V2 Light" w:hAnsi="BMWType V2 Light"/>
          <w:szCs w:val="22"/>
          <w:lang w:val="it-IT"/>
        </w:rPr>
        <w:t xml:space="preserve">, </w:t>
      </w:r>
      <w:r w:rsidR="00B207E5">
        <w:rPr>
          <w:rFonts w:ascii="BMWType V2 Light" w:hAnsi="BMWType V2 Light"/>
          <w:szCs w:val="22"/>
          <w:lang w:val="it-IT"/>
        </w:rPr>
        <w:t>18</w:t>
      </w:r>
      <w:r w:rsidR="000C2AA2" w:rsidRPr="00652CAF">
        <w:rPr>
          <w:rFonts w:ascii="BMWType V2 Light" w:hAnsi="BMWType V2 Light"/>
          <w:szCs w:val="22"/>
          <w:lang w:val="it-IT"/>
        </w:rPr>
        <w:t xml:space="preserve"> ottobre</w:t>
      </w:r>
      <w:r w:rsidR="00261925" w:rsidRPr="00652CAF">
        <w:rPr>
          <w:rFonts w:ascii="BMWType V2 Light" w:hAnsi="BMWType V2 Light"/>
          <w:szCs w:val="22"/>
          <w:lang w:val="it-IT"/>
        </w:rPr>
        <w:t xml:space="preserve"> </w:t>
      </w:r>
      <w:r w:rsidR="00176968" w:rsidRPr="00652CAF">
        <w:rPr>
          <w:rFonts w:ascii="BMWType V2 Light" w:hAnsi="BMWType V2 Light"/>
          <w:szCs w:val="22"/>
          <w:lang w:val="it-IT"/>
        </w:rPr>
        <w:t>201</w:t>
      </w:r>
      <w:r w:rsidR="00D30F20" w:rsidRPr="00652CAF">
        <w:rPr>
          <w:rFonts w:ascii="BMWType V2 Light" w:hAnsi="BMWType V2 Light"/>
          <w:szCs w:val="22"/>
          <w:lang w:val="it-IT"/>
        </w:rPr>
        <w:t>3</w:t>
      </w:r>
      <w:r w:rsidR="00A81AE7" w:rsidRPr="00652CAF">
        <w:rPr>
          <w:rFonts w:ascii="BMWType V2 Light" w:hAnsi="BMWType V2 Light"/>
          <w:szCs w:val="22"/>
          <w:lang w:val="it-IT"/>
        </w:rPr>
        <w:br/>
      </w:r>
    </w:p>
    <w:p w14:paraId="1BEC5D2A" w14:textId="77777777" w:rsidR="007172C8" w:rsidRPr="00652CAF" w:rsidRDefault="007172C8" w:rsidP="004C0EAE">
      <w:pPr>
        <w:spacing w:line="240" w:lineRule="auto"/>
        <w:ind w:right="-13"/>
        <w:rPr>
          <w:rFonts w:ascii="BMWType V2 Light" w:hAnsi="BMWType V2 Light"/>
          <w:b/>
          <w:sz w:val="28"/>
          <w:szCs w:val="28"/>
          <w:lang w:val="it-IT"/>
        </w:rPr>
      </w:pPr>
    </w:p>
    <w:p w14:paraId="55BED84B" w14:textId="77777777" w:rsidR="000C2AA2" w:rsidRPr="00652CAF" w:rsidRDefault="00B207E5" w:rsidP="004C0EAE">
      <w:pPr>
        <w:spacing w:line="240" w:lineRule="auto"/>
        <w:ind w:right="-13"/>
        <w:rPr>
          <w:rFonts w:ascii="BMWType V2 Light" w:hAnsi="BMWType V2 Light" w:cs="BMWType V2 Bold"/>
          <w:sz w:val="24"/>
          <w:szCs w:val="24"/>
          <w:lang w:val="it-IT"/>
        </w:rPr>
      </w:pPr>
      <w:r w:rsidRPr="00B207E5">
        <w:rPr>
          <w:rFonts w:ascii="BMWType V2 Light" w:hAnsi="BMWType V2 Light" w:cs="BMWType V2 Bold"/>
          <w:b/>
          <w:bCs/>
          <w:sz w:val="28"/>
          <w:szCs w:val="28"/>
          <w:lang w:val="it-IT"/>
        </w:rPr>
        <w:t>BMW Motorrad all’EICMA 2013</w:t>
      </w:r>
      <w:r>
        <w:rPr>
          <w:rFonts w:ascii="BMWType V2 Light" w:hAnsi="BMWType V2 Light" w:cs="BMWType V2 Bold"/>
          <w:b/>
          <w:bCs/>
          <w:sz w:val="28"/>
          <w:szCs w:val="28"/>
          <w:lang w:val="it-IT"/>
        </w:rPr>
        <w:br/>
      </w:r>
      <w:r w:rsidR="00C56E12">
        <w:rPr>
          <w:rFonts w:ascii="BMWType V2 Light" w:hAnsi="BMWType V2 Light"/>
          <w:sz w:val="28"/>
          <w:szCs w:val="28"/>
          <w:lang w:val="it-IT"/>
        </w:rPr>
        <w:t>Due anteprime mondiali e tre premiere in Fiera</w:t>
      </w:r>
      <w:bookmarkStart w:id="0" w:name="_GoBack"/>
      <w:bookmarkEnd w:id="0"/>
      <w:r>
        <w:rPr>
          <w:rFonts w:ascii="BMWType V2 Light" w:hAnsi="BMWType V2 Light" w:cs="BMWType V2 Bold"/>
          <w:b/>
          <w:bCs/>
          <w:sz w:val="28"/>
          <w:szCs w:val="28"/>
          <w:lang w:val="it-IT"/>
        </w:rPr>
        <w:br/>
      </w:r>
    </w:p>
    <w:p w14:paraId="157C8C64" w14:textId="77777777" w:rsidR="002D3FF2" w:rsidRPr="002D3FF2" w:rsidRDefault="000C2AA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B04D9">
        <w:rPr>
          <w:rFonts w:ascii="BMWType V2 Light" w:hAnsi="BMWType V2 Light" w:cs="BMWType V2 Bold"/>
          <w:b/>
          <w:bCs/>
          <w:szCs w:val="22"/>
          <w:lang w:val="it-IT"/>
        </w:rPr>
        <w:t>Monaco.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</w:t>
      </w:r>
      <w:r w:rsidR="00C6632D">
        <w:rPr>
          <w:rFonts w:ascii="BMWType V2 Light" w:hAnsi="BMWType V2 Light" w:cs="BMWType V2 Bold"/>
          <w:szCs w:val="22"/>
          <w:lang w:val="it-IT"/>
        </w:rPr>
        <w:t>Quest’anno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 BMW </w:t>
      </w:r>
      <w:proofErr w:type="spellStart"/>
      <w:r w:rsidR="002D3FF2" w:rsidRPr="002D3FF2">
        <w:rPr>
          <w:rFonts w:ascii="BMWType V2 Light" w:hAnsi="BMWType V2 Light" w:cs="BMWType V2 Bold"/>
          <w:szCs w:val="22"/>
          <w:lang w:val="it-IT"/>
        </w:rPr>
        <w:t>Motorrad</w:t>
      </w:r>
      <w:proofErr w:type="spellEnd"/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 presenta due </w:t>
      </w:r>
      <w:r w:rsidR="00C56E12">
        <w:rPr>
          <w:rFonts w:ascii="BMWType V2 Light" w:hAnsi="BMWType V2 Light" w:cs="BMWType V2 Bold"/>
          <w:szCs w:val="22"/>
          <w:lang w:val="it-IT"/>
        </w:rPr>
        <w:t>ante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prime mondiali </w:t>
      </w:r>
      <w:r w:rsidR="00C6632D">
        <w:rPr>
          <w:rFonts w:ascii="BMWType V2 Light" w:hAnsi="BMWType V2 Light" w:cs="BMWType V2 Bold"/>
          <w:szCs w:val="22"/>
          <w:lang w:val="it-IT"/>
        </w:rPr>
        <w:t xml:space="preserve">e tre </w:t>
      </w:r>
      <w:r w:rsidR="00C56E12">
        <w:rPr>
          <w:rFonts w:ascii="BMWType V2 Light" w:hAnsi="BMWType V2 Light" w:cs="BMWType V2 Bold"/>
          <w:szCs w:val="22"/>
          <w:lang w:val="it-IT"/>
        </w:rPr>
        <w:t>premiere</w:t>
      </w:r>
      <w:r w:rsidR="00C6632D">
        <w:rPr>
          <w:rFonts w:ascii="BMWType V2 Light" w:hAnsi="BMWType V2 Light" w:cs="BMWType V2 Bold"/>
          <w:szCs w:val="22"/>
          <w:lang w:val="it-IT"/>
        </w:rPr>
        <w:t xml:space="preserve"> all’EICMA,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 </w:t>
      </w:r>
      <w:r w:rsidR="00C6632D">
        <w:rPr>
          <w:rFonts w:ascii="BMWType V2 Light" w:hAnsi="BMWType V2 Light" w:cs="BMWType V2 Bold"/>
          <w:szCs w:val="22"/>
          <w:lang w:val="it-IT"/>
        </w:rPr>
        <w:t>i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l 71° Salone Internazionale del Motociclo, che si svolgerà dal 7 al 10 novembre nel Padiglione </w:t>
      </w:r>
      <w:proofErr w:type="gramStart"/>
      <w:r w:rsidR="002D3FF2" w:rsidRPr="002D3FF2">
        <w:rPr>
          <w:rFonts w:ascii="BMWType V2 Light" w:hAnsi="BMWType V2 Light" w:cs="BMWType V2 Bold"/>
          <w:szCs w:val="22"/>
          <w:lang w:val="it-IT"/>
        </w:rPr>
        <w:t>14</w:t>
      </w:r>
      <w:proofErr w:type="gramEnd"/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 presso il Centro Fiera Campionaria di Milano.</w:t>
      </w:r>
      <w:r w:rsidR="00C6632D">
        <w:rPr>
          <w:rFonts w:ascii="BMWType V2 Light" w:hAnsi="BMWType V2 Light" w:cs="BMWType V2 Bold"/>
          <w:szCs w:val="22"/>
          <w:lang w:val="it-IT"/>
        </w:rPr>
        <w:br/>
      </w:r>
    </w:p>
    <w:p w14:paraId="66229551" w14:textId="77777777" w:rsidR="002D3FF2" w:rsidRPr="002D3FF2" w:rsidRDefault="002D3FF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D3FF2">
        <w:rPr>
          <w:rFonts w:ascii="BMWType V2 Light" w:hAnsi="BMWType V2 Light" w:cs="BMWType V2 Bold"/>
          <w:szCs w:val="22"/>
          <w:lang w:val="it-IT"/>
        </w:rPr>
        <w:t xml:space="preserve">Oltre alla versione di serie dello scooter elettrico BMW C </w:t>
      </w:r>
      <w:r w:rsidR="00C6632D">
        <w:rPr>
          <w:rFonts w:ascii="BMWType V2 Light" w:hAnsi="BMWType V2 Light" w:cs="BMWType V2 Bold"/>
          <w:szCs w:val="22"/>
          <w:lang w:val="it-IT"/>
        </w:rPr>
        <w:t>e</w:t>
      </w:r>
      <w:r w:rsidRPr="002D3FF2">
        <w:rPr>
          <w:rFonts w:ascii="BMWType V2 Light" w:hAnsi="BMWType V2 Light" w:cs="BMWType V2 Bold"/>
          <w:szCs w:val="22"/>
          <w:lang w:val="it-IT"/>
        </w:rPr>
        <w:t xml:space="preserve">volution, che è stato presentato per la prima volta quest’anno al </w:t>
      </w:r>
      <w:r w:rsidR="00C6632D">
        <w:rPr>
          <w:rFonts w:ascii="BMWType V2 Light" w:hAnsi="BMWType V2 Light" w:cs="BMWType V2 Bold"/>
          <w:szCs w:val="22"/>
          <w:lang w:val="it-IT"/>
        </w:rPr>
        <w:t>Frankfurt Motor Show</w:t>
      </w:r>
      <w:r w:rsidRPr="002D3FF2">
        <w:rPr>
          <w:rFonts w:ascii="BMWType V2 Light" w:hAnsi="BMWType V2 Light" w:cs="BMWType V2 Bold"/>
          <w:szCs w:val="22"/>
          <w:lang w:val="it-IT"/>
        </w:rPr>
        <w:t xml:space="preserve"> (IAA) nel mese di settembre, BMW Motorrad presenterà per la prima volta anche la nuova BMW R 1200 GS Adventure e la nuova BMW R </w:t>
      </w:r>
      <w:proofErr w:type="gramStart"/>
      <w:r w:rsidR="00C6632D">
        <w:rPr>
          <w:rFonts w:ascii="BMWType V2 Light" w:hAnsi="BMWType V2 Light" w:cs="BMWType V2 Bold"/>
          <w:szCs w:val="22"/>
          <w:lang w:val="it-IT"/>
        </w:rPr>
        <w:t>nine</w:t>
      </w:r>
      <w:r w:rsidRPr="002D3FF2">
        <w:rPr>
          <w:rFonts w:ascii="BMWType V2 Light" w:hAnsi="BMWType V2 Light" w:cs="BMWType V2 Bold"/>
          <w:szCs w:val="22"/>
          <w:lang w:val="it-IT"/>
        </w:rPr>
        <w:t>T</w:t>
      </w:r>
      <w:proofErr w:type="gramEnd"/>
      <w:r w:rsidRPr="002D3FF2">
        <w:rPr>
          <w:rFonts w:ascii="BMWType V2 Light" w:hAnsi="BMWType V2 Light" w:cs="BMWType V2 Bold"/>
          <w:szCs w:val="22"/>
          <w:lang w:val="it-IT"/>
        </w:rPr>
        <w:t xml:space="preserve">. Altre due moto al top della gamma </w:t>
      </w:r>
      <w:proofErr w:type="gramStart"/>
      <w:r w:rsidRPr="002D3FF2">
        <w:rPr>
          <w:rFonts w:ascii="BMWType V2 Light" w:hAnsi="BMWType V2 Light" w:cs="BMWType V2 Bold"/>
          <w:szCs w:val="22"/>
          <w:lang w:val="it-IT"/>
        </w:rPr>
        <w:t>festeggeranno</w:t>
      </w:r>
      <w:proofErr w:type="gramEnd"/>
      <w:r w:rsidRPr="002D3FF2">
        <w:rPr>
          <w:rFonts w:ascii="BMWType V2 Light" w:hAnsi="BMWType V2 Light" w:cs="BMWType V2 Bold"/>
          <w:szCs w:val="22"/>
          <w:lang w:val="it-IT"/>
        </w:rPr>
        <w:t xml:space="preserve"> la loro prima mondiale all’EICMA.</w:t>
      </w:r>
      <w:r w:rsidR="00C6632D">
        <w:rPr>
          <w:rFonts w:ascii="BMWType V2 Light" w:hAnsi="BMWType V2 Light" w:cs="BMWType V2 Bold"/>
          <w:szCs w:val="22"/>
          <w:lang w:val="it-IT"/>
        </w:rPr>
        <w:br/>
      </w:r>
    </w:p>
    <w:p w14:paraId="57C73F15" w14:textId="77777777" w:rsidR="002D3FF2" w:rsidRPr="002D3FF2" w:rsidRDefault="002D3FF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D3FF2">
        <w:rPr>
          <w:rFonts w:ascii="BMWType V2 Light" w:hAnsi="BMWType V2 Light" w:cs="BMWType V2 Bold"/>
          <w:szCs w:val="22"/>
          <w:lang w:val="it-IT"/>
        </w:rPr>
        <w:t xml:space="preserve">Alla fiera vi sarà anche la prima presentazione della nuova collezione di equipaggiamenti per il motociclista, compresa la nuova tuta </w:t>
      </w:r>
      <w:proofErr w:type="gramStart"/>
      <w:r w:rsidRPr="002D3FF2">
        <w:rPr>
          <w:rFonts w:ascii="BMWType V2 Light" w:hAnsi="BMWType V2 Light" w:cs="BMWType V2 Bold"/>
          <w:szCs w:val="22"/>
          <w:lang w:val="it-IT"/>
        </w:rPr>
        <w:t>in</w:t>
      </w:r>
      <w:proofErr w:type="gramEnd"/>
      <w:r w:rsidRPr="002D3FF2">
        <w:rPr>
          <w:rFonts w:ascii="BMWType V2 Light" w:hAnsi="BMWType V2 Light" w:cs="BMWType V2 Bold"/>
          <w:szCs w:val="22"/>
          <w:lang w:val="it-IT"/>
        </w:rPr>
        <w:t xml:space="preserve"> pelle DoubleR RaceAir con D-Air® Racing Protector, creata in collaborazione con Dainese.</w:t>
      </w:r>
      <w:r w:rsidR="00C6632D">
        <w:rPr>
          <w:rFonts w:ascii="BMWType V2 Light" w:hAnsi="BMWType V2 Light" w:cs="BMWType V2 Bold"/>
          <w:szCs w:val="22"/>
          <w:lang w:val="it-IT"/>
        </w:rPr>
        <w:br/>
      </w:r>
    </w:p>
    <w:p w14:paraId="11CBEFBC" w14:textId="77777777" w:rsidR="002D3FF2" w:rsidRPr="002D3FF2" w:rsidRDefault="002D3FF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D3FF2">
        <w:rPr>
          <w:rFonts w:ascii="BMWType V2 Light" w:hAnsi="BMWType V2 Light" w:cs="BMWType V2 Bold"/>
          <w:szCs w:val="22"/>
          <w:lang w:val="it-IT"/>
        </w:rPr>
        <w:t xml:space="preserve">Invitiamo cordialmente tutti i rappresentanti della stampa che saranno presenti alla giornata dedicata alla stampa dell’EICMA a partecipare alla conferenza stampa </w:t>
      </w:r>
      <w:r w:rsidR="00C6632D">
        <w:rPr>
          <w:rFonts w:ascii="BMWType V2 Light" w:hAnsi="BMWType V2 Light" w:cs="BMWType V2 Bold"/>
          <w:szCs w:val="22"/>
          <w:lang w:val="it-IT"/>
        </w:rPr>
        <w:t>di</w:t>
      </w:r>
      <w:r w:rsidRPr="002D3FF2">
        <w:rPr>
          <w:rFonts w:ascii="BMWType V2 Light" w:hAnsi="BMWType V2 Light" w:cs="BMWType V2 Bold"/>
          <w:szCs w:val="22"/>
          <w:lang w:val="it-IT"/>
        </w:rPr>
        <w:t xml:space="preserve"> BMW Motorrad.</w:t>
      </w:r>
      <w:r w:rsidR="007E1185">
        <w:rPr>
          <w:rFonts w:ascii="BMWType V2 Light" w:hAnsi="BMWType V2 Light" w:cs="BMWType V2 Bold"/>
          <w:szCs w:val="22"/>
          <w:lang w:val="it-IT"/>
        </w:rPr>
        <w:br/>
      </w:r>
    </w:p>
    <w:p w14:paraId="57B8B060" w14:textId="77777777" w:rsidR="002D3FF2" w:rsidRPr="002D3FF2" w:rsidRDefault="002D3FF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D3FF2">
        <w:rPr>
          <w:rFonts w:ascii="BMWType V2 Light" w:hAnsi="BMWType V2 Light" w:cs="BMWType V2 Bold"/>
          <w:szCs w:val="22"/>
          <w:lang w:val="it-IT"/>
        </w:rPr>
        <w:t xml:space="preserve">La conferenza stampa avrà luogo martedì 5 novembre 2013 dalle ore 10 alle 10,30 presso lo stand BMW Motorrad nel padiglione </w:t>
      </w:r>
      <w:proofErr w:type="gramStart"/>
      <w:r w:rsidRPr="002D3FF2">
        <w:rPr>
          <w:rFonts w:ascii="BMWType V2 Light" w:hAnsi="BMWType V2 Light" w:cs="BMWType V2 Bold"/>
          <w:szCs w:val="22"/>
          <w:lang w:val="it-IT"/>
        </w:rPr>
        <w:t>14</w:t>
      </w:r>
      <w:proofErr w:type="gramEnd"/>
      <w:r w:rsidRPr="002D3FF2">
        <w:rPr>
          <w:rFonts w:ascii="BMWType V2 Light" w:hAnsi="BMWType V2 Light" w:cs="BMWType V2 Bold"/>
          <w:szCs w:val="22"/>
          <w:lang w:val="it-IT"/>
        </w:rPr>
        <w:t>.</w:t>
      </w:r>
    </w:p>
    <w:p w14:paraId="63532BBD" w14:textId="77777777" w:rsidR="002D3FF2" w:rsidRPr="002D3FF2" w:rsidRDefault="007E1185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>
        <w:rPr>
          <w:rFonts w:ascii="BMWType V2 Light" w:hAnsi="BMWType V2 Light" w:cs="BMWType V2 Bold"/>
          <w:szCs w:val="22"/>
          <w:lang w:val="it-IT"/>
        </w:rPr>
        <w:br/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Materiali stampa relativi ai nuovi prodotti saranno forniti dopo la conferenza stampa presso il </w:t>
      </w:r>
      <w:r>
        <w:rPr>
          <w:rFonts w:ascii="BMWType V2 Light" w:hAnsi="BMWType V2 Light" w:cs="BMWType V2 Bold"/>
          <w:szCs w:val="22"/>
          <w:lang w:val="it-IT"/>
        </w:rPr>
        <w:t>desk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 xml:space="preserve"> BMW Motorrad e al </w:t>
      </w:r>
      <w:r>
        <w:rPr>
          <w:rFonts w:ascii="BMWType V2 Light" w:hAnsi="BMWType V2 Light" w:cs="BMWType V2 Bold"/>
          <w:szCs w:val="22"/>
          <w:lang w:val="it-IT"/>
        </w:rPr>
        <w:t xml:space="preserve">sito </w:t>
      </w:r>
      <w:r w:rsidR="002D3FF2" w:rsidRPr="002D3FF2">
        <w:rPr>
          <w:rFonts w:ascii="BMWType V2 Light" w:hAnsi="BMWType V2 Light" w:cs="BMWType V2 Bold"/>
          <w:szCs w:val="22"/>
          <w:lang w:val="it-IT"/>
        </w:rPr>
        <w:t>www.press.bmwgroup.com.</w:t>
      </w:r>
    </w:p>
    <w:p w14:paraId="08C1DBD6" w14:textId="77777777" w:rsidR="002D3FF2" w:rsidRPr="002D3FF2" w:rsidRDefault="002D3FF2" w:rsidP="002D3FF2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</w:p>
    <w:p w14:paraId="101B62FB" w14:textId="77777777" w:rsidR="007E1185" w:rsidRDefault="007E1185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05B1008B" w14:textId="77777777" w:rsidR="007E1185" w:rsidRDefault="007E1185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726E814D" w14:textId="77777777" w:rsidR="007E1185" w:rsidRDefault="007E1185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146358A4" w14:textId="77777777" w:rsidR="007E1185" w:rsidRDefault="007E1185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424C542F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0546694B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79420A08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7587C00D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652CAF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14:paraId="73DFA955" w14:textId="77777777" w:rsidR="00F340DD" w:rsidRPr="00652CAF" w:rsidRDefault="00F340DD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66701065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tab/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Pr="00652CAF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652CAF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7431EFE5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3ACD1209" w14:textId="77777777" w:rsidR="007B3643" w:rsidRPr="00652CAF" w:rsidRDefault="007B3643" w:rsidP="004C0EAE">
      <w:pPr>
        <w:tabs>
          <w:tab w:val="left" w:pos="8505"/>
        </w:tabs>
        <w:spacing w:line="240" w:lineRule="auto"/>
        <w:ind w:right="-13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652CAF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6839C832" w14:textId="77777777" w:rsidR="00DC13BB" w:rsidRPr="00652CAF" w:rsidRDefault="00DC13BB" w:rsidP="004C0EAE">
      <w:pPr>
        <w:overflowPunct/>
        <w:spacing w:line="240" w:lineRule="auto"/>
        <w:ind w:right="-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BC219B5" w14:textId="77777777" w:rsidR="00451826" w:rsidRPr="00652CAF" w:rsidRDefault="00451826" w:rsidP="004C0EAE">
      <w:pPr>
        <w:overflowPunct/>
        <w:spacing w:line="240" w:lineRule="auto"/>
        <w:ind w:right="-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060EBAD" w14:textId="77777777" w:rsidR="00701185" w:rsidRPr="002F44CF" w:rsidRDefault="00701185" w:rsidP="00701185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13E2B29" w14:textId="77777777" w:rsidR="00701185" w:rsidRPr="002F44CF" w:rsidRDefault="00701185" w:rsidP="00701185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2F44CF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190A792C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2F44CF">
        <w:rPr>
          <w:rFonts w:ascii="BMWType V2 Light" w:hAnsi="BMWType V2 Light"/>
          <w:sz w:val="18"/>
          <w:szCs w:val="18"/>
          <w:lang w:val="it-IT"/>
        </w:rPr>
        <w:t>28</w:t>
      </w:r>
      <w:proofErr w:type="gramEnd"/>
      <w:r w:rsidRPr="002F44CF">
        <w:rPr>
          <w:rFonts w:ascii="BMWType V2 Light" w:hAnsi="BMWType V2 Light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41D74614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7AA856D6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27184D53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6A5B2D1C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46DE81B5" w14:textId="77777777" w:rsidR="00701185" w:rsidRPr="002F44CF" w:rsidRDefault="00701185" w:rsidP="00701185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6122E43A" w14:textId="77777777" w:rsidR="00701185" w:rsidRPr="00C56E12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14:paraId="129A7F5B" w14:textId="77777777" w:rsidR="00701185" w:rsidRPr="00C56E12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14:paraId="4C148A51" w14:textId="77777777" w:rsidR="00701185" w:rsidRPr="00C56E12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14:paraId="4B0B3179" w14:textId="77777777" w:rsidR="00701185" w:rsidRPr="00C56E12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2" w:history="1">
        <w:r w:rsidRPr="00C56E12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C56E12">
        <w:rPr>
          <w:rFonts w:ascii="BMWType V2 Light" w:hAnsi="BMWType V2 Light"/>
          <w:sz w:val="18"/>
          <w:szCs w:val="18"/>
          <w:lang w:val="en-US"/>
        </w:rPr>
        <w:br/>
        <w:t>Google+</w:t>
      </w:r>
      <w:proofErr w:type="gramStart"/>
      <w:r w:rsidRPr="00C56E12">
        <w:rPr>
          <w:rFonts w:ascii="BMWType V2 Light" w:hAnsi="BMWType V2 Light"/>
          <w:sz w:val="18"/>
          <w:szCs w:val="18"/>
          <w:lang w:val="en-US"/>
        </w:rPr>
        <w:t>:http</w:t>
      </w:r>
      <w:proofErr w:type="gramEnd"/>
      <w:r w:rsidRPr="00C56E12">
        <w:rPr>
          <w:rFonts w:ascii="BMWType V2 Light" w:hAnsi="BMWType V2 Light"/>
          <w:sz w:val="18"/>
          <w:szCs w:val="18"/>
          <w:lang w:val="en-US"/>
        </w:rPr>
        <w:t>://googleplus.bmw.group.com</w:t>
      </w:r>
    </w:p>
    <w:p w14:paraId="0775C5F4" w14:textId="77777777" w:rsidR="0030559B" w:rsidRPr="00252501" w:rsidRDefault="0030559B" w:rsidP="004C0EAE">
      <w:pPr>
        <w:overflowPunct/>
        <w:spacing w:line="240" w:lineRule="auto"/>
        <w:ind w:right="-13"/>
        <w:textAlignment w:val="auto"/>
        <w:rPr>
          <w:rFonts w:ascii="BMWType V2 Light" w:hAnsi="BMWType V2 Light"/>
          <w:sz w:val="18"/>
          <w:szCs w:val="18"/>
          <w:lang w:val="en-US"/>
        </w:rPr>
      </w:pPr>
    </w:p>
    <w:sectPr w:rsidR="0030559B" w:rsidRPr="00252501" w:rsidSect="00210963">
      <w:headerReference w:type="default" r:id="rId13"/>
      <w:type w:val="continuous"/>
      <w:pgSz w:w="11907" w:h="16840" w:code="9"/>
      <w:pgMar w:top="2410" w:right="1417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CEF10" w14:textId="77777777" w:rsidR="008721E8" w:rsidRDefault="008721E8">
      <w:r>
        <w:separator/>
      </w:r>
    </w:p>
  </w:endnote>
  <w:endnote w:type="continuationSeparator" w:id="0">
    <w:p w14:paraId="14FE2639" w14:textId="77777777" w:rsidR="008721E8" w:rsidRDefault="0087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99FE2" w14:textId="77777777" w:rsidR="008721E8" w:rsidRDefault="008721E8">
      <w:r>
        <w:separator/>
      </w:r>
    </w:p>
  </w:footnote>
  <w:footnote w:type="continuationSeparator" w:id="0">
    <w:p w14:paraId="4C56BB6B" w14:textId="77777777" w:rsidR="008721E8" w:rsidRDefault="008721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AAC8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6D77D1E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3E7C628" w14:textId="77777777" w:rsidR="00AE7514" w:rsidRDefault="00AE751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232E"/>
    <w:rsid w:val="002A2BA1"/>
    <w:rsid w:val="002B04D9"/>
    <w:rsid w:val="002C6F54"/>
    <w:rsid w:val="002D0FB1"/>
    <w:rsid w:val="002D3FF2"/>
    <w:rsid w:val="002D41B0"/>
    <w:rsid w:val="002D73F4"/>
    <w:rsid w:val="002E161B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CAF"/>
    <w:rsid w:val="00654184"/>
    <w:rsid w:val="006544A9"/>
    <w:rsid w:val="006563C2"/>
    <w:rsid w:val="006574DD"/>
    <w:rsid w:val="006748E5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644"/>
    <w:rsid w:val="0077262E"/>
    <w:rsid w:val="007741D7"/>
    <w:rsid w:val="007747AB"/>
    <w:rsid w:val="00776EEE"/>
    <w:rsid w:val="0077778A"/>
    <w:rsid w:val="00777FC1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E7A"/>
    <w:rsid w:val="007D7F5D"/>
    <w:rsid w:val="007E10FB"/>
    <w:rsid w:val="007E1185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3CB3"/>
    <w:rsid w:val="00863F4C"/>
    <w:rsid w:val="00865443"/>
    <w:rsid w:val="008721E8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1AE7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07E5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6E12"/>
    <w:rsid w:val="00C57C61"/>
    <w:rsid w:val="00C62208"/>
    <w:rsid w:val="00C64512"/>
    <w:rsid w:val="00C6632D"/>
    <w:rsid w:val="00C66DF0"/>
    <w:rsid w:val="00C70621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2DBB"/>
    <w:rsid w:val="00E22F51"/>
    <w:rsid w:val="00E30AF0"/>
    <w:rsid w:val="00E32918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B3217"/>
    <w:rsid w:val="00EB39ED"/>
    <w:rsid w:val="00EC4314"/>
    <w:rsid w:val="00EC484A"/>
    <w:rsid w:val="00ED045C"/>
    <w:rsid w:val="00ED10FA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F49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E25D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8E25D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8E25D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8E25D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8E25D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25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E25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8E25DC"/>
  </w:style>
  <w:style w:type="paragraph" w:styleId="BodyText">
    <w:name w:val="Body Text"/>
    <w:basedOn w:val="Normal"/>
    <w:semiHidden/>
    <w:rsid w:val="008E25D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8E25D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8E25D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8E25D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8E25DC"/>
    <w:rPr>
      <w:color w:val="0000FF"/>
      <w:u w:val="single"/>
    </w:rPr>
  </w:style>
  <w:style w:type="paragraph" w:styleId="BodyText3">
    <w:name w:val="Body Text 3"/>
    <w:basedOn w:val="Normal"/>
    <w:semiHidden/>
    <w:rsid w:val="008E25D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8E25D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8E25D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8E25D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D23F-45A7-B847-8E06-1D9808AB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3307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2013-10-17T18:09:00Z</cp:lastPrinted>
  <dcterms:created xsi:type="dcterms:W3CDTF">2013-10-18T08:08:00Z</dcterms:created>
  <dcterms:modified xsi:type="dcterms:W3CDTF">2013-10-18T09:25:00Z</dcterms:modified>
</cp:coreProperties>
</file>