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67D0B" w14:textId="77777777" w:rsidR="00E653F0" w:rsidRPr="00663BCB" w:rsidRDefault="00E653F0" w:rsidP="00E653F0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663BCB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5B67BAD4" w14:textId="77777777" w:rsidR="00E653F0" w:rsidRPr="00663BCB" w:rsidRDefault="00E653F0" w:rsidP="00E653F0">
      <w:pPr>
        <w:framePr w:w="7534" w:h="584" w:hSpace="142" w:wrap="around" w:vAnchor="page" w:hAnchor="page" w:x="2099" w:y="568" w:anchorLock="1"/>
        <w:spacing w:line="400" w:lineRule="exact"/>
        <w:rPr>
          <w:rFonts w:ascii="BMWType V2 Regular" w:hAnsi="BMWType V2 Regular" w:cs="BMWType V2 Regular"/>
          <w:b/>
          <w:color w:val="FFFFFF"/>
          <w:sz w:val="36"/>
          <w:lang w:val="it-IT"/>
        </w:rPr>
      </w:pPr>
      <w:r w:rsidRPr="00663BCB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 Istituzionali e Comunicazione</w:t>
      </w:r>
    </w:p>
    <w:p w14:paraId="35773AD2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A186208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4759B48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ED2F2D9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DBB3291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63BCB">
        <w:rPr>
          <w:rFonts w:ascii="BMWType V2 Light" w:hAnsi="BMWType V2 Light"/>
          <w:color w:val="000000"/>
          <w:sz w:val="12"/>
          <w:lang w:val="it-IT"/>
        </w:rPr>
        <w:t>Società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BMW Italia S.p.A.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</w:r>
    </w:p>
    <w:p w14:paraId="518FC64E" w14:textId="77777777" w:rsidR="00E653F0" w:rsidRPr="00663BCB" w:rsidRDefault="00E653F0" w:rsidP="00160128">
      <w:pPr>
        <w:pStyle w:val="BodyText"/>
        <w:framePr w:h="5009" w:hRule="exact" w:wrap="around" w:x="563" w:y="11258"/>
        <w:spacing w:line="120" w:lineRule="exact"/>
        <w:rPr>
          <w:rFonts w:ascii="BMWType V2 Light" w:hAnsi="BMWType V2 Light"/>
          <w:spacing w:val="-2"/>
          <w:lang w:val="it-IT"/>
        </w:rPr>
      </w:pPr>
      <w:r w:rsidRPr="00663BCB">
        <w:rPr>
          <w:rFonts w:ascii="BMWType V2 Light" w:hAnsi="BMWType V2 Light"/>
          <w:spacing w:val="-2"/>
          <w:lang w:val="it-IT"/>
        </w:rPr>
        <w:t xml:space="preserve">Società del </w:t>
      </w:r>
      <w:r w:rsidRPr="00663BCB">
        <w:rPr>
          <w:rFonts w:ascii="BMWType V2 Light" w:hAnsi="BMWType V2 Light"/>
          <w:spacing w:val="-2"/>
          <w:lang w:val="it-IT"/>
        </w:rPr>
        <w:br/>
        <w:t>BMW Group</w:t>
      </w:r>
    </w:p>
    <w:p w14:paraId="13B7922E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46F9B26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63BCB">
        <w:rPr>
          <w:rFonts w:ascii="BMWType V2 Light" w:hAnsi="BMWType V2 Light"/>
          <w:color w:val="000000"/>
          <w:sz w:val="12"/>
          <w:lang w:val="it-IT"/>
        </w:rPr>
        <w:t>Sede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 xml:space="preserve">Via della Unione 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Europea,1</w:t>
      </w:r>
    </w:p>
    <w:p w14:paraId="489FA944" w14:textId="77777777" w:rsidR="00E653F0" w:rsidRPr="00663BCB" w:rsidRDefault="00E653F0" w:rsidP="00160128">
      <w:pPr>
        <w:pStyle w:val="BodyText"/>
        <w:framePr w:h="5009" w:hRule="exact" w:wrap="around" w:x="563" w:y="11258"/>
        <w:spacing w:line="120" w:lineRule="exact"/>
        <w:rPr>
          <w:rFonts w:ascii="BMWType V2 Light" w:hAnsi="BMWType V2 Light"/>
          <w:lang w:val="it-IT"/>
        </w:rPr>
      </w:pPr>
      <w:r w:rsidRPr="00663BCB">
        <w:rPr>
          <w:rFonts w:ascii="BMWType V2 Light" w:hAnsi="BMWType V2 Light"/>
          <w:lang w:val="it-IT"/>
        </w:rPr>
        <w:t>I-20097 San Donato</w:t>
      </w:r>
      <w:r w:rsidRPr="00663BCB">
        <w:rPr>
          <w:rFonts w:ascii="BMWType V2 Light" w:hAnsi="BMWType V2 Light"/>
          <w:lang w:val="it-IT"/>
        </w:rPr>
        <w:br/>
        <w:t>Milanese (MI)</w:t>
      </w:r>
    </w:p>
    <w:p w14:paraId="302D72D7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A9B737A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63BCB">
        <w:rPr>
          <w:rFonts w:ascii="BMWType V2 Light" w:hAnsi="BMWType V2 Light"/>
          <w:color w:val="000000"/>
          <w:sz w:val="12"/>
          <w:lang w:val="it-IT"/>
        </w:rPr>
        <w:t>Telefono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</w:r>
      <w:r w:rsidRPr="00663BCB">
        <w:rPr>
          <w:rFonts w:ascii="BMWType V2 Light" w:hAnsi="BMWType V2 Light"/>
          <w:color w:val="000000"/>
          <w:kern w:val="0"/>
          <w:sz w:val="12"/>
          <w:lang w:val="it-IT"/>
        </w:rPr>
        <w:t>02-51610111</w:t>
      </w:r>
    </w:p>
    <w:p w14:paraId="18A9F334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AE3CA3D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63BCB">
        <w:rPr>
          <w:rFonts w:ascii="BMWType V2 Light" w:hAnsi="BMWType V2 Light"/>
          <w:color w:val="000000"/>
          <w:sz w:val="12"/>
          <w:lang w:val="it-IT"/>
        </w:rPr>
        <w:t>Telefax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02-51610222</w:t>
      </w:r>
    </w:p>
    <w:p w14:paraId="1FD2506B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263CC92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63BCB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29ABE39E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63BCB">
        <w:rPr>
          <w:rFonts w:ascii="BMWType V2 Light" w:hAnsi="BMWType V2 Light"/>
          <w:color w:val="000000"/>
          <w:sz w:val="12"/>
          <w:lang w:val="it-IT"/>
        </w:rPr>
        <w:t>www.bmw.it</w:t>
      </w:r>
    </w:p>
    <w:p w14:paraId="4247F16D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63BCB">
        <w:rPr>
          <w:rFonts w:ascii="BMWType V2 Light" w:hAnsi="BMWType V2 Light"/>
          <w:color w:val="000000"/>
          <w:sz w:val="12"/>
          <w:lang w:val="it-IT"/>
        </w:rPr>
        <w:t>www.mini.it</w:t>
      </w:r>
    </w:p>
    <w:p w14:paraId="5D05B1F2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E887877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63BCB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5.000.000 di Euro i.v.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R.E.A.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MI 1403223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N. Reg. Impr.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MI 187982/1998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Codice fiscale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01934110154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Partita IVA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IT 12532500159</w:t>
      </w:r>
    </w:p>
    <w:p w14:paraId="1482481F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23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5158D66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230" w:lineRule="exact"/>
        <w:jc w:val="right"/>
        <w:rPr>
          <w:rFonts w:ascii="BMWType V2 Light" w:hAnsi="BMWType V2 Light"/>
          <w:lang w:val="it-IT"/>
        </w:rPr>
      </w:pPr>
    </w:p>
    <w:p w14:paraId="06DE6E7B" w14:textId="77777777" w:rsidR="00787657" w:rsidRPr="00663BCB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  <w:r w:rsidRPr="00663BCB">
        <w:rPr>
          <w:rFonts w:ascii="BMWType V2 Light" w:hAnsi="BMWType V2 Light" w:cs="BMWType V2 Light"/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 wp14:anchorId="657A4F95" wp14:editId="204C04E6">
            <wp:simplePos x="0" y="0"/>
            <wp:positionH relativeFrom="column">
              <wp:posOffset>4929505</wp:posOffset>
            </wp:positionH>
            <wp:positionV relativeFrom="paragraph">
              <wp:posOffset>-1066800</wp:posOffset>
            </wp:positionV>
            <wp:extent cx="1111250" cy="1522730"/>
            <wp:effectExtent l="0" t="0" r="6350" b="1270"/>
            <wp:wrapSquare wrapText="bothSides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4111CB" w14:textId="77777777" w:rsidR="00787657" w:rsidRPr="00663BCB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4154598F" w14:textId="77777777" w:rsidR="00787657" w:rsidRPr="00663BCB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0C13FDE4" w14:textId="77777777" w:rsidR="00393633" w:rsidRDefault="00393633" w:rsidP="001B5FF6">
      <w:pPr>
        <w:pStyle w:val="Header"/>
        <w:rPr>
          <w:rFonts w:ascii="BMWType V2 Light" w:hAnsi="BMWType V2 Light" w:cs="BMWType V2 Light"/>
          <w:lang w:val="it-IT"/>
        </w:rPr>
      </w:pPr>
    </w:p>
    <w:p w14:paraId="75FFCC19" w14:textId="77777777" w:rsidR="00393633" w:rsidRDefault="00393633" w:rsidP="001B5FF6">
      <w:pPr>
        <w:pStyle w:val="Header"/>
        <w:rPr>
          <w:rFonts w:ascii="BMWType V2 Light" w:hAnsi="BMWType V2 Light" w:cs="BMWType V2 Light"/>
          <w:lang w:val="it-IT"/>
        </w:rPr>
      </w:pPr>
    </w:p>
    <w:p w14:paraId="5BFCA15C" w14:textId="2217DEDB" w:rsidR="001B5FF6" w:rsidRPr="00663BCB" w:rsidRDefault="00E75294" w:rsidP="001B5FF6">
      <w:pPr>
        <w:pStyle w:val="Header"/>
        <w:rPr>
          <w:rFonts w:ascii="BMWType V2 Light" w:hAnsi="BMWType V2 Light" w:cs="BMWType V2 Light"/>
          <w:lang w:val="it-IT"/>
        </w:rPr>
      </w:pPr>
      <w:r w:rsidRPr="00663BCB">
        <w:rPr>
          <w:rFonts w:ascii="BMWType V2 Light" w:hAnsi="BMWType V2 Light" w:cs="BMWType V2 Light"/>
          <w:lang w:val="it-IT"/>
        </w:rPr>
        <w:t>Comunica</w:t>
      </w:r>
      <w:r w:rsidR="00D128B7" w:rsidRPr="00663BCB">
        <w:rPr>
          <w:rFonts w:ascii="BMWType V2 Light" w:hAnsi="BMWType V2 Light" w:cs="BMWType V2 Light"/>
          <w:lang w:val="it-IT"/>
        </w:rPr>
        <w:t xml:space="preserve">to stampa </w:t>
      </w:r>
      <w:r w:rsidR="00A3325E" w:rsidRPr="00663BCB">
        <w:rPr>
          <w:rFonts w:ascii="BMWType V2 Light" w:hAnsi="BMWType V2 Light" w:cs="BMWType V2 Light"/>
          <w:lang w:val="it-IT"/>
        </w:rPr>
        <w:t>N. 1</w:t>
      </w:r>
      <w:r w:rsidR="005910EF">
        <w:rPr>
          <w:rFonts w:ascii="BMWType V2 Light" w:hAnsi="BMWType V2 Light" w:cs="BMWType V2 Light"/>
          <w:lang w:val="it-IT"/>
        </w:rPr>
        <w:t>8</w:t>
      </w:r>
      <w:r w:rsidR="00685E35">
        <w:rPr>
          <w:rFonts w:ascii="BMWType V2 Light" w:hAnsi="BMWType V2 Light" w:cs="BMWType V2 Light"/>
          <w:lang w:val="it-IT"/>
        </w:rPr>
        <w:t>8</w:t>
      </w:r>
      <w:r w:rsidR="00A3325E" w:rsidRPr="00663BCB">
        <w:rPr>
          <w:rFonts w:ascii="BMWType V2 Light" w:hAnsi="BMWType V2 Light" w:cs="BMWType V2 Light"/>
          <w:lang w:val="it-IT"/>
        </w:rPr>
        <w:t>/13</w:t>
      </w:r>
    </w:p>
    <w:p w14:paraId="05C71B2B" w14:textId="77777777" w:rsidR="001B5FF6" w:rsidRPr="00663BCB" w:rsidRDefault="001B5FF6" w:rsidP="001B5FF6">
      <w:pPr>
        <w:pStyle w:val="Header"/>
        <w:rPr>
          <w:rFonts w:ascii="BMWType V2 Light" w:hAnsi="BMWType V2 Light" w:cs="BMWType V2 Light"/>
          <w:lang w:val="it-IT"/>
        </w:rPr>
      </w:pPr>
    </w:p>
    <w:p w14:paraId="426A04CE" w14:textId="77777777" w:rsidR="001B5FF6" w:rsidRPr="00663BCB" w:rsidRDefault="001B5FF6" w:rsidP="001B5FF6">
      <w:pPr>
        <w:pStyle w:val="Header"/>
        <w:rPr>
          <w:rFonts w:ascii="BMWType V2 Light" w:hAnsi="BMWType V2 Light" w:cs="BMWType V2 Light"/>
          <w:lang w:val="it-IT"/>
        </w:rPr>
      </w:pPr>
    </w:p>
    <w:p w14:paraId="784737E9" w14:textId="666212CD" w:rsidR="001B5FF6" w:rsidRPr="00663BCB" w:rsidRDefault="001B5FF6" w:rsidP="001B5FF6">
      <w:pPr>
        <w:pStyle w:val="Header"/>
        <w:rPr>
          <w:rFonts w:ascii="BMWType V2 Light" w:hAnsi="BMWType V2 Light" w:cs="BMWType V2 Light"/>
          <w:lang w:val="it-IT"/>
        </w:rPr>
      </w:pPr>
      <w:r w:rsidRPr="00663BCB">
        <w:rPr>
          <w:rFonts w:ascii="BMWType V2 Light" w:hAnsi="BMWType V2 Light" w:cs="BMWType V2 Light"/>
          <w:lang w:val="it-IT"/>
        </w:rPr>
        <w:t xml:space="preserve">San Donato Milanese, </w:t>
      </w:r>
      <w:r w:rsidR="001E34CA">
        <w:rPr>
          <w:rFonts w:ascii="BMWType V2 Light" w:hAnsi="BMWType V2 Light" w:cs="BMWType V2 Light"/>
          <w:lang w:val="it-IT"/>
        </w:rPr>
        <w:t>12</w:t>
      </w:r>
      <w:r w:rsidR="00E75294" w:rsidRPr="00663BCB">
        <w:rPr>
          <w:rFonts w:ascii="BMWType V2 Light" w:hAnsi="BMWType V2 Light" w:cs="BMWType V2 Light"/>
          <w:lang w:val="it-IT"/>
        </w:rPr>
        <w:t xml:space="preserve"> </w:t>
      </w:r>
      <w:r w:rsidR="005910EF">
        <w:rPr>
          <w:rFonts w:ascii="BMWType V2 Light" w:hAnsi="BMWType V2 Light" w:cs="BMWType V2 Light"/>
          <w:lang w:val="it-IT"/>
        </w:rPr>
        <w:t>dic</w:t>
      </w:r>
      <w:r w:rsidR="00E75294" w:rsidRPr="00663BCB">
        <w:rPr>
          <w:rFonts w:ascii="BMWType V2 Light" w:hAnsi="BMWType V2 Light" w:cs="BMWType V2 Light"/>
          <w:lang w:val="it-IT"/>
        </w:rPr>
        <w:t>embre 2013</w:t>
      </w:r>
    </w:p>
    <w:p w14:paraId="5F38E71E" w14:textId="77777777" w:rsidR="001B5FF6" w:rsidRPr="00663BCB" w:rsidRDefault="001B5FF6" w:rsidP="001B5FF6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</w:p>
    <w:p w14:paraId="2A448929" w14:textId="77777777" w:rsidR="00467B01" w:rsidRPr="00663BCB" w:rsidRDefault="00467B01" w:rsidP="001B5FF6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</w:p>
    <w:p w14:paraId="614AC6D1" w14:textId="2C725D40" w:rsidR="001E34CA" w:rsidRPr="005A7BE8" w:rsidRDefault="001E34CA" w:rsidP="001E34CA">
      <w:pPr>
        <w:rPr>
          <w:rFonts w:ascii="BMWType V2 Light" w:hAnsi="BMWType V2 Light"/>
          <w:b/>
          <w:sz w:val="28"/>
          <w:szCs w:val="28"/>
          <w:lang w:val="it-IT"/>
        </w:rPr>
      </w:pPr>
      <w:r w:rsidRPr="005A7BE8">
        <w:rPr>
          <w:rFonts w:ascii="BMWType V2 Light" w:hAnsi="BMWType V2 Light"/>
          <w:b/>
          <w:sz w:val="28"/>
          <w:szCs w:val="28"/>
          <w:lang w:val="it-IT"/>
        </w:rPr>
        <w:t>Nuovi el</w:t>
      </w:r>
      <w:r>
        <w:rPr>
          <w:rFonts w:ascii="BMWType V2 Light" w:hAnsi="BMWType V2 Light"/>
          <w:b/>
          <w:sz w:val="28"/>
          <w:szCs w:val="28"/>
          <w:lang w:val="it-IT"/>
        </w:rPr>
        <w:t>ementi distintivi per la BMW X1</w:t>
      </w:r>
    </w:p>
    <w:p w14:paraId="0CBA38A4" w14:textId="2DBD3439" w:rsidR="001E34CA" w:rsidRPr="005A7BE8" w:rsidRDefault="001E34CA" w:rsidP="001E34CA">
      <w:pPr>
        <w:rPr>
          <w:rFonts w:ascii="BMWType V2 Light" w:hAnsi="BMWType V2 Light"/>
          <w:szCs w:val="22"/>
          <w:lang w:val="it-IT"/>
        </w:rPr>
      </w:pPr>
      <w:r w:rsidRPr="005A7BE8">
        <w:rPr>
          <w:rFonts w:ascii="BMWType V2 Light" w:hAnsi="BMWType V2 Light"/>
          <w:b/>
          <w:szCs w:val="22"/>
          <w:lang w:val="it-IT"/>
        </w:rPr>
        <w:br/>
        <w:t xml:space="preserve">Monaco. </w:t>
      </w:r>
      <w:r w:rsidRPr="005A7BE8">
        <w:rPr>
          <w:rFonts w:ascii="BMWType V2 Light" w:hAnsi="BMWType V2 Light"/>
          <w:szCs w:val="22"/>
          <w:lang w:val="it-IT"/>
        </w:rPr>
        <w:t>La BMW X1 è conosc</w:t>
      </w:r>
      <w:r w:rsidR="00E605A6">
        <w:rPr>
          <w:rFonts w:ascii="BMWType V2 Light" w:hAnsi="BMWType V2 Light"/>
          <w:szCs w:val="22"/>
          <w:lang w:val="it-IT"/>
        </w:rPr>
        <w:t>iuta come pioniere e leader del</w:t>
      </w:r>
      <w:r w:rsidRPr="005A7BE8">
        <w:rPr>
          <w:rFonts w:ascii="BMWType V2 Light" w:hAnsi="BMWType V2 Light"/>
          <w:szCs w:val="22"/>
          <w:lang w:val="it-IT"/>
        </w:rPr>
        <w:t xml:space="preserve"> mercato globale nel segmento degli Sports Activity Vehicle e dei SUV pre</w:t>
      </w:r>
      <w:r w:rsidR="00E605A6">
        <w:rPr>
          <w:rFonts w:ascii="BMWType V2 Light" w:hAnsi="BMWType V2 Light"/>
          <w:szCs w:val="22"/>
          <w:lang w:val="it-IT"/>
        </w:rPr>
        <w:t>mium. Rappresenta un esempio ec</w:t>
      </w:r>
      <w:r w:rsidRPr="005A7BE8">
        <w:rPr>
          <w:rFonts w:ascii="BMWType V2 Light" w:hAnsi="BMWType V2 Light"/>
          <w:szCs w:val="22"/>
          <w:lang w:val="it-IT"/>
        </w:rPr>
        <w:t>latante del piacere di guida, del design grintoso e del carattere premium che è senza eguali nella sua classe. Nella primavera del 2014, la compatta BMW X</w:t>
      </w:r>
      <w:r w:rsidR="00944A54">
        <w:rPr>
          <w:rFonts w:ascii="BMWType V2 Light" w:hAnsi="BMWType V2 Light"/>
          <w:szCs w:val="22"/>
          <w:lang w:val="it-IT"/>
        </w:rPr>
        <w:t>1</w:t>
      </w:r>
      <w:r w:rsidRPr="005A7BE8">
        <w:rPr>
          <w:rFonts w:ascii="BMWType V2 Light" w:hAnsi="BMWType V2 Light"/>
          <w:szCs w:val="22"/>
          <w:lang w:val="it-IT"/>
        </w:rPr>
        <w:t xml:space="preserve"> alza lo standard di questo segmento ad un livello </w:t>
      </w:r>
      <w:r w:rsidR="00944A54">
        <w:rPr>
          <w:rFonts w:ascii="BMWType V2 Light" w:hAnsi="BMWType V2 Light"/>
          <w:szCs w:val="22"/>
          <w:lang w:val="it-IT"/>
        </w:rPr>
        <w:t>superiore</w:t>
      </w:r>
      <w:r w:rsidRPr="005A7BE8">
        <w:rPr>
          <w:rFonts w:ascii="BMWType V2 Light" w:hAnsi="BMWType V2 Light"/>
          <w:szCs w:val="22"/>
          <w:lang w:val="it-IT"/>
        </w:rPr>
        <w:t xml:space="preserve"> con elementi distintivi esterni </w:t>
      </w:r>
      <w:r w:rsidR="00944A54">
        <w:rPr>
          <w:rFonts w:ascii="BMWType V2 Light" w:hAnsi="BMWType V2 Light"/>
          <w:szCs w:val="22"/>
          <w:lang w:val="it-IT"/>
        </w:rPr>
        <w:t>di grande impatto</w:t>
      </w:r>
      <w:r w:rsidRPr="005A7BE8">
        <w:rPr>
          <w:rFonts w:ascii="BMWType V2 Light" w:hAnsi="BMWType V2 Light"/>
          <w:szCs w:val="22"/>
          <w:lang w:val="it-IT"/>
        </w:rPr>
        <w:t xml:space="preserve">, con un ambiente interno ancora più raffinato e con elementi innovativi di equipaggiamento. Gli ultimissimi servizi basati su internet vengono aggiunti alla gamma di funzioni BMW ConnectedDrive per fornire </w:t>
      </w:r>
      <w:r w:rsidR="00944A54" w:rsidRPr="005A7BE8">
        <w:rPr>
          <w:rFonts w:ascii="BMWType V2 Light" w:hAnsi="BMWType V2 Light"/>
          <w:szCs w:val="22"/>
          <w:lang w:val="it-IT"/>
        </w:rPr>
        <w:t>i migliori servizi di mobilità disponibili</w:t>
      </w:r>
      <w:r w:rsidR="00944A54" w:rsidRPr="005A7BE8">
        <w:rPr>
          <w:rFonts w:ascii="BMWType V2 Light" w:hAnsi="BMWType V2 Light"/>
          <w:szCs w:val="22"/>
          <w:lang w:val="it-IT"/>
        </w:rPr>
        <w:t xml:space="preserve"> </w:t>
      </w:r>
      <w:r w:rsidRPr="005A7BE8">
        <w:rPr>
          <w:rFonts w:ascii="BMWType V2 Light" w:hAnsi="BMWType V2 Light"/>
          <w:szCs w:val="22"/>
          <w:lang w:val="it-IT"/>
        </w:rPr>
        <w:t>ai guidatori con stili di vita moderni in termini di “connettività”.</w:t>
      </w:r>
      <w:r>
        <w:rPr>
          <w:rFonts w:ascii="BMWType V2 Light" w:hAnsi="BMWType V2 Light"/>
          <w:szCs w:val="22"/>
          <w:lang w:val="it-IT"/>
        </w:rPr>
        <w:br/>
      </w:r>
    </w:p>
    <w:p w14:paraId="5F1B9097" w14:textId="26D60915" w:rsidR="001E34CA" w:rsidRPr="005A7BE8" w:rsidRDefault="001E34CA" w:rsidP="001E34CA">
      <w:pPr>
        <w:rPr>
          <w:rFonts w:ascii="BMWType V2 Light" w:hAnsi="BMWType V2 Light"/>
          <w:szCs w:val="22"/>
          <w:lang w:val="it-IT"/>
        </w:rPr>
      </w:pPr>
      <w:r w:rsidRPr="005A7BE8">
        <w:rPr>
          <w:rFonts w:ascii="BMWType V2 Light" w:hAnsi="BMWType V2 Light"/>
          <w:szCs w:val="22"/>
          <w:lang w:val="it-IT"/>
        </w:rPr>
        <w:t xml:space="preserve">Le </w:t>
      </w:r>
      <w:r w:rsidR="00944A54">
        <w:rPr>
          <w:rFonts w:ascii="BMWType V2 Light" w:hAnsi="BMWType V2 Light"/>
          <w:szCs w:val="22"/>
          <w:lang w:val="it-IT"/>
        </w:rPr>
        <w:t xml:space="preserve">grandi prese d’aria </w:t>
      </w:r>
      <w:r w:rsidRPr="005A7BE8">
        <w:rPr>
          <w:rFonts w:ascii="BMWType V2 Light" w:hAnsi="BMWType V2 Light"/>
          <w:szCs w:val="22"/>
          <w:lang w:val="it-IT"/>
        </w:rPr>
        <w:t>sul fascione anteriore sottolineano l’aspetto sportivo e potente della BMW X1. Gli equipaggiamenti di serie comprendono ora anche le luci per la guida diurna. Altra novità per questo modello sono i cerchi da 17 pollici in lega leggera con razze a “V”. Inoltre, il colore Spar</w:t>
      </w:r>
      <w:r w:rsidR="00162CC1">
        <w:rPr>
          <w:rFonts w:ascii="BMWType V2 Light" w:hAnsi="BMWType V2 Light"/>
          <w:szCs w:val="22"/>
          <w:lang w:val="it-IT"/>
        </w:rPr>
        <w:t>k</w:t>
      </w:r>
      <w:r w:rsidRPr="005A7BE8">
        <w:rPr>
          <w:rFonts w:ascii="BMWType V2 Light" w:hAnsi="BMWType V2 Light"/>
          <w:szCs w:val="22"/>
          <w:lang w:val="it-IT"/>
        </w:rPr>
        <w:t>ling Brown meta</w:t>
      </w:r>
      <w:r w:rsidR="00162CC1">
        <w:rPr>
          <w:rFonts w:ascii="BMWType V2 Light" w:hAnsi="BMWType V2 Light"/>
          <w:szCs w:val="22"/>
          <w:lang w:val="it-IT"/>
        </w:rPr>
        <w:t>l</w:t>
      </w:r>
      <w:r w:rsidRPr="005A7BE8">
        <w:rPr>
          <w:rFonts w:ascii="BMWType V2 Light" w:hAnsi="BMWType V2 Light"/>
          <w:szCs w:val="22"/>
          <w:lang w:val="it-IT"/>
        </w:rPr>
        <w:t>lizzato è stato inserito nella gamma di finiture esterne disponibili per la BMW X1.</w:t>
      </w:r>
      <w:r>
        <w:rPr>
          <w:rFonts w:ascii="BMWType V2 Light" w:hAnsi="BMWType V2 Light"/>
          <w:szCs w:val="22"/>
          <w:lang w:val="it-IT"/>
        </w:rPr>
        <w:br/>
      </w:r>
    </w:p>
    <w:p w14:paraId="3F86E6B8" w14:textId="525C5788" w:rsidR="001E34CA" w:rsidRPr="005A7BE8" w:rsidRDefault="001E34CA" w:rsidP="001E34CA">
      <w:pPr>
        <w:rPr>
          <w:rFonts w:ascii="BMWType V2 Light" w:hAnsi="BMWType V2 Light"/>
          <w:szCs w:val="22"/>
          <w:lang w:val="it-IT"/>
        </w:rPr>
      </w:pPr>
      <w:r w:rsidRPr="005A7BE8">
        <w:rPr>
          <w:rFonts w:ascii="BMWType V2 Light" w:hAnsi="BMWType V2 Light"/>
          <w:szCs w:val="22"/>
          <w:lang w:val="it-IT"/>
        </w:rPr>
        <w:t>Quando viene ordinata con la BMW xLine, con la BMW Spor</w:t>
      </w:r>
      <w:r w:rsidR="00162CC1">
        <w:rPr>
          <w:rFonts w:ascii="BMWType V2 Light" w:hAnsi="BMWType V2 Light"/>
          <w:szCs w:val="22"/>
          <w:lang w:val="it-IT"/>
        </w:rPr>
        <w:t>t Line o con il pacchetto M Spo</w:t>
      </w:r>
      <w:r w:rsidRPr="005A7BE8">
        <w:rPr>
          <w:rFonts w:ascii="BMWType V2 Light" w:hAnsi="BMWType V2 Light"/>
          <w:szCs w:val="22"/>
          <w:lang w:val="it-IT"/>
        </w:rPr>
        <w:t>rt, la superficie del</w:t>
      </w:r>
      <w:r w:rsidR="008F703E">
        <w:rPr>
          <w:rFonts w:ascii="BMWType V2 Light" w:hAnsi="BMWType V2 Light"/>
          <w:szCs w:val="22"/>
          <w:lang w:val="it-IT"/>
        </w:rPr>
        <w:t>la</w:t>
      </w:r>
      <w:r w:rsidRPr="005A7BE8">
        <w:rPr>
          <w:rFonts w:ascii="BMWType V2 Light" w:hAnsi="BMWType V2 Light"/>
          <w:szCs w:val="22"/>
          <w:lang w:val="it-IT"/>
        </w:rPr>
        <w:t xml:space="preserve"> “</w:t>
      </w:r>
      <w:r w:rsidR="008F703E">
        <w:rPr>
          <w:rFonts w:ascii="BMWType V2 Light" w:hAnsi="BMWType V2 Light"/>
          <w:szCs w:val="22"/>
          <w:lang w:val="it-IT"/>
        </w:rPr>
        <w:t>palpebra</w:t>
      </w:r>
      <w:r w:rsidRPr="005A7BE8">
        <w:rPr>
          <w:rFonts w:ascii="BMWType V2 Light" w:hAnsi="BMWType V2 Light"/>
          <w:szCs w:val="22"/>
          <w:lang w:val="it-IT"/>
        </w:rPr>
        <w:t xml:space="preserve">” del gruppo strumenti è coperta con materiale morbido al tatto arricchito da cuciture </w:t>
      </w:r>
      <w:r w:rsidR="008F703E">
        <w:rPr>
          <w:rFonts w:ascii="BMWType V2 Light" w:hAnsi="BMWType V2 Light"/>
          <w:szCs w:val="22"/>
          <w:lang w:val="it-IT"/>
        </w:rPr>
        <w:t>a contrasto</w:t>
      </w:r>
      <w:r w:rsidRPr="005A7BE8">
        <w:rPr>
          <w:rFonts w:ascii="BMWType V2 Light" w:hAnsi="BMWType V2 Light"/>
          <w:szCs w:val="22"/>
          <w:lang w:val="it-IT"/>
        </w:rPr>
        <w:t xml:space="preserve"> che valorizzano ulteriormente l’eleganza premium. Le finiture opzionali interne abbelliscono anche l’ambiente con una scelta di accenti esclusivi in Black lucidissimo, in Coral Red opaco o in Chrome perlato. La finitura in acciaio inox della soglia che protegge la parte inferiore del portellone rappresenta un’ulteriore raffinatezza che distingue questa vettura.</w:t>
      </w:r>
      <w:r>
        <w:rPr>
          <w:rFonts w:ascii="BMWType V2 Light" w:hAnsi="BMWType V2 Light"/>
          <w:szCs w:val="22"/>
          <w:lang w:val="it-IT"/>
        </w:rPr>
        <w:br/>
      </w:r>
    </w:p>
    <w:p w14:paraId="354DEFF8" w14:textId="4076C25D" w:rsidR="001E34CA" w:rsidRPr="005A7BE8" w:rsidRDefault="001E34CA" w:rsidP="001E34CA">
      <w:pPr>
        <w:rPr>
          <w:rFonts w:ascii="BMWType V2 Light" w:hAnsi="BMWType V2 Light"/>
          <w:szCs w:val="22"/>
          <w:lang w:val="it-IT"/>
        </w:rPr>
      </w:pPr>
      <w:r w:rsidRPr="005A7BE8">
        <w:rPr>
          <w:rFonts w:ascii="BMWType V2 Light" w:hAnsi="BMWType V2 Light"/>
          <w:szCs w:val="22"/>
          <w:lang w:val="it-IT"/>
        </w:rPr>
        <w:t>La</w:t>
      </w:r>
      <w:r w:rsidR="008F703E">
        <w:rPr>
          <w:rFonts w:ascii="BMWType V2 Light" w:hAnsi="BMWType V2 Light"/>
          <w:szCs w:val="22"/>
          <w:lang w:val="it-IT"/>
        </w:rPr>
        <w:t xml:space="preserve"> vasta </w:t>
      </w:r>
      <w:r w:rsidRPr="005A7BE8">
        <w:rPr>
          <w:rFonts w:ascii="BMWType V2 Light" w:hAnsi="BMWType V2 Light"/>
          <w:szCs w:val="22"/>
          <w:lang w:val="it-IT"/>
        </w:rPr>
        <w:t xml:space="preserve">gamma di servizi BMW ConnectedDrive </w:t>
      </w:r>
      <w:r w:rsidR="003B2CD6">
        <w:rPr>
          <w:rFonts w:ascii="BMWType V2 Light" w:hAnsi="BMWType V2 Light"/>
          <w:szCs w:val="22"/>
          <w:lang w:val="it-IT"/>
        </w:rPr>
        <w:t>che sarà disponibile</w:t>
      </w:r>
      <w:r w:rsidRPr="005A7BE8">
        <w:rPr>
          <w:rFonts w:ascii="BMWType V2 Light" w:hAnsi="BMWType V2 Light"/>
          <w:szCs w:val="22"/>
          <w:lang w:val="it-IT"/>
        </w:rPr>
        <w:t xml:space="preserve"> nella primavera 2014 permetterà alla BMW X1 di rafforzare il suo ruolo di pioniere in termini di conne</w:t>
      </w:r>
      <w:r w:rsidR="003B2CD6">
        <w:rPr>
          <w:rFonts w:ascii="BMWType V2 Light" w:hAnsi="BMWType V2 Light"/>
          <w:szCs w:val="22"/>
          <w:lang w:val="it-IT"/>
        </w:rPr>
        <w:t>t</w:t>
      </w:r>
      <w:r w:rsidRPr="005A7BE8">
        <w:rPr>
          <w:rFonts w:ascii="BMWType V2 Light" w:hAnsi="BMWType V2 Light"/>
          <w:szCs w:val="22"/>
          <w:lang w:val="it-IT"/>
        </w:rPr>
        <w:t>tività intelligente nel suo segmento. Quando viene ordinata con un sistema di navigazione e con l’opzione Connected Drive Services, sarà dispon</w:t>
      </w:r>
      <w:r w:rsidR="003B2CD6">
        <w:rPr>
          <w:rFonts w:ascii="BMWType V2 Light" w:hAnsi="BMWType V2 Light"/>
          <w:szCs w:val="22"/>
          <w:lang w:val="it-IT"/>
        </w:rPr>
        <w:t>i</w:t>
      </w:r>
      <w:r w:rsidRPr="005A7BE8">
        <w:rPr>
          <w:rFonts w:ascii="BMWType V2 Light" w:hAnsi="BMWType V2 Light"/>
          <w:szCs w:val="22"/>
          <w:lang w:val="it-IT"/>
        </w:rPr>
        <w:t>bile una gamma sempre più ricca di servizi di mobilità; i proprietari potranno abbonarsi a questi in qualsiasi momento, anche dopo l’acquisto del veicolo. Le funzioni innovative possono essere integrate nel sistema operativo dell’auto mediante app, utilizzando lo smartphone o la carta SIM che è installata nel veicolo. Le app selezionate saranno compatibili con l’iPhone Apple e con gli smartphone che funzionano con il sistema operativo Android. Tra i nuovi servizi offerti per la BMW X1 troviamo Online Entertainment e l’ECO PRO Analyser.</w:t>
      </w:r>
    </w:p>
    <w:p w14:paraId="16833E29" w14:textId="77777777" w:rsidR="001B5FF6" w:rsidRPr="00663BCB" w:rsidRDefault="001B5FF6" w:rsidP="001B5FF6">
      <w:pPr>
        <w:spacing w:line="230" w:lineRule="exact"/>
        <w:rPr>
          <w:rFonts w:ascii="BMWType V2 Light" w:hAnsi="BMWType V2 Light" w:cs="BMWType V2 Light"/>
          <w:sz w:val="18"/>
          <w:szCs w:val="18"/>
          <w:lang w:val="it-IT"/>
        </w:rPr>
      </w:pPr>
    </w:p>
    <w:p w14:paraId="49CC81CF" w14:textId="77777777" w:rsidR="001E34CA" w:rsidRDefault="001E34CA" w:rsidP="001B5FF6">
      <w:pPr>
        <w:spacing w:line="230" w:lineRule="exact"/>
        <w:rPr>
          <w:rFonts w:ascii="BMWType V2 Light" w:hAnsi="BMWType V2 Light" w:cs="BMWType V2 Light"/>
          <w:sz w:val="18"/>
          <w:szCs w:val="18"/>
          <w:lang w:val="it-IT"/>
        </w:rPr>
      </w:pPr>
    </w:p>
    <w:p w14:paraId="43F47273" w14:textId="77777777" w:rsidR="001B5FF6" w:rsidRPr="00663BCB" w:rsidRDefault="001B5FF6" w:rsidP="001B5FF6">
      <w:pPr>
        <w:spacing w:line="230" w:lineRule="exact"/>
        <w:rPr>
          <w:rFonts w:ascii="BMWType V2 Light" w:hAnsi="BMWType V2 Light" w:cs="BMWType V2 Light"/>
          <w:b/>
          <w:sz w:val="18"/>
          <w:szCs w:val="18"/>
          <w:lang w:val="it-IT"/>
        </w:rPr>
      </w:pPr>
      <w:r w:rsidRPr="00663BCB">
        <w:rPr>
          <w:rFonts w:ascii="BMWType V2 Light" w:hAnsi="BMWType V2 Light" w:cs="BMWType V2 Light"/>
          <w:sz w:val="18"/>
          <w:szCs w:val="18"/>
          <w:lang w:val="it-IT"/>
        </w:rPr>
        <w:t>Per ulteriori informazioni:</w:t>
      </w:r>
    </w:p>
    <w:p w14:paraId="13D79187" w14:textId="77777777" w:rsidR="001B5FF6" w:rsidRPr="00663BCB" w:rsidRDefault="001B5FF6" w:rsidP="001B5FF6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6443AB23" w14:textId="77777777" w:rsidR="00AA1CBD" w:rsidRPr="00663BCB" w:rsidRDefault="00AA1CBD" w:rsidP="00AA1CBD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663BCB">
        <w:rPr>
          <w:rFonts w:ascii="BMWType V2 Light" w:hAnsi="BMWType V2 Light" w:cs="BMWType V2 Light"/>
          <w:sz w:val="18"/>
          <w:szCs w:val="18"/>
          <w:lang w:val="it-IT"/>
        </w:rPr>
        <w:t>BMW Group Italia</w:t>
      </w:r>
    </w:p>
    <w:p w14:paraId="13093B14" w14:textId="77777777" w:rsidR="00AA1CBD" w:rsidRPr="00663BCB" w:rsidRDefault="00AA1CBD" w:rsidP="00AA1CBD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663BCB">
        <w:rPr>
          <w:rFonts w:ascii="BMWType V2 Light" w:hAnsi="BMWType V2 Light" w:cs="BMWType V2 Light"/>
          <w:sz w:val="18"/>
          <w:szCs w:val="18"/>
          <w:lang w:val="it-IT"/>
        </w:rPr>
        <w:t>Product Communications Specialist</w:t>
      </w:r>
    </w:p>
    <w:p w14:paraId="51044397" w14:textId="15908850" w:rsidR="001B5FF6" w:rsidRPr="00663BCB" w:rsidRDefault="00AA1CBD" w:rsidP="00AA1CBD">
      <w:pPr>
        <w:tabs>
          <w:tab w:val="right" w:pos="853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663BCB">
        <w:rPr>
          <w:rFonts w:ascii="BMWType V2 Light" w:hAnsi="BMWType V2 Light" w:cs="BMWType V2 Light"/>
          <w:sz w:val="18"/>
          <w:szCs w:val="18"/>
          <w:lang w:val="it-IT"/>
        </w:rPr>
        <w:t>Alessandro Toffanin</w:t>
      </w:r>
      <w:r w:rsidRPr="00663BCB">
        <w:rPr>
          <w:rFonts w:ascii="BMWType V2 Light" w:hAnsi="BMWType V2 Light" w:cs="BMWType V2 Light"/>
          <w:sz w:val="18"/>
          <w:szCs w:val="18"/>
          <w:lang w:val="it-IT"/>
        </w:rPr>
        <w:br/>
      </w:r>
      <w:r w:rsidR="002C0270" w:rsidRPr="00663BCB">
        <w:rPr>
          <w:rFonts w:ascii="BMWType V2 Light" w:hAnsi="BMWType V2 Light" w:cs="BMWType V2 Light"/>
          <w:sz w:val="18"/>
          <w:szCs w:val="18"/>
          <w:lang w:val="it-IT"/>
        </w:rPr>
        <w:t>Email</w:t>
      </w:r>
      <w:r w:rsidRPr="00663BCB">
        <w:rPr>
          <w:rFonts w:ascii="BMWType V2 Light" w:hAnsi="BMWType V2 Light" w:cs="BMWType V2 Light"/>
          <w:sz w:val="18"/>
          <w:szCs w:val="18"/>
          <w:lang w:val="it-IT"/>
        </w:rPr>
        <w:t xml:space="preserve">: </w:t>
      </w:r>
      <w:hyperlink r:id="rId10" w:history="1">
        <w:r w:rsidRPr="00663BCB">
          <w:rPr>
            <w:rStyle w:val="Hyperlink"/>
            <w:rFonts w:ascii="BMWType V2 Light" w:hAnsi="BMWType V2 Light" w:cs="BMWType V2 Light"/>
            <w:sz w:val="18"/>
            <w:szCs w:val="18"/>
            <w:lang w:val="it-IT"/>
          </w:rPr>
          <w:t>alessandro.toffanin@bmw.it</w:t>
        </w:r>
      </w:hyperlink>
      <w:r w:rsidRPr="00663BCB">
        <w:rPr>
          <w:rFonts w:ascii="BMWType V2 Light" w:hAnsi="BMWType V2 Light" w:cs="BMWType V2 Light"/>
          <w:sz w:val="18"/>
          <w:szCs w:val="18"/>
          <w:lang w:val="it-IT"/>
        </w:rPr>
        <w:br/>
        <w:t>Tel. 02/51610308</w:t>
      </w:r>
      <w:r w:rsidRPr="00663BCB">
        <w:rPr>
          <w:rFonts w:ascii="BMWType V2 Light" w:hAnsi="BMWType V2 Light" w:cs="BMWType V2 Light"/>
          <w:sz w:val="18"/>
          <w:szCs w:val="18"/>
          <w:lang w:val="it-IT"/>
        </w:rPr>
        <w:br/>
        <w:t xml:space="preserve"> </w:t>
      </w:r>
    </w:p>
    <w:p w14:paraId="2BA1D7FD" w14:textId="77777777" w:rsidR="001B5FF6" w:rsidRPr="00663BCB" w:rsidRDefault="001B5FF6" w:rsidP="001B5FF6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663BCB">
        <w:rPr>
          <w:rFonts w:ascii="BMWType V2 Light" w:hAnsi="BMWType V2 Light" w:cs="BMWType V2 Light"/>
          <w:sz w:val="18"/>
          <w:szCs w:val="18"/>
          <w:lang w:val="it-IT"/>
        </w:rPr>
        <w:t>Contatti stampa: www.press.bmwgroup.com (comunicati e foto) e http://bmw.lulop.com (filmati)</w:t>
      </w:r>
    </w:p>
    <w:p w14:paraId="2C9B5A73" w14:textId="77777777" w:rsidR="001B5FF6" w:rsidRPr="00663BCB" w:rsidRDefault="001B5FF6" w:rsidP="001B5FF6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  <w:r w:rsidRPr="00663BCB">
        <w:rPr>
          <w:rFonts w:ascii="BMWType V2 Light" w:hAnsi="BMWType V2 Light"/>
          <w:b/>
          <w:sz w:val="18"/>
          <w:szCs w:val="18"/>
          <w:lang w:val="it-IT"/>
        </w:rPr>
        <w:lastRenderedPageBreak/>
        <w:t xml:space="preserve">Il BMW Group </w:t>
      </w:r>
    </w:p>
    <w:p w14:paraId="5EE9B52F" w14:textId="77777777" w:rsidR="001B5FF6" w:rsidRPr="00663BCB" w:rsidRDefault="001B5FF6" w:rsidP="001B5FF6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663BCB">
        <w:rPr>
          <w:rFonts w:ascii="BMWType V2 Light" w:hAnsi="BMWType V2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46D8A9E2" w14:textId="77777777" w:rsidR="001B5FF6" w:rsidRPr="00663BCB" w:rsidRDefault="001B5FF6" w:rsidP="001B5FF6">
      <w:pPr>
        <w:ind w:right="28"/>
        <w:rPr>
          <w:rFonts w:ascii="BMWType V2 Light" w:hAnsi="BMWType V2 Light"/>
          <w:sz w:val="18"/>
          <w:szCs w:val="18"/>
          <w:lang w:val="it-IT"/>
        </w:rPr>
      </w:pPr>
    </w:p>
    <w:p w14:paraId="00FA2CD4" w14:textId="77777777" w:rsidR="001B5FF6" w:rsidRPr="00663BCB" w:rsidRDefault="001B5FF6" w:rsidP="001B5FF6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663BCB">
        <w:rPr>
          <w:rFonts w:ascii="BMWType V2 Light" w:hAnsi="BMWType V2 Light"/>
          <w:sz w:val="18"/>
          <w:szCs w:val="18"/>
          <w:lang w:val="it-IT"/>
        </w:rPr>
        <w:t>Nel 2012, il BMW Group ha venduto quasi 1,85 milioni di automobili e oltre 117.000 motocicli nel mondo. L'utile al lordo delle imposte per l'esercizio 2012 è stato di 7,82 miliardi di Euro con ricavi pari a 76,85 miliardi di Euro. Al 31 dicembre 2012, il BMW Group contava 105.876 dipendenti.</w:t>
      </w:r>
    </w:p>
    <w:p w14:paraId="18967FCF" w14:textId="77777777" w:rsidR="001B5FF6" w:rsidRPr="00663BCB" w:rsidRDefault="001B5FF6" w:rsidP="001B5FF6">
      <w:pPr>
        <w:ind w:right="28"/>
        <w:rPr>
          <w:rFonts w:ascii="BMWType V2 Light" w:hAnsi="BMWType V2 Light"/>
          <w:sz w:val="18"/>
          <w:szCs w:val="18"/>
          <w:lang w:val="it-IT"/>
        </w:rPr>
      </w:pPr>
    </w:p>
    <w:p w14:paraId="60B1E3EB" w14:textId="77777777" w:rsidR="001B5FF6" w:rsidRPr="00663BCB" w:rsidRDefault="001B5FF6" w:rsidP="001B5FF6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663BCB">
        <w:rPr>
          <w:rFonts w:ascii="BMWType V2 Light" w:hAnsi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23818ACC" w14:textId="77777777" w:rsidR="001B5FF6" w:rsidRPr="00663BCB" w:rsidRDefault="001B5FF6" w:rsidP="001B5FF6">
      <w:pPr>
        <w:spacing w:line="240" w:lineRule="exact"/>
        <w:ind w:right="170"/>
        <w:rPr>
          <w:rFonts w:ascii="BMWType V2 Light" w:hAnsi="BMWType V2 Light"/>
          <w:sz w:val="18"/>
          <w:szCs w:val="18"/>
          <w:lang w:val="it-IT"/>
        </w:rPr>
      </w:pPr>
    </w:p>
    <w:p w14:paraId="0FA91AEA" w14:textId="29F9336B" w:rsidR="00013722" w:rsidRPr="003B2CD6" w:rsidRDefault="001B5FF6" w:rsidP="000C6861">
      <w:pPr>
        <w:spacing w:line="240" w:lineRule="exact"/>
        <w:rPr>
          <w:rFonts w:ascii="BMWType V2 Light" w:hAnsi="BMWType V2 Light"/>
          <w:sz w:val="18"/>
          <w:szCs w:val="18"/>
          <w:lang w:val="it-IT"/>
        </w:rPr>
      </w:pPr>
      <w:r w:rsidRPr="00663BCB">
        <w:rPr>
          <w:rFonts w:ascii="BMWType V2 Light" w:hAnsi="BMWType V2 Light"/>
          <w:sz w:val="18"/>
          <w:szCs w:val="18"/>
          <w:lang w:val="it-IT"/>
        </w:rPr>
        <w:t xml:space="preserve">www.bmwgroup.com </w:t>
      </w:r>
      <w:r w:rsidR="003B2CD6">
        <w:rPr>
          <w:rFonts w:ascii="BMWType V2 Light" w:hAnsi="BMWType V2 Light"/>
          <w:sz w:val="18"/>
          <w:szCs w:val="18"/>
          <w:lang w:val="it-IT"/>
        </w:rPr>
        <w:br/>
      </w:r>
      <w:r w:rsidRPr="00663BCB">
        <w:rPr>
          <w:rFonts w:ascii="BMWType V2 Light" w:hAnsi="BMWType V2 Light"/>
          <w:sz w:val="18"/>
          <w:szCs w:val="18"/>
          <w:lang w:val="it-IT"/>
        </w:rPr>
        <w:t xml:space="preserve">Facebook: </w:t>
      </w:r>
      <w:hyperlink r:id="rId11" w:history="1">
        <w:r w:rsidR="003B2CD6" w:rsidRPr="00A76591">
          <w:rPr>
            <w:rStyle w:val="Hyperlink"/>
            <w:rFonts w:ascii="BMWType V2 Light" w:hAnsi="BMWType V2 Light"/>
            <w:sz w:val="18"/>
            <w:szCs w:val="18"/>
            <w:lang w:val="it-IT"/>
          </w:rPr>
          <w:t>http://www.facebook.com/BMWGroup</w:t>
        </w:r>
      </w:hyperlink>
      <w:r w:rsidR="003B2CD6">
        <w:rPr>
          <w:rFonts w:ascii="BMWType V2 Light" w:hAnsi="BMWType V2 Light"/>
          <w:sz w:val="18"/>
          <w:szCs w:val="18"/>
          <w:lang w:val="it-IT"/>
        </w:rPr>
        <w:br/>
      </w:r>
      <w:r w:rsidRPr="00663BCB">
        <w:rPr>
          <w:rFonts w:ascii="BMWType V2 Light" w:hAnsi="BMWType V2 Light"/>
          <w:sz w:val="18"/>
          <w:szCs w:val="18"/>
          <w:lang w:val="it-IT"/>
        </w:rPr>
        <w:t xml:space="preserve">Twitter: </w:t>
      </w:r>
      <w:hyperlink r:id="rId12" w:history="1">
        <w:r w:rsidR="003B2CD6" w:rsidRPr="00A76591">
          <w:rPr>
            <w:rStyle w:val="Hyperlink"/>
            <w:rFonts w:ascii="BMWType V2 Light" w:hAnsi="BMWType V2 Light"/>
            <w:sz w:val="18"/>
            <w:szCs w:val="18"/>
            <w:lang w:val="it-IT"/>
          </w:rPr>
          <w:t>http://twitter.com/BMWGroup</w:t>
        </w:r>
      </w:hyperlink>
      <w:r w:rsidR="003B2CD6">
        <w:rPr>
          <w:rFonts w:ascii="BMWType V2 Light" w:hAnsi="BMWType V2 Light"/>
          <w:sz w:val="18"/>
          <w:szCs w:val="18"/>
          <w:lang w:val="it-IT"/>
        </w:rPr>
        <w:br/>
      </w:r>
      <w:r w:rsidRPr="00663BCB">
        <w:rPr>
          <w:rFonts w:ascii="BMWType V2 Light" w:hAnsi="BMWType V2 Light"/>
          <w:sz w:val="18"/>
          <w:szCs w:val="18"/>
          <w:lang w:val="it-IT"/>
        </w:rPr>
        <w:t xml:space="preserve">YouTube: </w:t>
      </w:r>
      <w:hyperlink r:id="rId13" w:history="1">
        <w:r w:rsidRPr="00663BCB">
          <w:rPr>
            <w:rFonts w:ascii="BMWType V2 Light" w:hAnsi="BMWType V2 Light"/>
            <w:sz w:val="18"/>
            <w:szCs w:val="18"/>
            <w:lang w:val="it-IT"/>
          </w:rPr>
          <w:t>http://www.youtube.com/BMWGroupview</w:t>
        </w:r>
      </w:hyperlink>
      <w:r w:rsidR="003B2CD6">
        <w:rPr>
          <w:rFonts w:ascii="BMWType V2 Light" w:hAnsi="BMWType V2 Light"/>
          <w:sz w:val="18"/>
          <w:szCs w:val="18"/>
          <w:lang w:val="it-IT"/>
        </w:rPr>
        <w:br/>
      </w:r>
      <w:bookmarkStart w:id="0" w:name="_GoBack"/>
      <w:r w:rsidRPr="00663BCB">
        <w:rPr>
          <w:rFonts w:ascii="BMWType V2 Light" w:hAnsi="BMWType V2 Light"/>
          <w:sz w:val="18"/>
          <w:szCs w:val="18"/>
          <w:lang w:val="it-IT"/>
        </w:rPr>
        <w:t>Google+:http://googleplus.bmw.group.com</w:t>
      </w:r>
    </w:p>
    <w:bookmarkEnd w:id="0"/>
    <w:sectPr w:rsidR="00013722" w:rsidRPr="003B2CD6" w:rsidSect="00661A46">
      <w:type w:val="continuous"/>
      <w:pgSz w:w="11907" w:h="16840" w:code="9"/>
      <w:pgMar w:top="1843" w:right="1275" w:bottom="567" w:left="2098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1D7BC" w14:textId="77777777" w:rsidR="00393633" w:rsidRDefault="00393633">
      <w:r>
        <w:separator/>
      </w:r>
    </w:p>
  </w:endnote>
  <w:endnote w:type="continuationSeparator" w:id="0">
    <w:p w14:paraId="28DBF8E7" w14:textId="77777777" w:rsidR="00393633" w:rsidRDefault="0039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BMW Type Light"/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4ADCB" w14:textId="77777777" w:rsidR="00393633" w:rsidRDefault="00393633">
      <w:r>
        <w:separator/>
      </w:r>
    </w:p>
  </w:footnote>
  <w:footnote w:type="continuationSeparator" w:id="0">
    <w:p w14:paraId="7065CE9D" w14:textId="77777777" w:rsidR="00393633" w:rsidRDefault="00393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83B"/>
    <w:multiLevelType w:val="hybridMultilevel"/>
    <w:tmpl w:val="2350227E"/>
    <w:lvl w:ilvl="0" w:tplc="DB943CC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29503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F26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01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8B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88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E7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4B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BC9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91228"/>
    <w:multiLevelType w:val="hybridMultilevel"/>
    <w:tmpl w:val="7F903BF0"/>
    <w:lvl w:ilvl="0" w:tplc="482C0F1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DE1A13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8C0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A3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85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B8F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AE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B4E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7E0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A94665"/>
    <w:multiLevelType w:val="hybridMultilevel"/>
    <w:tmpl w:val="C1FA2524"/>
    <w:lvl w:ilvl="0" w:tplc="63EA71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6C4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98DEC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80F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C07C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22EF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CE8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F8A0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ABC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B6657D"/>
    <w:multiLevelType w:val="hybridMultilevel"/>
    <w:tmpl w:val="8A9CFF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37A0A"/>
    <w:multiLevelType w:val="hybridMultilevel"/>
    <w:tmpl w:val="2B0016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010CAB"/>
    <w:multiLevelType w:val="hybridMultilevel"/>
    <w:tmpl w:val="642EB65E"/>
    <w:lvl w:ilvl="0" w:tplc="2AB4A81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30302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2B8B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AC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47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1B26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A3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6B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4E20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5A4C3F"/>
    <w:multiLevelType w:val="hybridMultilevel"/>
    <w:tmpl w:val="642EB65E"/>
    <w:lvl w:ilvl="0" w:tplc="3B3C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D8E6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4AEC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02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25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8E8C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20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23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2DCA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CB1613"/>
    <w:multiLevelType w:val="hybridMultilevel"/>
    <w:tmpl w:val="1EAE40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314C72"/>
    <w:multiLevelType w:val="hybridMultilevel"/>
    <w:tmpl w:val="965AA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011829"/>
    <w:multiLevelType w:val="hybridMultilevel"/>
    <w:tmpl w:val="270A237C"/>
    <w:lvl w:ilvl="0" w:tplc="62641CB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F92C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2CA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80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004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007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4D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0C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849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06F13"/>
    <w:rsid w:val="00013722"/>
    <w:rsid w:val="00015B93"/>
    <w:rsid w:val="00015F9F"/>
    <w:rsid w:val="0002105E"/>
    <w:rsid w:val="00036A13"/>
    <w:rsid w:val="00036A7B"/>
    <w:rsid w:val="00050508"/>
    <w:rsid w:val="0006574B"/>
    <w:rsid w:val="00071945"/>
    <w:rsid w:val="00073933"/>
    <w:rsid w:val="00074F5D"/>
    <w:rsid w:val="000761C7"/>
    <w:rsid w:val="00083414"/>
    <w:rsid w:val="000A03EE"/>
    <w:rsid w:val="000B75AD"/>
    <w:rsid w:val="000C6861"/>
    <w:rsid w:val="000D779F"/>
    <w:rsid w:val="000E6BF7"/>
    <w:rsid w:val="000F1190"/>
    <w:rsid w:val="000F5943"/>
    <w:rsid w:val="000F798B"/>
    <w:rsid w:val="00107B34"/>
    <w:rsid w:val="0011035C"/>
    <w:rsid w:val="00116964"/>
    <w:rsid w:val="001271A1"/>
    <w:rsid w:val="001315E2"/>
    <w:rsid w:val="00135728"/>
    <w:rsid w:val="001426A7"/>
    <w:rsid w:val="00143A56"/>
    <w:rsid w:val="00147FBF"/>
    <w:rsid w:val="00150B29"/>
    <w:rsid w:val="001518A5"/>
    <w:rsid w:val="0015593C"/>
    <w:rsid w:val="00160128"/>
    <w:rsid w:val="00162CC1"/>
    <w:rsid w:val="00170690"/>
    <w:rsid w:val="0017415E"/>
    <w:rsid w:val="001741B6"/>
    <w:rsid w:val="001750A0"/>
    <w:rsid w:val="00180786"/>
    <w:rsid w:val="001815AA"/>
    <w:rsid w:val="001A68BC"/>
    <w:rsid w:val="001B0F75"/>
    <w:rsid w:val="001B5FF6"/>
    <w:rsid w:val="001B74FB"/>
    <w:rsid w:val="001C73DF"/>
    <w:rsid w:val="001E34CA"/>
    <w:rsid w:val="001F027F"/>
    <w:rsid w:val="001F03F7"/>
    <w:rsid w:val="001F4429"/>
    <w:rsid w:val="00203FB7"/>
    <w:rsid w:val="00220211"/>
    <w:rsid w:val="002216DB"/>
    <w:rsid w:val="0023146E"/>
    <w:rsid w:val="00231899"/>
    <w:rsid w:val="00236A78"/>
    <w:rsid w:val="00242B73"/>
    <w:rsid w:val="00244CFC"/>
    <w:rsid w:val="00251283"/>
    <w:rsid w:val="002638EC"/>
    <w:rsid w:val="002720C1"/>
    <w:rsid w:val="00273315"/>
    <w:rsid w:val="0028130D"/>
    <w:rsid w:val="00287C24"/>
    <w:rsid w:val="00287F10"/>
    <w:rsid w:val="002A53A9"/>
    <w:rsid w:val="002A6894"/>
    <w:rsid w:val="002A699A"/>
    <w:rsid w:val="002B51C2"/>
    <w:rsid w:val="002B792B"/>
    <w:rsid w:val="002C0270"/>
    <w:rsid w:val="002C37AD"/>
    <w:rsid w:val="002C775B"/>
    <w:rsid w:val="002E6551"/>
    <w:rsid w:val="002F25FA"/>
    <w:rsid w:val="002F3712"/>
    <w:rsid w:val="003119EC"/>
    <w:rsid w:val="00311B0A"/>
    <w:rsid w:val="003171FB"/>
    <w:rsid w:val="0032172D"/>
    <w:rsid w:val="00334A92"/>
    <w:rsid w:val="003360CB"/>
    <w:rsid w:val="0034159F"/>
    <w:rsid w:val="00351E1A"/>
    <w:rsid w:val="00354F29"/>
    <w:rsid w:val="003556B5"/>
    <w:rsid w:val="00365A65"/>
    <w:rsid w:val="00370989"/>
    <w:rsid w:val="00370B2F"/>
    <w:rsid w:val="00382BB8"/>
    <w:rsid w:val="00384FBB"/>
    <w:rsid w:val="00385AE7"/>
    <w:rsid w:val="00391AE8"/>
    <w:rsid w:val="00393633"/>
    <w:rsid w:val="00397D1C"/>
    <w:rsid w:val="003B2CD6"/>
    <w:rsid w:val="003B3BB9"/>
    <w:rsid w:val="003B5864"/>
    <w:rsid w:val="003B5D5C"/>
    <w:rsid w:val="003B6895"/>
    <w:rsid w:val="003C0A53"/>
    <w:rsid w:val="003D19B7"/>
    <w:rsid w:val="003D20B1"/>
    <w:rsid w:val="003D2848"/>
    <w:rsid w:val="003D3469"/>
    <w:rsid w:val="00401019"/>
    <w:rsid w:val="004061B4"/>
    <w:rsid w:val="004069AA"/>
    <w:rsid w:val="00411C14"/>
    <w:rsid w:val="004157C8"/>
    <w:rsid w:val="00423B4F"/>
    <w:rsid w:val="00427465"/>
    <w:rsid w:val="00436ACE"/>
    <w:rsid w:val="00445637"/>
    <w:rsid w:val="00450A5F"/>
    <w:rsid w:val="00467B01"/>
    <w:rsid w:val="00475511"/>
    <w:rsid w:val="0048014F"/>
    <w:rsid w:val="004810DE"/>
    <w:rsid w:val="004A065F"/>
    <w:rsid w:val="004B3C1B"/>
    <w:rsid w:val="004C32A7"/>
    <w:rsid w:val="004C582E"/>
    <w:rsid w:val="004E1199"/>
    <w:rsid w:val="0050370B"/>
    <w:rsid w:val="00512644"/>
    <w:rsid w:val="005169A7"/>
    <w:rsid w:val="0052264E"/>
    <w:rsid w:val="00525A0E"/>
    <w:rsid w:val="0055088E"/>
    <w:rsid w:val="005612ED"/>
    <w:rsid w:val="005622B9"/>
    <w:rsid w:val="005804D4"/>
    <w:rsid w:val="005859D7"/>
    <w:rsid w:val="00586E78"/>
    <w:rsid w:val="005910EF"/>
    <w:rsid w:val="00591DB0"/>
    <w:rsid w:val="005955FB"/>
    <w:rsid w:val="005A0AEC"/>
    <w:rsid w:val="005B4AA2"/>
    <w:rsid w:val="005B6D96"/>
    <w:rsid w:val="005C39C5"/>
    <w:rsid w:val="005C39FE"/>
    <w:rsid w:val="005D5990"/>
    <w:rsid w:val="005D5E58"/>
    <w:rsid w:val="005D6491"/>
    <w:rsid w:val="005D6AFB"/>
    <w:rsid w:val="005E76CB"/>
    <w:rsid w:val="005E7749"/>
    <w:rsid w:val="00601E5A"/>
    <w:rsid w:val="0060403B"/>
    <w:rsid w:val="006317B7"/>
    <w:rsid w:val="00641916"/>
    <w:rsid w:val="0066011E"/>
    <w:rsid w:val="00661A46"/>
    <w:rsid w:val="006636BD"/>
    <w:rsid w:val="00663BCB"/>
    <w:rsid w:val="006819D9"/>
    <w:rsid w:val="00685E35"/>
    <w:rsid w:val="00686035"/>
    <w:rsid w:val="00692850"/>
    <w:rsid w:val="006A311A"/>
    <w:rsid w:val="006B1A08"/>
    <w:rsid w:val="006C1517"/>
    <w:rsid w:val="006E3BA5"/>
    <w:rsid w:val="006E5171"/>
    <w:rsid w:val="006E60D9"/>
    <w:rsid w:val="006F1663"/>
    <w:rsid w:val="006F3A70"/>
    <w:rsid w:val="006F6AC5"/>
    <w:rsid w:val="00700B68"/>
    <w:rsid w:val="00701823"/>
    <w:rsid w:val="0070629A"/>
    <w:rsid w:val="007112A5"/>
    <w:rsid w:val="00714066"/>
    <w:rsid w:val="00733CB8"/>
    <w:rsid w:val="00736FD6"/>
    <w:rsid w:val="007403EB"/>
    <w:rsid w:val="00740D13"/>
    <w:rsid w:val="00740F77"/>
    <w:rsid w:val="007472A8"/>
    <w:rsid w:val="0075425D"/>
    <w:rsid w:val="00761BCE"/>
    <w:rsid w:val="00781229"/>
    <w:rsid w:val="00787657"/>
    <w:rsid w:val="00794D4F"/>
    <w:rsid w:val="007A5D54"/>
    <w:rsid w:val="007B77D3"/>
    <w:rsid w:val="007C0C72"/>
    <w:rsid w:val="007C5DD9"/>
    <w:rsid w:val="007E31E2"/>
    <w:rsid w:val="007F173B"/>
    <w:rsid w:val="007F744C"/>
    <w:rsid w:val="007F74D9"/>
    <w:rsid w:val="00802FFD"/>
    <w:rsid w:val="0080547E"/>
    <w:rsid w:val="008056A5"/>
    <w:rsid w:val="00810698"/>
    <w:rsid w:val="00810B34"/>
    <w:rsid w:val="00810B67"/>
    <w:rsid w:val="008112A6"/>
    <w:rsid w:val="00816DB6"/>
    <w:rsid w:val="00817AFF"/>
    <w:rsid w:val="0085055C"/>
    <w:rsid w:val="00851A61"/>
    <w:rsid w:val="00861CC6"/>
    <w:rsid w:val="008630B1"/>
    <w:rsid w:val="008718A5"/>
    <w:rsid w:val="008729C0"/>
    <w:rsid w:val="00874149"/>
    <w:rsid w:val="008743A8"/>
    <w:rsid w:val="00881496"/>
    <w:rsid w:val="00891B8D"/>
    <w:rsid w:val="00897335"/>
    <w:rsid w:val="008A443D"/>
    <w:rsid w:val="008A5752"/>
    <w:rsid w:val="008A5AC3"/>
    <w:rsid w:val="008C18A1"/>
    <w:rsid w:val="008C479F"/>
    <w:rsid w:val="008E3D25"/>
    <w:rsid w:val="008F703E"/>
    <w:rsid w:val="008F7763"/>
    <w:rsid w:val="00901CA4"/>
    <w:rsid w:val="00907281"/>
    <w:rsid w:val="00907E4D"/>
    <w:rsid w:val="00913F77"/>
    <w:rsid w:val="0093689A"/>
    <w:rsid w:val="00941685"/>
    <w:rsid w:val="00944A54"/>
    <w:rsid w:val="00946A5D"/>
    <w:rsid w:val="00954E3D"/>
    <w:rsid w:val="009601C4"/>
    <w:rsid w:val="00966241"/>
    <w:rsid w:val="009662BF"/>
    <w:rsid w:val="0098017F"/>
    <w:rsid w:val="009900A3"/>
    <w:rsid w:val="00994E07"/>
    <w:rsid w:val="009A1F3C"/>
    <w:rsid w:val="009A4206"/>
    <w:rsid w:val="009C3BAC"/>
    <w:rsid w:val="009E61A2"/>
    <w:rsid w:val="009F122F"/>
    <w:rsid w:val="009F4211"/>
    <w:rsid w:val="00A07E06"/>
    <w:rsid w:val="00A10154"/>
    <w:rsid w:val="00A1527D"/>
    <w:rsid w:val="00A27511"/>
    <w:rsid w:val="00A3325E"/>
    <w:rsid w:val="00A33B1A"/>
    <w:rsid w:val="00A3419D"/>
    <w:rsid w:val="00A342F4"/>
    <w:rsid w:val="00A368D8"/>
    <w:rsid w:val="00A41933"/>
    <w:rsid w:val="00A41BCA"/>
    <w:rsid w:val="00A525CF"/>
    <w:rsid w:val="00A547BB"/>
    <w:rsid w:val="00A56C09"/>
    <w:rsid w:val="00A62193"/>
    <w:rsid w:val="00A70E00"/>
    <w:rsid w:val="00A72525"/>
    <w:rsid w:val="00A745FB"/>
    <w:rsid w:val="00A9027B"/>
    <w:rsid w:val="00A91412"/>
    <w:rsid w:val="00A9543B"/>
    <w:rsid w:val="00A97586"/>
    <w:rsid w:val="00AA1CBD"/>
    <w:rsid w:val="00AA517C"/>
    <w:rsid w:val="00AB2207"/>
    <w:rsid w:val="00AB27A1"/>
    <w:rsid w:val="00AB5E19"/>
    <w:rsid w:val="00AC7E3B"/>
    <w:rsid w:val="00AE1F9D"/>
    <w:rsid w:val="00B019EB"/>
    <w:rsid w:val="00B05286"/>
    <w:rsid w:val="00B15F15"/>
    <w:rsid w:val="00B3091B"/>
    <w:rsid w:val="00B30FE4"/>
    <w:rsid w:val="00B43A86"/>
    <w:rsid w:val="00B508A8"/>
    <w:rsid w:val="00B510D3"/>
    <w:rsid w:val="00B54FDE"/>
    <w:rsid w:val="00B57E6E"/>
    <w:rsid w:val="00B62389"/>
    <w:rsid w:val="00B75C22"/>
    <w:rsid w:val="00B75D30"/>
    <w:rsid w:val="00B87B24"/>
    <w:rsid w:val="00BB0B79"/>
    <w:rsid w:val="00BB1BE5"/>
    <w:rsid w:val="00BC20C0"/>
    <w:rsid w:val="00BC34CE"/>
    <w:rsid w:val="00BC506C"/>
    <w:rsid w:val="00BC51E5"/>
    <w:rsid w:val="00BC7382"/>
    <w:rsid w:val="00BD12F4"/>
    <w:rsid w:val="00BD212F"/>
    <w:rsid w:val="00BD4DB2"/>
    <w:rsid w:val="00BE1C94"/>
    <w:rsid w:val="00BF3A31"/>
    <w:rsid w:val="00C024BC"/>
    <w:rsid w:val="00C04A93"/>
    <w:rsid w:val="00C0659B"/>
    <w:rsid w:val="00C11D16"/>
    <w:rsid w:val="00C1781D"/>
    <w:rsid w:val="00C224CD"/>
    <w:rsid w:val="00C24AC0"/>
    <w:rsid w:val="00C254C9"/>
    <w:rsid w:val="00C34E18"/>
    <w:rsid w:val="00C55247"/>
    <w:rsid w:val="00C732CA"/>
    <w:rsid w:val="00C743CE"/>
    <w:rsid w:val="00C76717"/>
    <w:rsid w:val="00C87E35"/>
    <w:rsid w:val="00CA1BA0"/>
    <w:rsid w:val="00CB1DE3"/>
    <w:rsid w:val="00CB46B1"/>
    <w:rsid w:val="00CC1122"/>
    <w:rsid w:val="00CC2120"/>
    <w:rsid w:val="00CE07FD"/>
    <w:rsid w:val="00CF3D60"/>
    <w:rsid w:val="00D0453F"/>
    <w:rsid w:val="00D128B7"/>
    <w:rsid w:val="00D2676C"/>
    <w:rsid w:val="00D30334"/>
    <w:rsid w:val="00D30E39"/>
    <w:rsid w:val="00D35792"/>
    <w:rsid w:val="00D37FD9"/>
    <w:rsid w:val="00D54F52"/>
    <w:rsid w:val="00D63258"/>
    <w:rsid w:val="00D87CB5"/>
    <w:rsid w:val="00D912B8"/>
    <w:rsid w:val="00D94168"/>
    <w:rsid w:val="00DD4379"/>
    <w:rsid w:val="00DD68BA"/>
    <w:rsid w:val="00DD7D0D"/>
    <w:rsid w:val="00DE3AB1"/>
    <w:rsid w:val="00DE4FBC"/>
    <w:rsid w:val="00E003F1"/>
    <w:rsid w:val="00E02ACC"/>
    <w:rsid w:val="00E057FC"/>
    <w:rsid w:val="00E153BA"/>
    <w:rsid w:val="00E220DE"/>
    <w:rsid w:val="00E23DF9"/>
    <w:rsid w:val="00E25A2E"/>
    <w:rsid w:val="00E26957"/>
    <w:rsid w:val="00E3100F"/>
    <w:rsid w:val="00E318C5"/>
    <w:rsid w:val="00E362DD"/>
    <w:rsid w:val="00E41489"/>
    <w:rsid w:val="00E45D01"/>
    <w:rsid w:val="00E605A6"/>
    <w:rsid w:val="00E629DD"/>
    <w:rsid w:val="00E63934"/>
    <w:rsid w:val="00E653F0"/>
    <w:rsid w:val="00E71052"/>
    <w:rsid w:val="00E75294"/>
    <w:rsid w:val="00E859C5"/>
    <w:rsid w:val="00E8713E"/>
    <w:rsid w:val="00E879AF"/>
    <w:rsid w:val="00EA0A80"/>
    <w:rsid w:val="00EA332D"/>
    <w:rsid w:val="00EB33D8"/>
    <w:rsid w:val="00EB52F6"/>
    <w:rsid w:val="00EC1F07"/>
    <w:rsid w:val="00EC5DC7"/>
    <w:rsid w:val="00EC71D4"/>
    <w:rsid w:val="00EC74D9"/>
    <w:rsid w:val="00EC76D0"/>
    <w:rsid w:val="00ED5F09"/>
    <w:rsid w:val="00F026EC"/>
    <w:rsid w:val="00F03269"/>
    <w:rsid w:val="00F04F8E"/>
    <w:rsid w:val="00F204A8"/>
    <w:rsid w:val="00F27E5A"/>
    <w:rsid w:val="00F34BC0"/>
    <w:rsid w:val="00F35048"/>
    <w:rsid w:val="00F4547E"/>
    <w:rsid w:val="00F61C19"/>
    <w:rsid w:val="00F633A2"/>
    <w:rsid w:val="00F642C1"/>
    <w:rsid w:val="00F662A3"/>
    <w:rsid w:val="00F700A6"/>
    <w:rsid w:val="00F956FB"/>
    <w:rsid w:val="00FA32A2"/>
    <w:rsid w:val="00FA3FAB"/>
    <w:rsid w:val="00FA4904"/>
    <w:rsid w:val="00FB25EF"/>
    <w:rsid w:val="00FC7888"/>
    <w:rsid w:val="00FC7AB2"/>
    <w:rsid w:val="00FD4412"/>
    <w:rsid w:val="00FF1D04"/>
    <w:rsid w:val="00FF5C57"/>
    <w:rsid w:val="00FF6A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D966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  <w:style w:type="paragraph" w:styleId="ListParagraph">
    <w:name w:val="List Paragraph"/>
    <w:basedOn w:val="Normal"/>
    <w:qFormat/>
    <w:rsid w:val="00601E5A"/>
    <w:pPr>
      <w:ind w:left="720"/>
      <w:contextualSpacing/>
    </w:pPr>
  </w:style>
  <w:style w:type="paragraph" w:customStyle="1" w:styleId="Default">
    <w:name w:val="Default"/>
    <w:uiPriority w:val="99"/>
    <w:rsid w:val="0048014F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  <w:style w:type="paragraph" w:styleId="ListParagraph">
    <w:name w:val="List Paragraph"/>
    <w:basedOn w:val="Normal"/>
    <w:qFormat/>
    <w:rsid w:val="00601E5A"/>
    <w:pPr>
      <w:ind w:left="720"/>
      <w:contextualSpacing/>
    </w:pPr>
  </w:style>
  <w:style w:type="paragraph" w:customStyle="1" w:styleId="Default">
    <w:name w:val="Default"/>
    <w:uiPriority w:val="99"/>
    <w:rsid w:val="0048014F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6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1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0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acebook.com/BMWGroup" TargetMode="External"/><Relationship Id="rId12" Type="http://schemas.openxmlformats.org/officeDocument/2006/relationships/hyperlink" Target="http://twitter.com/BMWGroup" TargetMode="External"/><Relationship Id="rId13" Type="http://schemas.openxmlformats.org/officeDocument/2006/relationships/hyperlink" Target="http://www.youtube.com/BMWGroupview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alessandro.toffanin@bmw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unicati%20MINI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605B8-8EC6-1B49-A722-A74AE90A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\Comunicati MINI\BMW Group K.dot</Template>
  <TotalTime>61</TotalTime>
  <Pages>2</Pages>
  <Words>693</Words>
  <Characters>3951</Characters>
  <Application>Microsoft Macintosh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BMW Group</Company>
  <LinksUpToDate>false</LinksUpToDate>
  <CharactersWithSpaces>4635</CharactersWithSpaces>
  <SharedDoc>false</SharedDoc>
  <HLinks>
    <vt:vector size="6" baseType="variant">
      <vt:variant>
        <vt:i4>5046331</vt:i4>
      </vt:variant>
      <vt:variant>
        <vt:i4>0</vt:i4>
      </vt:variant>
      <vt:variant>
        <vt:i4>0</vt:i4>
      </vt:variant>
      <vt:variant>
        <vt:i4>5</vt:i4>
      </vt:variant>
      <vt:variant>
        <vt:lpwstr>mailto:andrea.frignani@bmw.it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oliviro</dc:creator>
  <cp:lastModifiedBy>Al</cp:lastModifiedBy>
  <cp:revision>58</cp:revision>
  <cp:lastPrinted>2013-12-05T09:25:00Z</cp:lastPrinted>
  <dcterms:created xsi:type="dcterms:W3CDTF">2013-11-08T11:03:00Z</dcterms:created>
  <dcterms:modified xsi:type="dcterms:W3CDTF">2013-12-09T16:16:00Z</dcterms:modified>
</cp:coreProperties>
</file>