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D5616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1B74FB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641C93DC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1B74F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37614127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90D5407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F5D68BB" w14:textId="77777777" w:rsidR="00E653F0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3B56C3" w14:textId="77777777" w:rsidR="00B2104A" w:rsidRPr="001B74FB" w:rsidRDefault="00B2104A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D87C61E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CC8543A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Società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</w:p>
    <w:p w14:paraId="4C53FB0E" w14:textId="77777777" w:rsidR="00E653F0" w:rsidRPr="001B74FB" w:rsidRDefault="00E653F0" w:rsidP="00B2104A">
      <w:pPr>
        <w:pStyle w:val="BodyText"/>
        <w:framePr w:h="5009" w:hRule="exact" w:wrap="around" w:x="563" w:y="11324"/>
        <w:spacing w:line="120" w:lineRule="exact"/>
        <w:rPr>
          <w:rFonts w:ascii="BMWType V2 Light" w:hAnsi="BMWType V2 Light"/>
          <w:spacing w:val="-2"/>
          <w:lang w:val="it-IT"/>
        </w:rPr>
      </w:pPr>
      <w:r w:rsidRPr="001B74FB">
        <w:rPr>
          <w:rFonts w:ascii="BMWType V2 Light" w:hAnsi="BMWType V2 Light"/>
          <w:spacing w:val="-2"/>
          <w:lang w:val="it-IT"/>
        </w:rPr>
        <w:t xml:space="preserve">Società del </w:t>
      </w:r>
      <w:r w:rsidRPr="001B74FB">
        <w:rPr>
          <w:rFonts w:ascii="BMWType V2 Light" w:hAnsi="BMWType V2 Light"/>
          <w:spacing w:val="-2"/>
          <w:lang w:val="it-IT"/>
        </w:rPr>
        <w:br/>
        <w:t>BMW Group</w:t>
      </w:r>
    </w:p>
    <w:p w14:paraId="4CD31496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8C9A9CA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Sede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4B83886B" w14:textId="77777777" w:rsidR="00E653F0" w:rsidRPr="001B74FB" w:rsidRDefault="00E653F0" w:rsidP="00B2104A">
      <w:pPr>
        <w:pStyle w:val="BodyText"/>
        <w:framePr w:h="5009" w:hRule="exact" w:wrap="around" w:x="563" w:y="11324"/>
        <w:spacing w:line="120" w:lineRule="exact"/>
        <w:rPr>
          <w:rFonts w:ascii="BMWType V2 Light" w:hAnsi="BMWType V2 Light"/>
          <w:lang w:val="it-IT"/>
        </w:rPr>
      </w:pPr>
      <w:r w:rsidRPr="001B74FB">
        <w:rPr>
          <w:rFonts w:ascii="BMWType V2 Light" w:hAnsi="BMWType V2 Light"/>
          <w:lang w:val="it-IT"/>
        </w:rPr>
        <w:t>I-20097 San Donato</w:t>
      </w:r>
      <w:r w:rsidRPr="001B74FB">
        <w:rPr>
          <w:rFonts w:ascii="BMWType V2 Light" w:hAnsi="BMWType V2 Light"/>
          <w:lang w:val="it-IT"/>
        </w:rPr>
        <w:br/>
        <w:t>Milanese (MI)</w:t>
      </w:r>
    </w:p>
    <w:p w14:paraId="10154924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BA39C82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Telefono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6EB7E411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FB54CE6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Telefax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0953DC9D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1432A54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38BBDAAB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19C0993B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0CC32E60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6D6C65B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688474B6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C7E5A49" w14:textId="77777777" w:rsidR="00E653F0" w:rsidRPr="001B74FB" w:rsidRDefault="00E653F0" w:rsidP="00B2104A">
      <w:pPr>
        <w:framePr w:w="1304" w:h="5009" w:hRule="exact" w:hSpace="142" w:wrap="around" w:vAnchor="page" w:hAnchor="page" w:x="563" w:y="11324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565A7923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01F9F4A2" wp14:editId="6D2AA0B9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E60CA7" w14:textId="77777777" w:rsidR="00C16F95" w:rsidRDefault="00C16F95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F8053CE" w14:textId="77777777" w:rsidR="001B5FF6" w:rsidRPr="001B74FB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lang w:val="it-IT"/>
        </w:rPr>
        <w:t>Comunica</w:t>
      </w:r>
      <w:r w:rsidR="00921FEC">
        <w:rPr>
          <w:rFonts w:ascii="BMWType V2 Light" w:hAnsi="BMWType V2 Light" w:cs="BMWType V2 Light"/>
          <w:lang w:val="it-IT"/>
        </w:rPr>
        <w:t>to stampa</w:t>
      </w:r>
      <w:r w:rsidR="00EA45F7">
        <w:rPr>
          <w:rFonts w:ascii="BMWType V2 Light" w:hAnsi="BMWType V2 Light" w:cs="BMWType V2 Light"/>
          <w:lang w:val="it-IT"/>
        </w:rPr>
        <w:t xml:space="preserve"> </w:t>
      </w:r>
      <w:r w:rsidR="009130C8">
        <w:rPr>
          <w:rFonts w:ascii="BMWType V2 Light" w:hAnsi="BMWType V2 Light" w:cs="BMWType V2 Light"/>
          <w:lang w:val="it-IT"/>
        </w:rPr>
        <w:t>N. 139/14</w:t>
      </w:r>
    </w:p>
    <w:p w14:paraId="791C10AD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44B8AD04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BD24924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lang w:val="it-IT"/>
        </w:rPr>
        <w:t xml:space="preserve">San Donato Milanese, </w:t>
      </w:r>
      <w:r w:rsidR="00601863">
        <w:rPr>
          <w:rFonts w:ascii="BMWType V2 Light" w:hAnsi="BMWType V2 Light" w:cs="BMWType V2 Light"/>
          <w:lang w:val="it-IT"/>
        </w:rPr>
        <w:t>12 settembre 2014</w:t>
      </w:r>
    </w:p>
    <w:p w14:paraId="4D4CF059" w14:textId="77777777" w:rsidR="001B5FF6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1BAD735B" w14:textId="77777777" w:rsidR="00601863" w:rsidRDefault="00EA45F7" w:rsidP="00601863">
      <w:pPr>
        <w:widowControl/>
        <w:tabs>
          <w:tab w:val="left" w:pos="454"/>
          <w:tab w:val="left" w:pos="4706"/>
        </w:tabs>
        <w:spacing w:line="240" w:lineRule="auto"/>
        <w:outlineLvl w:val="0"/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</w:pPr>
      <w:r w:rsidRPr="00EA45F7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 xml:space="preserve">Sergio Solero </w:t>
      </w:r>
      <w:r w:rsidR="00601863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>nuovo Presidente</w:t>
      </w:r>
      <w:r w:rsidR="008004F2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 xml:space="preserve"> e A.D.</w:t>
      </w:r>
      <w:r w:rsidR="001C766E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 xml:space="preserve"> di BMW </w:t>
      </w:r>
      <w:r w:rsidR="00601863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 xml:space="preserve">Italia </w:t>
      </w:r>
      <w:r w:rsidR="001C766E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>S.p.A.</w:t>
      </w:r>
    </w:p>
    <w:p w14:paraId="682F288C" w14:textId="3B17B48C" w:rsidR="00EA45F7" w:rsidRPr="00EA45F7" w:rsidRDefault="00601863" w:rsidP="00601863">
      <w:pPr>
        <w:widowControl/>
        <w:tabs>
          <w:tab w:val="left" w:pos="454"/>
          <w:tab w:val="left" w:pos="4706"/>
        </w:tabs>
        <w:spacing w:line="240" w:lineRule="auto"/>
        <w:outlineLvl w:val="0"/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</w:pPr>
      <w:r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>dal 1 ottobre 2014</w:t>
      </w:r>
      <w:r w:rsidR="00CE2A81">
        <w:rPr>
          <w:rFonts w:ascii="BMWType V2 Light" w:eastAsia="Arial Unicode MS" w:hAnsi="BMWType V2 Light"/>
          <w:b/>
          <w:color w:val="000000"/>
          <w:kern w:val="0"/>
          <w:sz w:val="28"/>
          <w:u w:color="000000"/>
          <w:lang w:val="it-IT"/>
        </w:rPr>
        <w:t>. Da 17 anni nel BMW Group</w:t>
      </w:r>
      <w:bookmarkStart w:id="0" w:name="_GoBack"/>
      <w:bookmarkEnd w:id="0"/>
    </w:p>
    <w:p w14:paraId="74336F6D" w14:textId="77777777" w:rsidR="005B3462" w:rsidRPr="00D11043" w:rsidRDefault="00601863" w:rsidP="00546174">
      <w:pPr>
        <w:widowControl/>
        <w:tabs>
          <w:tab w:val="left" w:pos="454"/>
          <w:tab w:val="left" w:pos="4706"/>
        </w:tabs>
        <w:spacing w:line="240" w:lineRule="auto"/>
        <w:outlineLvl w:val="0"/>
        <w:rPr>
          <w:rFonts w:ascii="BMWType V2 Light" w:eastAsia="Arial Unicode MS" w:hAnsi="BMWType V2 Light"/>
          <w:color w:val="000000"/>
          <w:kern w:val="0"/>
          <w:sz w:val="28"/>
          <w:u w:color="000000"/>
          <w:lang w:val="it-IT"/>
        </w:rPr>
      </w:pPr>
      <w:r>
        <w:rPr>
          <w:rFonts w:ascii="BMWType V2 Light" w:eastAsia="Arial Unicode MS" w:hAnsi="BMWType V2 Light"/>
          <w:color w:val="000000"/>
          <w:kern w:val="0"/>
          <w:sz w:val="28"/>
          <w:u w:color="000000"/>
          <w:lang w:val="it-IT"/>
        </w:rPr>
        <w:t>Prende il post di Franz Jung che ha lasciato l’azienda per affrontare nuove sfide professionali</w:t>
      </w:r>
    </w:p>
    <w:p w14:paraId="7446B05D" w14:textId="77777777" w:rsidR="00EA45F7" w:rsidRPr="00EA45F7" w:rsidRDefault="00EA45F7" w:rsidP="00EA45F7">
      <w:pPr>
        <w:rPr>
          <w:rFonts w:ascii="BMWType V2 Light" w:hAnsi="BMWType V2 Light" w:cs="BMWType V2 Light"/>
          <w:b/>
          <w:szCs w:val="22"/>
          <w:lang w:val="it-IT"/>
        </w:rPr>
      </w:pPr>
      <w:r w:rsidRPr="00EA45F7">
        <w:rPr>
          <w:rFonts w:ascii="BMWType V2 Light" w:hAnsi="BMWType V2 Light" w:cs="BMWType V2 Light"/>
          <w:b/>
          <w:szCs w:val="22"/>
          <w:lang w:val="it-IT"/>
        </w:rPr>
        <w:t> </w:t>
      </w:r>
    </w:p>
    <w:p w14:paraId="56E8E515" w14:textId="77777777" w:rsidR="00EA45F7" w:rsidRDefault="00DF0187" w:rsidP="00EA45F7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br/>
      </w:r>
      <w:r w:rsidR="00F36B06">
        <w:rPr>
          <w:rFonts w:ascii="BMWType V2 Light" w:hAnsi="BMWType V2 Light" w:cs="BMWType V2 Light"/>
          <w:szCs w:val="22"/>
          <w:lang w:val="it-IT"/>
        </w:rPr>
        <w:t xml:space="preserve">Sergio Solero, </w:t>
      </w:r>
      <w:r w:rsidR="00AA66E8">
        <w:rPr>
          <w:rFonts w:ascii="BMWType V2 Light" w:hAnsi="BMWType V2 Light" w:cs="BMWType V2 Light"/>
          <w:szCs w:val="22"/>
          <w:lang w:val="it-IT"/>
        </w:rPr>
        <w:t>43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 xml:space="preserve"> anni</w:t>
      </w:r>
      <w:r w:rsidR="00AA66E8">
        <w:rPr>
          <w:rFonts w:ascii="BMWType V2 Light" w:hAnsi="BMWType V2 Light" w:cs="BMWType V2 Light"/>
          <w:szCs w:val="22"/>
          <w:lang w:val="it-IT"/>
        </w:rPr>
        <w:t>, coniugato con tre figli,</w:t>
      </w:r>
      <w:r w:rsidR="00C16F95">
        <w:rPr>
          <w:rFonts w:ascii="BMWType V2 Light" w:hAnsi="BMWType V2 Light" w:cs="BMWType V2 Light"/>
          <w:szCs w:val="22"/>
          <w:lang w:val="it-IT"/>
        </w:rPr>
        <w:t xml:space="preserve"> </w:t>
      </w:r>
      <w:r w:rsidR="00601863">
        <w:rPr>
          <w:rFonts w:ascii="BMWType V2 Light" w:hAnsi="BMWType V2 Light" w:cs="BMWType V2 Light"/>
          <w:szCs w:val="22"/>
          <w:lang w:val="it-IT"/>
        </w:rPr>
        <w:t>assumerà il prossimo 1 ottobre la carica di Presidente e A.D. di BMW Italia S.p.A., prendendo il posto di Franz Jung che ha lasciato l’azienda per affrontare nuovi incarichi professionali. Sergio</w:t>
      </w:r>
      <w:r w:rsidR="00AA66E8">
        <w:rPr>
          <w:rFonts w:ascii="BMWType V2 Light" w:hAnsi="BMWType V2 Light" w:cs="BMWType V2 Light"/>
          <w:szCs w:val="22"/>
          <w:lang w:val="it-IT"/>
        </w:rPr>
        <w:t>, laureato in Ingegneria gestionale al Politecnico di Milano,</w:t>
      </w:r>
      <w:r w:rsidR="00F36B06">
        <w:rPr>
          <w:rFonts w:ascii="BMWType V2 Light" w:hAnsi="BMWType V2 Light" w:cs="BMWType V2 Light"/>
          <w:szCs w:val="22"/>
          <w:lang w:val="it-IT"/>
        </w:rPr>
        <w:t xml:space="preserve"> </w:t>
      </w:r>
      <w:r w:rsidR="00E24A98">
        <w:rPr>
          <w:rFonts w:ascii="BMWType V2 Light" w:hAnsi="BMWType V2 Light" w:cs="BMWType V2 Light"/>
          <w:szCs w:val="22"/>
          <w:lang w:val="it-IT"/>
        </w:rPr>
        <w:t>lavora per il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 xml:space="preserve"> BMW Group </w:t>
      </w:r>
      <w:r w:rsidR="00E24A98">
        <w:rPr>
          <w:rFonts w:ascii="BMWType V2 Light" w:hAnsi="BMWType V2 Light" w:cs="BMWType V2 Light"/>
          <w:szCs w:val="22"/>
          <w:lang w:val="it-IT"/>
        </w:rPr>
        <w:t xml:space="preserve">da </w:t>
      </w:r>
      <w:r w:rsidR="00601863">
        <w:rPr>
          <w:rFonts w:ascii="BMWType V2 Light" w:hAnsi="BMWType V2 Light" w:cs="BMWType V2 Light"/>
          <w:szCs w:val="22"/>
          <w:lang w:val="it-IT"/>
        </w:rPr>
        <w:t>diciassette</w:t>
      </w:r>
      <w:r w:rsidR="00E24A98">
        <w:rPr>
          <w:rFonts w:ascii="BMWType V2 Light" w:hAnsi="BMWType V2 Light" w:cs="BMWType V2 Light"/>
          <w:szCs w:val="22"/>
          <w:lang w:val="it-IT"/>
        </w:rPr>
        <w:t xml:space="preserve"> anni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>. Prima della nomina a</w:t>
      </w:r>
      <w:r w:rsidR="00601863">
        <w:rPr>
          <w:rFonts w:ascii="BMWType V2 Light" w:hAnsi="BMWType V2 Light" w:cs="BMWType V2 Light"/>
          <w:szCs w:val="22"/>
          <w:lang w:val="it-IT"/>
        </w:rPr>
        <w:t>lla presidenza della filiale italiana del BMW Group ha ricoperto l’incarico di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 xml:space="preserve"> Managing Director</w:t>
      </w:r>
      <w:r w:rsidR="00601863">
        <w:rPr>
          <w:rFonts w:ascii="BMWType V2 Light" w:hAnsi="BMWType V2 Light" w:cs="BMWType V2 Light"/>
          <w:szCs w:val="22"/>
          <w:lang w:val="it-IT"/>
        </w:rPr>
        <w:t xml:space="preserve"> di BMW Group Asia, D</w:t>
      </w:r>
      <w:r w:rsidR="00C16F95">
        <w:rPr>
          <w:rFonts w:ascii="BMWType V2 Light" w:hAnsi="BMWType V2 Light" w:cs="BMWType V2 Light"/>
          <w:szCs w:val="22"/>
          <w:lang w:val="it-IT"/>
        </w:rPr>
        <w:t>irettore vendite di BMW Italia, oltre a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 xml:space="preserve"> diversi ruoli e funzioni </w:t>
      </w:r>
      <w:r w:rsidR="00EA45F7">
        <w:rPr>
          <w:rFonts w:ascii="BMWType V2 Light" w:hAnsi="BMWType V2 Light" w:cs="BMWType V2 Light"/>
          <w:szCs w:val="22"/>
          <w:lang w:val="it-IT"/>
        </w:rPr>
        <w:t xml:space="preserve">in Italia e in Spagna </w:t>
      </w:r>
      <w:r w:rsidR="009257CC">
        <w:rPr>
          <w:rFonts w:ascii="BMWType V2 Light" w:hAnsi="BMWType V2 Light" w:cs="BMWType V2 Light"/>
          <w:szCs w:val="22"/>
          <w:lang w:val="it-IT"/>
        </w:rPr>
        <w:t xml:space="preserve">nell’area vendite, marketing, </w:t>
      </w:r>
      <w:r w:rsidR="00EA45F7" w:rsidRPr="00EA45F7">
        <w:rPr>
          <w:rFonts w:ascii="BMWType V2 Light" w:hAnsi="BMWType V2 Light" w:cs="BMWType V2 Light"/>
          <w:szCs w:val="22"/>
          <w:lang w:val="it-IT"/>
        </w:rPr>
        <w:t>aftersales e nello sviluppo della rete dei concessionari</w:t>
      </w:r>
      <w:r w:rsidR="00601863">
        <w:rPr>
          <w:rFonts w:ascii="BMWType V2 Light" w:hAnsi="BMWType V2 Light" w:cs="BMWType V2 Light"/>
          <w:szCs w:val="22"/>
          <w:lang w:val="it-IT"/>
        </w:rPr>
        <w:t>.</w:t>
      </w:r>
    </w:p>
    <w:p w14:paraId="3FA935DD" w14:textId="77777777" w:rsidR="00601863" w:rsidRPr="009257CC" w:rsidRDefault="00601863" w:rsidP="00EA45F7">
      <w:pPr>
        <w:rPr>
          <w:rFonts w:ascii="BMWType V2 Light" w:hAnsi="BMWType V2 Light" w:cs="BMWType V2 Light"/>
          <w:szCs w:val="22"/>
          <w:lang w:val="it-IT"/>
        </w:rPr>
      </w:pPr>
    </w:p>
    <w:p w14:paraId="598433F4" w14:textId="77777777" w:rsidR="00EA45F7" w:rsidRPr="00EA45F7" w:rsidRDefault="00601863" w:rsidP="00EA45F7">
      <w:pPr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 xml:space="preserve">La nomina di Sergio Solero </w:t>
      </w:r>
      <w:r w:rsidR="00C16F95">
        <w:rPr>
          <w:rFonts w:ascii="BMWType V2 Light" w:hAnsi="BMWType V2 Light" w:cs="BMWType V2 Light"/>
          <w:szCs w:val="22"/>
          <w:lang w:val="it-IT"/>
        </w:rPr>
        <w:t xml:space="preserve">alla presidenza di BMW Italia </w:t>
      </w:r>
      <w:r w:rsidR="00AA66E8">
        <w:rPr>
          <w:rFonts w:ascii="BMWType V2 Light" w:hAnsi="BMWType V2 Light" w:cs="BMWType V2 Light"/>
          <w:szCs w:val="22"/>
          <w:lang w:val="it-IT"/>
        </w:rPr>
        <w:t>testimonia</w:t>
      </w:r>
      <w:r w:rsidR="00FE45D4">
        <w:rPr>
          <w:rFonts w:ascii="BMWType V2 Light" w:hAnsi="BMWType V2 Light" w:cs="BMWType V2 Light"/>
          <w:szCs w:val="22"/>
          <w:lang w:val="it-IT"/>
        </w:rPr>
        <w:t xml:space="preserve"> anche l’attenzione della Casa madre</w:t>
      </w:r>
      <w:r w:rsidR="00AA66E8">
        <w:rPr>
          <w:rFonts w:ascii="BMWType V2 Light" w:hAnsi="BMWType V2 Light" w:cs="BMWType V2 Light"/>
          <w:szCs w:val="22"/>
          <w:lang w:val="it-IT"/>
        </w:rPr>
        <w:t xml:space="preserve"> </w:t>
      </w:r>
      <w:r w:rsidR="00FE45D4">
        <w:rPr>
          <w:rFonts w:ascii="BMWType V2 Light" w:hAnsi="BMWType V2 Light" w:cs="BMWType V2 Light"/>
          <w:szCs w:val="22"/>
          <w:lang w:val="it-IT"/>
        </w:rPr>
        <w:t>al</w:t>
      </w:r>
      <w:r w:rsidR="00AA66E8">
        <w:rPr>
          <w:rFonts w:ascii="BMWType V2 Light" w:hAnsi="BMWType V2 Light" w:cs="BMWType V2 Light"/>
          <w:szCs w:val="22"/>
          <w:lang w:val="it-IT"/>
        </w:rPr>
        <w:t>la crescita di manager italiani all’interno del BMW Group e l’importanza del mercato italiano che nei primi 8 mesi del 2014 ha fatto segnare un incremento del 2% per BMW Italia con un totale di 40.581 vetture immatrico</w:t>
      </w:r>
      <w:r w:rsidR="00C16F95">
        <w:rPr>
          <w:rFonts w:ascii="BMWType V2 Light" w:hAnsi="BMWType V2 Light" w:cs="BMWType V2 Light"/>
          <w:szCs w:val="22"/>
          <w:lang w:val="it-IT"/>
        </w:rPr>
        <w:t>late (28.808 BMW e 11.773 MINI) in uno scenario macroeconomico che permane complesso.</w:t>
      </w:r>
    </w:p>
    <w:p w14:paraId="3FC9FB38" w14:textId="77777777" w:rsidR="00B618CF" w:rsidRPr="00135728" w:rsidRDefault="00B618CF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42B77C8B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1431BB3D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52E8C55C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Corporate Communications Manager</w:t>
      </w:r>
    </w:p>
    <w:p w14:paraId="46E84F16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592ED1B6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442458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74302155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757BC17F" w14:textId="77777777" w:rsidR="00EC58EF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27BB1CA6" w14:textId="77777777" w:rsidR="00EC58EF" w:rsidRDefault="00EC58EF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5046DB5A" w14:textId="77777777" w:rsidR="00013722" w:rsidRPr="00C16F95" w:rsidRDefault="001B5FF6" w:rsidP="00C16F95">
      <w:pPr>
        <w:ind w:right="28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C16F95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4959FDBC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29 stabilimenti di produzione e montaggio in 14 paesi ed ha una rete di vendita globale in oltre 140 paesi.</w:t>
      </w:r>
    </w:p>
    <w:p w14:paraId="1C6800AC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 </w:t>
      </w:r>
    </w:p>
    <w:p w14:paraId="5CEE851F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4575F0C5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 </w:t>
      </w:r>
    </w:p>
    <w:p w14:paraId="58A28EBB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F4A7B9D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 </w:t>
      </w:r>
    </w:p>
    <w:p w14:paraId="17753484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www.bmwgroup.com</w:t>
      </w:r>
    </w:p>
    <w:p w14:paraId="066C76CF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it-IT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Facebook: http://www.facebook.com/BMWGroup</w:t>
      </w:r>
    </w:p>
    <w:p w14:paraId="0A16A849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en-US"/>
        </w:rPr>
      </w:pPr>
      <w:r w:rsidRPr="00C16F95">
        <w:rPr>
          <w:rFonts w:ascii="BMWType V2 Light" w:hAnsi="BMWType V2 Light" w:cs="BMWType V2 Light"/>
          <w:kern w:val="0"/>
          <w:sz w:val="20"/>
          <w:lang w:val="en-US"/>
        </w:rPr>
        <w:t>Twitter: http://twitter.com/BMWGroup</w:t>
      </w:r>
    </w:p>
    <w:p w14:paraId="2242BE21" w14:textId="77777777" w:rsidR="00C16F95" w:rsidRPr="00C16F95" w:rsidRDefault="00C16F95" w:rsidP="00C16F95">
      <w:pPr>
        <w:spacing w:line="240" w:lineRule="exact"/>
        <w:rPr>
          <w:rFonts w:ascii="BMWType V2 Light" w:hAnsi="BMWType V2 Light" w:cs="BMWType V2 Light"/>
          <w:kern w:val="0"/>
          <w:sz w:val="20"/>
          <w:lang w:val="en-US"/>
        </w:rPr>
      </w:pPr>
      <w:r w:rsidRPr="00C16F95">
        <w:rPr>
          <w:rFonts w:ascii="BMWType V2 Light" w:hAnsi="BMWType V2 Light" w:cs="BMWType V2 Light"/>
          <w:kern w:val="0"/>
          <w:sz w:val="20"/>
          <w:lang w:val="en-US"/>
        </w:rPr>
        <w:t>YouTube: http://www.youtube.com/BMWGroupview</w:t>
      </w:r>
    </w:p>
    <w:p w14:paraId="7584C802" w14:textId="77777777" w:rsidR="00C16F95" w:rsidRPr="00E75294" w:rsidRDefault="00C16F95" w:rsidP="000C6861">
      <w:pPr>
        <w:spacing w:line="240" w:lineRule="exact"/>
        <w:rPr>
          <w:rFonts w:ascii="Times New Roman" w:hAnsi="Times New Roman"/>
          <w:kern w:val="0"/>
          <w:sz w:val="20"/>
          <w:lang w:val="en-US"/>
        </w:rPr>
      </w:pPr>
      <w:r w:rsidRPr="00C16F95">
        <w:rPr>
          <w:rFonts w:ascii="BMWType V2 Light" w:hAnsi="BMWType V2 Light" w:cs="BMWType V2 Light"/>
          <w:kern w:val="0"/>
          <w:sz w:val="20"/>
          <w:lang w:val="it-IT"/>
        </w:rPr>
        <w:t>Google+: http://googleplus.bmwgroup.com</w:t>
      </w:r>
    </w:p>
    <w:sectPr w:rsidR="00C16F95" w:rsidRPr="00E75294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7143B" w14:textId="77777777" w:rsidR="00C57B65" w:rsidRDefault="00C57B65">
      <w:r>
        <w:separator/>
      </w:r>
    </w:p>
  </w:endnote>
  <w:endnote w:type="continuationSeparator" w:id="0">
    <w:p w14:paraId="10493306" w14:textId="77777777" w:rsidR="00C57B65" w:rsidRDefault="00C5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4CA0E" w14:textId="77777777" w:rsidR="00C57B65" w:rsidRDefault="00C57B65">
      <w:r>
        <w:separator/>
      </w:r>
    </w:p>
  </w:footnote>
  <w:footnote w:type="continuationSeparator" w:id="0">
    <w:p w14:paraId="1FEF51E6" w14:textId="77777777" w:rsidR="00C57B65" w:rsidRDefault="00C5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4035"/>
    <w:rsid w:val="00015B93"/>
    <w:rsid w:val="00015F9F"/>
    <w:rsid w:val="0002105E"/>
    <w:rsid w:val="00036A13"/>
    <w:rsid w:val="00036A7B"/>
    <w:rsid w:val="00050508"/>
    <w:rsid w:val="00056E37"/>
    <w:rsid w:val="0006574B"/>
    <w:rsid w:val="00073933"/>
    <w:rsid w:val="00074F5D"/>
    <w:rsid w:val="000761C7"/>
    <w:rsid w:val="00083414"/>
    <w:rsid w:val="000909F4"/>
    <w:rsid w:val="000A03EE"/>
    <w:rsid w:val="000B091D"/>
    <w:rsid w:val="000B75AD"/>
    <w:rsid w:val="000C6861"/>
    <w:rsid w:val="000D779F"/>
    <w:rsid w:val="000E6BF7"/>
    <w:rsid w:val="000F1190"/>
    <w:rsid w:val="000F5943"/>
    <w:rsid w:val="000F798B"/>
    <w:rsid w:val="00107B34"/>
    <w:rsid w:val="0011035C"/>
    <w:rsid w:val="00116964"/>
    <w:rsid w:val="001271A1"/>
    <w:rsid w:val="001315E2"/>
    <w:rsid w:val="00135728"/>
    <w:rsid w:val="001426A7"/>
    <w:rsid w:val="00143A56"/>
    <w:rsid w:val="00150B29"/>
    <w:rsid w:val="001518A5"/>
    <w:rsid w:val="0015593C"/>
    <w:rsid w:val="00160128"/>
    <w:rsid w:val="00170690"/>
    <w:rsid w:val="0017415E"/>
    <w:rsid w:val="001741B6"/>
    <w:rsid w:val="00180786"/>
    <w:rsid w:val="001815AA"/>
    <w:rsid w:val="001A68BC"/>
    <w:rsid w:val="001B0F75"/>
    <w:rsid w:val="001B5FF6"/>
    <w:rsid w:val="001B74FB"/>
    <w:rsid w:val="001C73DF"/>
    <w:rsid w:val="001C766E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6894"/>
    <w:rsid w:val="002A699A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6ED7"/>
    <w:rsid w:val="003171FB"/>
    <w:rsid w:val="0032172D"/>
    <w:rsid w:val="00334A92"/>
    <w:rsid w:val="003360CB"/>
    <w:rsid w:val="00351E1A"/>
    <w:rsid w:val="00354F29"/>
    <w:rsid w:val="003556B5"/>
    <w:rsid w:val="00365A65"/>
    <w:rsid w:val="00370989"/>
    <w:rsid w:val="00382BB8"/>
    <w:rsid w:val="00385AE7"/>
    <w:rsid w:val="00391AE8"/>
    <w:rsid w:val="003920A7"/>
    <w:rsid w:val="00397D1C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1E21"/>
    <w:rsid w:val="004157C8"/>
    <w:rsid w:val="00423B4F"/>
    <w:rsid w:val="00427465"/>
    <w:rsid w:val="00436ACE"/>
    <w:rsid w:val="00442458"/>
    <w:rsid w:val="00442A57"/>
    <w:rsid w:val="00445637"/>
    <w:rsid w:val="00447AA9"/>
    <w:rsid w:val="00450A5F"/>
    <w:rsid w:val="00467B01"/>
    <w:rsid w:val="00475511"/>
    <w:rsid w:val="004810DE"/>
    <w:rsid w:val="00490396"/>
    <w:rsid w:val="00490C22"/>
    <w:rsid w:val="004A065F"/>
    <w:rsid w:val="004B3C1B"/>
    <w:rsid w:val="004C32A7"/>
    <w:rsid w:val="004C582E"/>
    <w:rsid w:val="004E1199"/>
    <w:rsid w:val="0050370B"/>
    <w:rsid w:val="005046E1"/>
    <w:rsid w:val="00512644"/>
    <w:rsid w:val="005169A7"/>
    <w:rsid w:val="0052264E"/>
    <w:rsid w:val="00523F81"/>
    <w:rsid w:val="00525A0E"/>
    <w:rsid w:val="00546174"/>
    <w:rsid w:val="0055088E"/>
    <w:rsid w:val="005612ED"/>
    <w:rsid w:val="005622B9"/>
    <w:rsid w:val="005804D4"/>
    <w:rsid w:val="00582E46"/>
    <w:rsid w:val="005859D7"/>
    <w:rsid w:val="00586E78"/>
    <w:rsid w:val="00591DB0"/>
    <w:rsid w:val="005955FB"/>
    <w:rsid w:val="005A0AEC"/>
    <w:rsid w:val="005B3462"/>
    <w:rsid w:val="005B4AA2"/>
    <w:rsid w:val="005B6D96"/>
    <w:rsid w:val="005D5990"/>
    <w:rsid w:val="005D5E58"/>
    <w:rsid w:val="005D6491"/>
    <w:rsid w:val="005D6AFB"/>
    <w:rsid w:val="005E76CB"/>
    <w:rsid w:val="005E7749"/>
    <w:rsid w:val="00601863"/>
    <w:rsid w:val="00601E5A"/>
    <w:rsid w:val="006317B7"/>
    <w:rsid w:val="00641916"/>
    <w:rsid w:val="0066011E"/>
    <w:rsid w:val="00661A46"/>
    <w:rsid w:val="006819D9"/>
    <w:rsid w:val="00692850"/>
    <w:rsid w:val="006A311A"/>
    <w:rsid w:val="006B1A08"/>
    <w:rsid w:val="006C1517"/>
    <w:rsid w:val="006E066F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D13"/>
    <w:rsid w:val="007472A8"/>
    <w:rsid w:val="0075425D"/>
    <w:rsid w:val="00761BCE"/>
    <w:rsid w:val="00787657"/>
    <w:rsid w:val="00794D4F"/>
    <w:rsid w:val="007A5D54"/>
    <w:rsid w:val="007B6A70"/>
    <w:rsid w:val="007B77D3"/>
    <w:rsid w:val="007C0C72"/>
    <w:rsid w:val="007C5DD9"/>
    <w:rsid w:val="007F173B"/>
    <w:rsid w:val="007F744C"/>
    <w:rsid w:val="008004F2"/>
    <w:rsid w:val="00802FFD"/>
    <w:rsid w:val="008056A5"/>
    <w:rsid w:val="00810698"/>
    <w:rsid w:val="00810B34"/>
    <w:rsid w:val="00810B67"/>
    <w:rsid w:val="008112A6"/>
    <w:rsid w:val="00816DB6"/>
    <w:rsid w:val="0085055C"/>
    <w:rsid w:val="00851A61"/>
    <w:rsid w:val="00861CC6"/>
    <w:rsid w:val="008630B1"/>
    <w:rsid w:val="008718A5"/>
    <w:rsid w:val="008729C0"/>
    <w:rsid w:val="00874149"/>
    <w:rsid w:val="008743A8"/>
    <w:rsid w:val="00881496"/>
    <w:rsid w:val="00891B8D"/>
    <w:rsid w:val="008A443D"/>
    <w:rsid w:val="008A5752"/>
    <w:rsid w:val="008A6938"/>
    <w:rsid w:val="008C18A1"/>
    <w:rsid w:val="008C479F"/>
    <w:rsid w:val="008E3D25"/>
    <w:rsid w:val="00901CA4"/>
    <w:rsid w:val="00907281"/>
    <w:rsid w:val="009130C8"/>
    <w:rsid w:val="00913F77"/>
    <w:rsid w:val="00921FEC"/>
    <w:rsid w:val="009257CC"/>
    <w:rsid w:val="00926F49"/>
    <w:rsid w:val="0093689A"/>
    <w:rsid w:val="00946A5D"/>
    <w:rsid w:val="009601C4"/>
    <w:rsid w:val="00966241"/>
    <w:rsid w:val="009662BF"/>
    <w:rsid w:val="00975D64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A030E9"/>
    <w:rsid w:val="00A07E06"/>
    <w:rsid w:val="00A10154"/>
    <w:rsid w:val="00A14997"/>
    <w:rsid w:val="00A1527D"/>
    <w:rsid w:val="00A27511"/>
    <w:rsid w:val="00A3325E"/>
    <w:rsid w:val="00A3419D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517C"/>
    <w:rsid w:val="00AA66E8"/>
    <w:rsid w:val="00AB2207"/>
    <w:rsid w:val="00AB27A1"/>
    <w:rsid w:val="00AB5E19"/>
    <w:rsid w:val="00AC7E3B"/>
    <w:rsid w:val="00AE29A0"/>
    <w:rsid w:val="00AE3EA5"/>
    <w:rsid w:val="00B019EB"/>
    <w:rsid w:val="00B05286"/>
    <w:rsid w:val="00B15F15"/>
    <w:rsid w:val="00B2104A"/>
    <w:rsid w:val="00B3091B"/>
    <w:rsid w:val="00B30FE4"/>
    <w:rsid w:val="00B508A8"/>
    <w:rsid w:val="00B510D3"/>
    <w:rsid w:val="00B57E6E"/>
    <w:rsid w:val="00B618CF"/>
    <w:rsid w:val="00B62389"/>
    <w:rsid w:val="00B75D30"/>
    <w:rsid w:val="00B87B24"/>
    <w:rsid w:val="00BB0B79"/>
    <w:rsid w:val="00BB1BE5"/>
    <w:rsid w:val="00BC20C0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16F95"/>
    <w:rsid w:val="00C224CD"/>
    <w:rsid w:val="00C34E18"/>
    <w:rsid w:val="00C55247"/>
    <w:rsid w:val="00C57B65"/>
    <w:rsid w:val="00C70FC5"/>
    <w:rsid w:val="00C732CA"/>
    <w:rsid w:val="00C743CE"/>
    <w:rsid w:val="00C76717"/>
    <w:rsid w:val="00C87E35"/>
    <w:rsid w:val="00CA1BA0"/>
    <w:rsid w:val="00CB1DE3"/>
    <w:rsid w:val="00CB46B1"/>
    <w:rsid w:val="00CC1122"/>
    <w:rsid w:val="00CC2120"/>
    <w:rsid w:val="00CE07FD"/>
    <w:rsid w:val="00CE2A81"/>
    <w:rsid w:val="00CF3D60"/>
    <w:rsid w:val="00D0453F"/>
    <w:rsid w:val="00D128B7"/>
    <w:rsid w:val="00D2676C"/>
    <w:rsid w:val="00D30E39"/>
    <w:rsid w:val="00D35792"/>
    <w:rsid w:val="00D37FD9"/>
    <w:rsid w:val="00D54F52"/>
    <w:rsid w:val="00D62695"/>
    <w:rsid w:val="00D63258"/>
    <w:rsid w:val="00D87CB5"/>
    <w:rsid w:val="00D94168"/>
    <w:rsid w:val="00DB5B0D"/>
    <w:rsid w:val="00DD4379"/>
    <w:rsid w:val="00DD68BA"/>
    <w:rsid w:val="00DD7D0D"/>
    <w:rsid w:val="00DE3AB1"/>
    <w:rsid w:val="00DF0187"/>
    <w:rsid w:val="00E003F1"/>
    <w:rsid w:val="00E02ACC"/>
    <w:rsid w:val="00E057FC"/>
    <w:rsid w:val="00E06A08"/>
    <w:rsid w:val="00E153BA"/>
    <w:rsid w:val="00E220DE"/>
    <w:rsid w:val="00E23DF9"/>
    <w:rsid w:val="00E24A98"/>
    <w:rsid w:val="00E25A2E"/>
    <w:rsid w:val="00E26957"/>
    <w:rsid w:val="00E3100F"/>
    <w:rsid w:val="00E318C5"/>
    <w:rsid w:val="00E31F36"/>
    <w:rsid w:val="00E362DD"/>
    <w:rsid w:val="00E41489"/>
    <w:rsid w:val="00E4298E"/>
    <w:rsid w:val="00E45D01"/>
    <w:rsid w:val="00E629DD"/>
    <w:rsid w:val="00E63934"/>
    <w:rsid w:val="00E653F0"/>
    <w:rsid w:val="00E71052"/>
    <w:rsid w:val="00E75294"/>
    <w:rsid w:val="00E859C5"/>
    <w:rsid w:val="00E8713E"/>
    <w:rsid w:val="00E879AF"/>
    <w:rsid w:val="00EA0A80"/>
    <w:rsid w:val="00EA332D"/>
    <w:rsid w:val="00EA45F7"/>
    <w:rsid w:val="00EB33D8"/>
    <w:rsid w:val="00EC1F07"/>
    <w:rsid w:val="00EC58EF"/>
    <w:rsid w:val="00EC5DC7"/>
    <w:rsid w:val="00EC71D4"/>
    <w:rsid w:val="00EC74D9"/>
    <w:rsid w:val="00EC76D0"/>
    <w:rsid w:val="00ED7BE7"/>
    <w:rsid w:val="00F026EC"/>
    <w:rsid w:val="00F204A8"/>
    <w:rsid w:val="00F27E5A"/>
    <w:rsid w:val="00F35048"/>
    <w:rsid w:val="00F36B06"/>
    <w:rsid w:val="00F4547E"/>
    <w:rsid w:val="00F61C19"/>
    <w:rsid w:val="00F633A2"/>
    <w:rsid w:val="00F642C1"/>
    <w:rsid w:val="00F662A3"/>
    <w:rsid w:val="00F700A6"/>
    <w:rsid w:val="00FA32A2"/>
    <w:rsid w:val="00FA3FAB"/>
    <w:rsid w:val="00FA4904"/>
    <w:rsid w:val="00FB25EF"/>
    <w:rsid w:val="00FC7888"/>
    <w:rsid w:val="00FC7AB2"/>
    <w:rsid w:val="00FD4412"/>
    <w:rsid w:val="00FE45D4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50AD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516">
                  <w:marLeft w:val="28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816">
                  <w:marLeft w:val="28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4B69-DB91-A041-B65A-E5D94474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3117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12</cp:revision>
  <cp:lastPrinted>2013-12-02T08:58:00Z</cp:lastPrinted>
  <dcterms:created xsi:type="dcterms:W3CDTF">2013-12-02T08:58:00Z</dcterms:created>
  <dcterms:modified xsi:type="dcterms:W3CDTF">2014-09-12T08:55:00Z</dcterms:modified>
</cp:coreProperties>
</file>