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5B6FC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929AB47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E9C927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17AAD61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FE4E0F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5A963F3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5102F2C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92863B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1D85DF1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33CB273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13ACC1A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658EC90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31C256A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78300F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47C9A5D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1DEC820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544F44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115B0D7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6D1FB23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404E61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7AFBA87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2379D7C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145800A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F1ED1B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C5FAC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6D6D4AF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4E2AAD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56C0FFB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451E710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BE4300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3C1365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4F3304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34A856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0CECB51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6FEBB96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135596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36B461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41084AE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62E53B8D" w14:textId="35CADDCD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Comunicato stampa N. </w:t>
      </w:r>
      <w:r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021/16</w:t>
      </w:r>
    </w:p>
    <w:p w14:paraId="0F2A7DC5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6C27B778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San Donato Milanese, 8 marzo 2016</w:t>
      </w:r>
    </w:p>
    <w:p w14:paraId="4AB66CAE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227FE45D" w14:textId="77777777" w:rsidR="00DE2E9D" w:rsidRDefault="00DE2E9D" w:rsidP="003B0796">
      <w:pPr>
        <w:pStyle w:val="Modulovuoto"/>
        <w:ind w:right="-120"/>
        <w:rPr>
          <w:rFonts w:ascii="BMWType V2 Light" w:hAnsi="BMWType V2 Light" w:cs="BMWType V2 Light"/>
          <w:b/>
          <w:bCs/>
          <w:sz w:val="28"/>
          <w:szCs w:val="28"/>
        </w:rPr>
      </w:pPr>
      <w:bookmarkStart w:id="2" w:name="_GoBack"/>
      <w:r>
        <w:rPr>
          <w:rFonts w:ascii="BMWType V2 Light" w:hAnsi="BMWType V2 Light" w:cs="BMWType V2 Light"/>
          <w:b/>
          <w:bCs/>
          <w:sz w:val="28"/>
          <w:szCs w:val="28"/>
        </w:rPr>
        <w:t>Aperta al pubblico da oggi 8 marzo la mostra “80limpia</w:t>
      </w:r>
      <w:proofErr w:type="gramStart"/>
      <w:r>
        <w:rPr>
          <w:rFonts w:ascii="BMWType V2 Light" w:hAnsi="BMWType V2 Light" w:cs="BMWType V2 Light"/>
          <w:b/>
          <w:bCs/>
          <w:sz w:val="28"/>
          <w:szCs w:val="28"/>
        </w:rPr>
        <w:t>”</w:t>
      </w:r>
      <w:proofErr w:type="gramEnd"/>
      <w:r>
        <w:rPr>
          <w:rFonts w:ascii="BMWType V2 Light" w:hAnsi="BMWType V2 Light" w:cs="BMWType V2 Light"/>
          <w:b/>
          <w:bCs/>
          <w:sz w:val="28"/>
          <w:szCs w:val="28"/>
        </w:rPr>
        <w:t xml:space="preserve"> </w:t>
      </w:r>
    </w:p>
    <w:p w14:paraId="69C5CC6E" w14:textId="0CF64340" w:rsidR="00322294" w:rsidRPr="00DE2E9D" w:rsidRDefault="00DE2E9D" w:rsidP="003B0796">
      <w:pPr>
        <w:pStyle w:val="Corpo"/>
        <w:ind w:right="-120"/>
        <w:rPr>
          <w:rFonts w:ascii="BMW Group Light" w:eastAsia="Times New Roman" w:hAnsi="BMW Group Light" w:cs="BMW Group Light"/>
          <w:color w:val="auto"/>
          <w:sz w:val="28"/>
          <w:szCs w:val="28"/>
          <w:lang w:val="it-IT" w:eastAsia="de-DE"/>
        </w:rPr>
      </w:pPr>
      <w:proofErr w:type="spellStart"/>
      <w:proofErr w:type="gramStart"/>
      <w:r>
        <w:rPr>
          <w:rFonts w:ascii="BMWType V2 Light" w:hAnsi="BMWType V2 Light" w:cs="BMWType V2 Light"/>
          <w:b/>
          <w:bCs/>
          <w:sz w:val="28"/>
          <w:szCs w:val="28"/>
        </w:rPr>
        <w:t>presso</w:t>
      </w:r>
      <w:proofErr w:type="spellEnd"/>
      <w:proofErr w:type="gramEnd"/>
      <w:r>
        <w:rPr>
          <w:rFonts w:ascii="BMWType V2 Light" w:hAnsi="BMWType V2 Light" w:cs="BMWType V2 Light"/>
          <w:b/>
          <w:bCs/>
          <w:sz w:val="28"/>
          <w:szCs w:val="28"/>
        </w:rPr>
        <w:t xml:space="preserve"> </w:t>
      </w:r>
      <w:proofErr w:type="spellStart"/>
      <w:r>
        <w:rPr>
          <w:rFonts w:ascii="BMWType V2 Light" w:hAnsi="BMWType V2 Light" w:cs="BMWType V2 Light"/>
          <w:b/>
          <w:bCs/>
          <w:sz w:val="28"/>
          <w:szCs w:val="28"/>
        </w:rPr>
        <w:t>il</w:t>
      </w:r>
      <w:proofErr w:type="spellEnd"/>
      <w:r>
        <w:rPr>
          <w:rFonts w:ascii="BMWType V2 Light" w:hAnsi="BMWType V2 Light" w:cs="BMWType V2 Light"/>
          <w:b/>
          <w:bCs/>
          <w:sz w:val="28"/>
          <w:szCs w:val="28"/>
        </w:rPr>
        <w:t xml:space="preserve"> City Sales Outlet di BMW Milano in Via De </w:t>
      </w:r>
      <w:proofErr w:type="spellStart"/>
      <w:r>
        <w:rPr>
          <w:rFonts w:ascii="BMWType V2 Light" w:hAnsi="BMWType V2 Light" w:cs="BMWType V2 Light"/>
          <w:b/>
          <w:bCs/>
          <w:sz w:val="28"/>
          <w:szCs w:val="28"/>
        </w:rPr>
        <w:t>Amicis</w:t>
      </w:r>
      <w:proofErr w:type="spellEnd"/>
      <w:r w:rsidR="003B0796">
        <w:rPr>
          <w:rFonts w:ascii="BMWType V2 Light" w:hAnsi="BMWType V2 Light" w:cs="BMWType V2 Light"/>
          <w:b/>
          <w:bCs/>
          <w:sz w:val="28"/>
          <w:szCs w:val="28"/>
        </w:rPr>
        <w:t xml:space="preserve"> 20</w:t>
      </w:r>
      <w:bookmarkEnd w:id="2"/>
      <w:r>
        <w:rPr>
          <w:rFonts w:ascii="BMWType V2 Light" w:hAnsi="BMWType V2 Light" w:cs="BMWType V2 Light"/>
          <w:b/>
          <w:bCs/>
          <w:sz w:val="28"/>
          <w:szCs w:val="28"/>
        </w:rPr>
        <w:br/>
      </w:r>
      <w:r w:rsidR="00322294" w:rsidRPr="00DE2E9D">
        <w:rPr>
          <w:rFonts w:ascii="BMW Group Light" w:eastAsia="Times New Roman" w:hAnsi="BMW Group Light" w:cs="BMW Group Light"/>
          <w:color w:val="auto"/>
          <w:sz w:val="28"/>
          <w:szCs w:val="28"/>
          <w:lang w:val="it-IT" w:eastAsia="de-DE"/>
        </w:rPr>
        <w:t>La mostra degli 80 anni di Pallacanestro Olimpia EA7 Emporio Armani resterà aperta sino al 21 marzo, ogni giorno dalle 8 alle 20. Ingresso gratuito.</w:t>
      </w:r>
    </w:p>
    <w:p w14:paraId="6440777E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18350D52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Per celebrare i suoi 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80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anni di storia, Olimpia EA7 Emporio Armani ha ideato la mostra "80limpia", una galleria di cimeli storici, trofei, maglie d'epoca che a partire da oggi 8 marzo sarà aperta al pubblico presso la sede del partner BMW Milano di Via De </w:t>
      </w:r>
      <w:proofErr w:type="spellStart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Amicis</w:t>
      </w:r>
      <w:proofErr w:type="spellEnd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20 a Milano. La mostra sarà aperta tutti i giorni dalle 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8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alle 20 fino al 21 marzo. L’ingresso è gratuito. Ieri sera, in occasione di un evento 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ad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inviti, Maurizio Ambrosino, Amministratore Delegato di BMW Milano, e Livio Proli, Presidente Olimpia EA7 Emporio Armani hanno ufficialmente tagliato il nastro di apertura.</w:t>
      </w:r>
    </w:p>
    <w:p w14:paraId="464CAF85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6F66C05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369AA21B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6549B8AD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Per 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ulteriori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informazioni:</w:t>
      </w:r>
    </w:p>
    <w:p w14:paraId="583EC101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7A7F1C60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Andrea </w:t>
      </w:r>
      <w:proofErr w:type="spellStart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Frignani</w:t>
      </w:r>
      <w:proofErr w:type="spellEnd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ab/>
      </w:r>
    </w:p>
    <w:p w14:paraId="797086FB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BMW Group Italia</w:t>
      </w:r>
    </w:p>
    <w:p w14:paraId="6CF751FA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Coordinatore Comunicazione e PR </w:t>
      </w:r>
      <w:proofErr w:type="spellStart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Motorrad</w:t>
      </w:r>
      <w:proofErr w:type="spellEnd"/>
    </w:p>
    <w:p w14:paraId="6710DB54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proofErr w:type="gramStart"/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Telefono: 02/51610780 Fax: 02/51610 0416</w:t>
      </w:r>
      <w:proofErr w:type="gramEnd"/>
    </w:p>
    <w:p w14:paraId="0CBB1AEF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E-mail: Andrea.Frignani@bmw.it</w:t>
      </w:r>
    </w:p>
    <w:p w14:paraId="0104E825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344A7217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Media website: www.press.bmwgroup.com</w:t>
      </w:r>
    </w:p>
    <w:p w14:paraId="27079B00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69D20848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399499F8" w14:textId="77777777" w:rsidR="00322294" w:rsidRPr="008F5598" w:rsidRDefault="00322294" w:rsidP="00322294">
      <w:pPr>
        <w:pStyle w:val="Corpo"/>
        <w:rPr>
          <w:rFonts w:ascii="BMWType V2 Light" w:hAnsi="BMWType V2 Light" w:cs="BMWType V2 Light"/>
          <w:b/>
          <w:bCs/>
          <w:sz w:val="20"/>
          <w:szCs w:val="20"/>
          <w:bdr w:val="nil"/>
          <w:lang w:val="it-IT"/>
        </w:rPr>
      </w:pPr>
      <w:r w:rsidRPr="008F5598">
        <w:rPr>
          <w:rFonts w:ascii="BMWType V2 Light" w:hAnsi="BMWType V2 Light" w:cs="BMWType V2 Light"/>
          <w:b/>
          <w:bCs/>
          <w:sz w:val="20"/>
          <w:szCs w:val="20"/>
          <w:bdr w:val="nil"/>
          <w:lang w:val="it-IT"/>
        </w:rPr>
        <w:t xml:space="preserve">Il BMW Group </w:t>
      </w:r>
    </w:p>
    <w:p w14:paraId="14E39F28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 xml:space="preserve">Con i suoi tre marchi BMW, MINI e Rolls-Royce, il BMW Group è il costruttore leader mondiale di auto e moto premium 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ed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 xml:space="preserve"> offre anche servizi finanziari e di mobilità premium. Come azienda globale, il BMW Group gestisce 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30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 xml:space="preserve"> stabilimenti di produzione e montaggio in 14 paesi ed ha una rete di vendita globale in oltre 140 paesi.</w:t>
      </w:r>
    </w:p>
    <w:p w14:paraId="7B5D6FC2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</w:p>
    <w:p w14:paraId="4A956873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Nel 2015, il BMW Group ha venduto circa 2,247 milioni di automobili e 137.000 motocicli nel mondo. L’utile al lordo delle imposte per l’esercizio 2014 è stato di 8,71 miliardi di Euro con ricavi pari a circa 80,40 miliardi di euro. Al 31 dicembre 2014, il BMW Group contava 116.324 dipendenti.</w:t>
      </w:r>
    </w:p>
    <w:p w14:paraId="60D4F119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</w:p>
    <w:p w14:paraId="64322672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la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 xml:space="preserve"> 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sostenibilità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 xml:space="preserve"> ecologica e sociale in tutta la catena di valore, la responsabilità globale del prodotto e un chiaro impegno a preservare le risorse.</w:t>
      </w:r>
    </w:p>
    <w:p w14:paraId="72F9BF80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</w:p>
    <w:p w14:paraId="72347467" w14:textId="77777777" w:rsid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</w:p>
    <w:p w14:paraId="089209DA" w14:textId="77777777" w:rsidR="003402E5" w:rsidRPr="00322294" w:rsidRDefault="003402E5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</w:p>
    <w:p w14:paraId="61628AA1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  <w:proofErr w:type="gram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www.bmwgroup.com</w:t>
      </w:r>
      <w:proofErr w:type="gramEnd"/>
    </w:p>
    <w:p w14:paraId="1C6D1C08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  <w:proofErr w:type="spell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Facebook</w:t>
      </w:r>
      <w:proofErr w:type="spellEnd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: http://www.facebook.com/BMWGroup</w:t>
      </w:r>
    </w:p>
    <w:p w14:paraId="20D914B5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  <w:proofErr w:type="spell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Twitter</w:t>
      </w:r>
      <w:proofErr w:type="spellEnd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: http://twitter.com/BMWGroup</w:t>
      </w:r>
    </w:p>
    <w:p w14:paraId="42FC2744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  <w:proofErr w:type="spell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YouTube</w:t>
      </w:r>
      <w:proofErr w:type="spellEnd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: http://www.youtube.com/BMWGroupview</w:t>
      </w:r>
    </w:p>
    <w:p w14:paraId="5E7B286E" w14:textId="77777777" w:rsidR="00322294" w:rsidRPr="00322294" w:rsidRDefault="00322294" w:rsidP="00322294">
      <w:pPr>
        <w:pStyle w:val="Corpo"/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</w:pPr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Google+</w:t>
      </w:r>
      <w:proofErr w:type="gramStart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:</w:t>
      </w:r>
      <w:proofErr w:type="gramEnd"/>
      <w:r w:rsidRPr="00322294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>http://googleplus.bmwgroup.com</w:t>
      </w:r>
    </w:p>
    <w:p w14:paraId="17D4F843" w14:textId="77777777" w:rsidR="00594400" w:rsidRPr="00747E0C" w:rsidRDefault="00594400" w:rsidP="00BA6816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rPr>
          <w:rFonts w:ascii="Times New Roman" w:hAnsi="Times New Roman"/>
          <w:sz w:val="20"/>
          <w:lang w:val="it-IT"/>
        </w:rPr>
      </w:pPr>
    </w:p>
    <w:sectPr w:rsidR="00594400" w:rsidRPr="00747E0C" w:rsidSect="003402E5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98DBB" w14:textId="77777777" w:rsidR="00646C63" w:rsidRDefault="00646C63">
      <w:r>
        <w:separator/>
      </w:r>
    </w:p>
  </w:endnote>
  <w:endnote w:type="continuationSeparator" w:id="0">
    <w:p w14:paraId="07956ECF" w14:textId="77777777" w:rsidR="00646C63" w:rsidRDefault="0064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37B18" w14:textId="77777777" w:rsidR="00D83559" w:rsidRDefault="00AC704E">
    <w:pPr>
      <w:framePr w:wrap="around" w:vAnchor="text" w:hAnchor="margin" w:y="1"/>
    </w:pPr>
    <w:r>
      <w:fldChar w:fldCharType="begin"/>
    </w:r>
    <w:r w:rsidR="00D83559">
      <w:instrText xml:space="preserve">PAGE  </w:instrText>
    </w:r>
    <w:r>
      <w:fldChar w:fldCharType="separate"/>
    </w:r>
    <w:r w:rsidR="00D83559">
      <w:rPr>
        <w:noProof/>
      </w:rPr>
      <w:t>4</w:t>
    </w:r>
    <w:r>
      <w:rPr>
        <w:noProof/>
      </w:rPr>
      <w:fldChar w:fldCharType="end"/>
    </w:r>
  </w:p>
  <w:p w14:paraId="13A64168" w14:textId="77777777" w:rsidR="00D83559" w:rsidRDefault="00D83559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8902" w14:textId="77777777" w:rsidR="00D83559" w:rsidRDefault="00D83559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97C77" w14:textId="77777777" w:rsidR="00646C63" w:rsidRDefault="00646C63">
      <w:r>
        <w:separator/>
      </w:r>
    </w:p>
  </w:footnote>
  <w:footnote w:type="continuationSeparator" w:id="0">
    <w:p w14:paraId="6B7BAB61" w14:textId="77777777" w:rsidR="00646C63" w:rsidRDefault="00646C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6B85A" w14:textId="255C4242" w:rsidR="00D83559" w:rsidRPr="0074214B" w:rsidRDefault="00D83559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3B3D232" wp14:editId="74938D3F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B9E95DB" wp14:editId="6DE7E90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5B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E34552" wp14:editId="4E797A7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70C4BC4" w14:textId="77777777" w:rsidR="00D83559" w:rsidRPr="00207B19" w:rsidRDefault="00D83559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770C4BC4" w14:textId="77777777" w:rsidR="00D83559" w:rsidRPr="00207B19" w:rsidRDefault="00D8355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244AF" w14:textId="04D8BA51" w:rsidR="00D83559" w:rsidRDefault="00D8355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4DE75931" wp14:editId="3F559720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5B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376CC" wp14:editId="773D46F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9B9064" w14:textId="77777777" w:rsidR="00D83559" w:rsidRPr="00207B19" w:rsidRDefault="00D83559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9B9064" w14:textId="77777777" w:rsidR="00D83559" w:rsidRPr="00207B19" w:rsidRDefault="00D8355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1415796" wp14:editId="62C9E96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A19"/>
    <w:rsid w:val="000245D6"/>
    <w:rsid w:val="00040B6B"/>
    <w:rsid w:val="00042D85"/>
    <w:rsid w:val="000522F5"/>
    <w:rsid w:val="000555E9"/>
    <w:rsid w:val="000623B1"/>
    <w:rsid w:val="00096D44"/>
    <w:rsid w:val="000A0C87"/>
    <w:rsid w:val="000A0F16"/>
    <w:rsid w:val="000A64FF"/>
    <w:rsid w:val="000A6E9E"/>
    <w:rsid w:val="000B1CED"/>
    <w:rsid w:val="000C28BF"/>
    <w:rsid w:val="000D5AEB"/>
    <w:rsid w:val="000D703D"/>
    <w:rsid w:val="000E3C12"/>
    <w:rsid w:val="000F2798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708B"/>
    <w:rsid w:val="0018424D"/>
    <w:rsid w:val="00190D29"/>
    <w:rsid w:val="001919CE"/>
    <w:rsid w:val="00192FDB"/>
    <w:rsid w:val="001A3130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2F26C7"/>
    <w:rsid w:val="00303155"/>
    <w:rsid w:val="003109D9"/>
    <w:rsid w:val="00311AAA"/>
    <w:rsid w:val="00314066"/>
    <w:rsid w:val="00315876"/>
    <w:rsid w:val="00322294"/>
    <w:rsid w:val="003320F7"/>
    <w:rsid w:val="00335B8D"/>
    <w:rsid w:val="0033619C"/>
    <w:rsid w:val="003402E5"/>
    <w:rsid w:val="003434A5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E4E"/>
    <w:rsid w:val="003A32AE"/>
    <w:rsid w:val="003B0796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32B2A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5262"/>
    <w:rsid w:val="00600E73"/>
    <w:rsid w:val="00603A16"/>
    <w:rsid w:val="00603C9F"/>
    <w:rsid w:val="00606EC8"/>
    <w:rsid w:val="006148BF"/>
    <w:rsid w:val="006215F1"/>
    <w:rsid w:val="0063039C"/>
    <w:rsid w:val="0063203A"/>
    <w:rsid w:val="006374F3"/>
    <w:rsid w:val="0064694A"/>
    <w:rsid w:val="00646C63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26925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1329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A6CA8"/>
    <w:rsid w:val="008C387D"/>
    <w:rsid w:val="008D2D50"/>
    <w:rsid w:val="008D3491"/>
    <w:rsid w:val="008D434E"/>
    <w:rsid w:val="008E4F6C"/>
    <w:rsid w:val="008F02CF"/>
    <w:rsid w:val="008F5598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1214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7243A"/>
    <w:rsid w:val="00A733F1"/>
    <w:rsid w:val="00A74489"/>
    <w:rsid w:val="00A808E1"/>
    <w:rsid w:val="00A817D7"/>
    <w:rsid w:val="00A87BA5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6E63"/>
    <w:rsid w:val="00AF0915"/>
    <w:rsid w:val="00AF3538"/>
    <w:rsid w:val="00AF50E4"/>
    <w:rsid w:val="00B0008E"/>
    <w:rsid w:val="00B11A49"/>
    <w:rsid w:val="00B23F01"/>
    <w:rsid w:val="00B26CD2"/>
    <w:rsid w:val="00B36915"/>
    <w:rsid w:val="00B40F4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6DFC"/>
    <w:rsid w:val="00C1756F"/>
    <w:rsid w:val="00C23D9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C6C27"/>
    <w:rsid w:val="00CE7FDE"/>
    <w:rsid w:val="00CF2F82"/>
    <w:rsid w:val="00D06864"/>
    <w:rsid w:val="00D10274"/>
    <w:rsid w:val="00D13105"/>
    <w:rsid w:val="00D13C99"/>
    <w:rsid w:val="00D14E82"/>
    <w:rsid w:val="00D212BD"/>
    <w:rsid w:val="00D22BB7"/>
    <w:rsid w:val="00D232BE"/>
    <w:rsid w:val="00D24DFE"/>
    <w:rsid w:val="00D353ED"/>
    <w:rsid w:val="00D43576"/>
    <w:rsid w:val="00D50E42"/>
    <w:rsid w:val="00D57DE9"/>
    <w:rsid w:val="00D73333"/>
    <w:rsid w:val="00D736E7"/>
    <w:rsid w:val="00D77F17"/>
    <w:rsid w:val="00D827A1"/>
    <w:rsid w:val="00D83559"/>
    <w:rsid w:val="00D86A25"/>
    <w:rsid w:val="00DA23A3"/>
    <w:rsid w:val="00DC675A"/>
    <w:rsid w:val="00DD3238"/>
    <w:rsid w:val="00DD3320"/>
    <w:rsid w:val="00DE2E9D"/>
    <w:rsid w:val="00DE66EC"/>
    <w:rsid w:val="00DF0444"/>
    <w:rsid w:val="00DF716C"/>
    <w:rsid w:val="00E003FB"/>
    <w:rsid w:val="00E0671E"/>
    <w:rsid w:val="00E1733A"/>
    <w:rsid w:val="00E17540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2620"/>
    <w:rsid w:val="00F672BC"/>
    <w:rsid w:val="00F70741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475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434D-4D24-9D4E-A03D-F1A6B63D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</TotalTime>
  <Pages>1</Pages>
  <Words>397</Words>
  <Characters>2268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2660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10</cp:revision>
  <cp:lastPrinted>2016-02-25T13:08:00Z</cp:lastPrinted>
  <dcterms:created xsi:type="dcterms:W3CDTF">2016-02-25T13:09:00Z</dcterms:created>
  <dcterms:modified xsi:type="dcterms:W3CDTF">2016-03-08T15:59:00Z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