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54570" w14:textId="77777777" w:rsidR="0086456B" w:rsidRPr="00CF7E6F" w:rsidRDefault="0086456B" w:rsidP="0086456B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CF7E6F">
        <w:rPr>
          <w:rFonts w:ascii="BMWType V2 Regular" w:hAnsi="BMWType V2 Regular"/>
          <w:sz w:val="36"/>
        </w:rPr>
        <w:t>BMW Motorrad</w:t>
      </w:r>
      <w:r w:rsidRPr="00CF7E6F">
        <w:rPr>
          <w:rFonts w:ascii="BMWType V2 Regular" w:hAnsi="BMWType V2 Regular"/>
          <w:sz w:val="36"/>
        </w:rPr>
        <w:br/>
        <w:t>Italia</w:t>
      </w:r>
    </w:p>
    <w:p w14:paraId="78B5C1E9" w14:textId="77777777" w:rsidR="0086456B" w:rsidRPr="00CF7E6F" w:rsidRDefault="0086456B" w:rsidP="0086456B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CF7E6F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6FDCFAE2" w14:textId="77777777" w:rsidR="0086456B" w:rsidRPr="00CF7E6F" w:rsidRDefault="0086456B" w:rsidP="0086456B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0B919808" w14:textId="77777777" w:rsidR="0086456B" w:rsidRDefault="0086456B" w:rsidP="0006481C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3D77BFFF" w14:textId="77777777" w:rsidR="00A23D66" w:rsidRDefault="00A23D66" w:rsidP="0006481C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360D7F17" w14:textId="77777777" w:rsidR="00A23D66" w:rsidRDefault="00A23D66" w:rsidP="0006481C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3ED16CF2" w14:textId="77777777" w:rsidR="00A23D66" w:rsidRPr="00CF7E6F" w:rsidRDefault="00A23D66" w:rsidP="0006481C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6B821BFB" w14:textId="77777777" w:rsidR="0086456B" w:rsidRPr="00CF7E6F" w:rsidRDefault="0086456B" w:rsidP="005E3A70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79786B69" w14:textId="77777777" w:rsidR="0086456B" w:rsidRPr="00CF7E6F" w:rsidRDefault="0086456B" w:rsidP="005E3A70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CF7E6F">
        <w:rPr>
          <w:rFonts w:ascii="BMWType V2 Regular" w:hAnsi="BMWType V2 Regular"/>
          <w:lang w:val="it-IT"/>
        </w:rPr>
        <w:t>Società</w:t>
      </w:r>
      <w:r w:rsidRPr="00CF7E6F">
        <w:rPr>
          <w:rFonts w:ascii="BMWType V2 Regular" w:hAnsi="BMWType V2 Regular"/>
          <w:lang w:val="it-IT"/>
        </w:rPr>
        <w:br/>
        <w:t>BMW Italia S.p.A.</w:t>
      </w:r>
      <w:r w:rsidRPr="00CF7E6F">
        <w:rPr>
          <w:rFonts w:ascii="BMWType V2 Regular" w:hAnsi="BMWType V2 Regular"/>
          <w:lang w:val="it-IT"/>
        </w:rPr>
        <w:br/>
      </w:r>
    </w:p>
    <w:p w14:paraId="1BBD8578" w14:textId="77777777" w:rsidR="0086456B" w:rsidRPr="00CF7E6F" w:rsidRDefault="0086456B" w:rsidP="005E3A70">
      <w:pPr>
        <w:pStyle w:val="BodyText"/>
        <w:framePr w:w="1314" w:h="6265" w:hRule="exact" w:wrap="around" w:x="620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CF7E6F">
        <w:rPr>
          <w:rFonts w:ascii="BMWType V2 Regular" w:hAnsi="BMWType V2 Regular"/>
          <w:spacing w:val="-2"/>
          <w:lang w:val="it-IT"/>
        </w:rPr>
        <w:t xml:space="preserve">Società del </w:t>
      </w:r>
      <w:r w:rsidRPr="00CF7E6F">
        <w:rPr>
          <w:rFonts w:ascii="BMWType V2 Regular" w:hAnsi="BMWType V2 Regular"/>
          <w:spacing w:val="-2"/>
          <w:lang w:val="it-IT"/>
        </w:rPr>
        <w:br/>
        <w:t>BMW Group</w:t>
      </w:r>
    </w:p>
    <w:p w14:paraId="50B61CD7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57D528C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F7E6F">
        <w:rPr>
          <w:rFonts w:ascii="BMWType V2 Regular" w:hAnsi="BMWType V2 Regular"/>
          <w:color w:val="000000"/>
          <w:sz w:val="12"/>
          <w:lang w:val="it-IT"/>
        </w:rPr>
        <w:t>Sede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63D4BB05" w14:textId="77777777" w:rsidR="0086456B" w:rsidRPr="00CF7E6F" w:rsidRDefault="0086456B" w:rsidP="005E3A70">
      <w:pPr>
        <w:pStyle w:val="BodyText"/>
        <w:framePr w:w="1314" w:h="6265" w:hRule="exact" w:wrap="around" w:x="620" w:y="10025"/>
        <w:spacing w:line="240" w:lineRule="auto"/>
        <w:rPr>
          <w:rFonts w:ascii="BMWType V2 Regular" w:hAnsi="BMWType V2 Regular"/>
          <w:lang w:val="it-IT"/>
        </w:rPr>
      </w:pPr>
      <w:r w:rsidRPr="00CF7E6F">
        <w:rPr>
          <w:rFonts w:ascii="BMWType V2 Regular" w:hAnsi="BMWType V2 Regular"/>
          <w:lang w:val="it-IT"/>
        </w:rPr>
        <w:t>I-20097 San Donato</w:t>
      </w:r>
      <w:r w:rsidRPr="00CF7E6F">
        <w:rPr>
          <w:rFonts w:ascii="BMWType V2 Regular" w:hAnsi="BMWType V2 Regular"/>
          <w:lang w:val="it-IT"/>
        </w:rPr>
        <w:br/>
        <w:t>Milanese (MI)</w:t>
      </w:r>
    </w:p>
    <w:p w14:paraId="731799E3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6B7788F5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F7E6F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</w:r>
      <w:r w:rsidRPr="00CF7E6F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63CE03A1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16E3597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F7E6F">
        <w:rPr>
          <w:rFonts w:ascii="BMWType V2 Regular" w:hAnsi="BMWType V2 Regular"/>
          <w:color w:val="000000"/>
          <w:sz w:val="12"/>
          <w:lang w:val="it-IT"/>
        </w:rPr>
        <w:t>Telefax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2C0AD698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6D75F0F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F7E6F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7F66941E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F7E6F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1D4D42A7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F7E6F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3802CEF8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ECAD2D0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F7E6F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260663C9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5E2ED0E9" w14:textId="77777777" w:rsidR="0086456B" w:rsidRPr="00CF7E6F" w:rsidRDefault="0086456B" w:rsidP="005E3A70">
      <w:pPr>
        <w:framePr w:w="1314" w:h="6265" w:hRule="exact" w:hSpace="142" w:wrap="around" w:vAnchor="page" w:hAnchor="page" w:x="620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494F77C4" w14:textId="6E154168" w:rsidR="008B0023" w:rsidRPr="008B0023" w:rsidRDefault="0086456B" w:rsidP="00220C77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 Group Light Regular" w:hAnsi="BMW Group Light Regular"/>
          <w:szCs w:val="22"/>
          <w:lang w:val="it-IT"/>
        </w:rPr>
      </w:pPr>
      <w:r w:rsidRPr="00CF7E6F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F1202C7" wp14:editId="133E4C2E">
            <wp:simplePos x="0" y="0"/>
            <wp:positionH relativeFrom="column">
              <wp:posOffset>4522470</wp:posOffset>
            </wp:positionH>
            <wp:positionV relativeFrom="paragraph">
              <wp:posOffset>-1108710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023" w:rsidRPr="008B0023">
        <w:rPr>
          <w:rFonts w:ascii="BMW Group Light Regular" w:hAnsi="BMW Group Light Regular"/>
          <w:szCs w:val="22"/>
          <w:lang w:val="it-IT"/>
        </w:rPr>
        <w:t xml:space="preserve">Comunicato stampa </w:t>
      </w:r>
      <w:r w:rsidR="000A060E">
        <w:rPr>
          <w:rFonts w:ascii="BMW Group Light Regular" w:hAnsi="BMW Group Light Regular"/>
          <w:szCs w:val="22"/>
          <w:lang w:val="it-IT"/>
        </w:rPr>
        <w:t>N. 05</w:t>
      </w:r>
      <w:r w:rsidR="006A6D63">
        <w:rPr>
          <w:rFonts w:ascii="BMW Group Light Regular" w:hAnsi="BMW Group Light Regular"/>
          <w:szCs w:val="22"/>
          <w:lang w:val="it-IT"/>
        </w:rPr>
        <w:t>4</w:t>
      </w:r>
      <w:r w:rsidR="000A060E">
        <w:rPr>
          <w:rFonts w:ascii="BMW Group Light Regular" w:hAnsi="BMW Group Light Regular"/>
          <w:szCs w:val="22"/>
          <w:lang w:val="it-IT"/>
        </w:rPr>
        <w:t>/16</w:t>
      </w:r>
    </w:p>
    <w:p w14:paraId="08B26728" w14:textId="77777777" w:rsidR="008B0023" w:rsidRPr="008B0023" w:rsidRDefault="008B0023" w:rsidP="008B0023">
      <w:pPr>
        <w:pStyle w:val="Header"/>
        <w:ind w:right="696"/>
        <w:rPr>
          <w:rFonts w:ascii="BMW Group Light Regular" w:hAnsi="BMW Group Light Regular"/>
          <w:szCs w:val="22"/>
          <w:lang w:val="it-IT"/>
        </w:rPr>
      </w:pPr>
    </w:p>
    <w:p w14:paraId="3F2C31EA" w14:textId="77777777" w:rsidR="00A77356" w:rsidRPr="00EA0115" w:rsidRDefault="00A77356" w:rsidP="00F609DC">
      <w:pPr>
        <w:pStyle w:val="Header"/>
        <w:tabs>
          <w:tab w:val="clear" w:pos="4536"/>
          <w:tab w:val="clear" w:pos="9072"/>
        </w:tabs>
        <w:ind w:right="696"/>
        <w:rPr>
          <w:rFonts w:ascii="BMW Group Light Regular" w:hAnsi="BMW Group Light Regular"/>
          <w:szCs w:val="22"/>
          <w:lang w:val="it-IT"/>
        </w:rPr>
      </w:pPr>
    </w:p>
    <w:p w14:paraId="1D83A352" w14:textId="2135A0D2" w:rsidR="00D21957" w:rsidRPr="00EA0115" w:rsidRDefault="00A77356" w:rsidP="00F609DC">
      <w:pPr>
        <w:pStyle w:val="Header"/>
        <w:tabs>
          <w:tab w:val="clear" w:pos="4536"/>
          <w:tab w:val="clear" w:pos="9072"/>
        </w:tabs>
        <w:ind w:right="696"/>
        <w:rPr>
          <w:rFonts w:ascii="BMW Group Light Regular" w:hAnsi="BMW Group Light Regular"/>
          <w:szCs w:val="22"/>
          <w:lang w:val="it-IT"/>
        </w:rPr>
      </w:pPr>
      <w:r w:rsidRPr="00EA0115">
        <w:rPr>
          <w:rFonts w:ascii="BMW Group Light Regular" w:hAnsi="BMW Group Light Regular"/>
          <w:szCs w:val="22"/>
          <w:lang w:val="it-IT"/>
        </w:rPr>
        <w:t>San Donato Milanese</w:t>
      </w:r>
      <w:r w:rsidR="00D21957" w:rsidRPr="00EA0115">
        <w:rPr>
          <w:rFonts w:ascii="BMW Group Light Regular" w:hAnsi="BMW Group Light Regular"/>
          <w:szCs w:val="22"/>
          <w:lang w:val="it-IT"/>
        </w:rPr>
        <w:t xml:space="preserve">, </w:t>
      </w:r>
      <w:r w:rsidR="000A060E">
        <w:rPr>
          <w:rFonts w:ascii="BMW Group Light Regular" w:hAnsi="BMW Group Light Regular"/>
          <w:szCs w:val="22"/>
          <w:lang w:val="it-IT"/>
        </w:rPr>
        <w:t>4</w:t>
      </w:r>
      <w:r w:rsidR="00423736">
        <w:rPr>
          <w:rFonts w:ascii="BMW Group Light Regular" w:hAnsi="BMW Group Light Regular"/>
          <w:szCs w:val="22"/>
          <w:lang w:val="it-IT"/>
        </w:rPr>
        <w:t xml:space="preserve"> maggio</w:t>
      </w:r>
      <w:r w:rsidR="008B6C58" w:rsidRPr="00EA0115">
        <w:rPr>
          <w:rFonts w:ascii="BMW Group Light Regular" w:hAnsi="BMW Group Light Regular"/>
          <w:szCs w:val="22"/>
          <w:lang w:val="it-IT"/>
        </w:rPr>
        <w:t xml:space="preserve"> 201</w:t>
      </w:r>
      <w:r w:rsidR="001C5E3F" w:rsidRPr="00EA0115">
        <w:rPr>
          <w:rFonts w:ascii="BMW Group Light Regular" w:hAnsi="BMW Group Light Regular"/>
          <w:szCs w:val="22"/>
          <w:lang w:val="it-IT"/>
        </w:rPr>
        <w:t>6</w:t>
      </w:r>
    </w:p>
    <w:p w14:paraId="5E1D34F0" w14:textId="77777777" w:rsidR="00597D32" w:rsidRPr="00EA0115" w:rsidRDefault="00597D32" w:rsidP="00F609DC">
      <w:pPr>
        <w:spacing w:line="240" w:lineRule="auto"/>
        <w:ind w:right="696"/>
        <w:rPr>
          <w:rFonts w:ascii="BMWType V2 Light" w:hAnsi="BMWType V2 Light"/>
          <w:szCs w:val="22"/>
          <w:lang w:val="it-IT"/>
        </w:rPr>
      </w:pPr>
    </w:p>
    <w:p w14:paraId="2184C537" w14:textId="77777777" w:rsidR="00E435F2" w:rsidRPr="00EA0115" w:rsidRDefault="00E435F2" w:rsidP="00F609DC">
      <w:pPr>
        <w:spacing w:line="240" w:lineRule="exact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bookmarkStart w:id="0" w:name="OLE_LINK1"/>
      <w:bookmarkStart w:id="1" w:name="OLE_LINK2"/>
    </w:p>
    <w:p w14:paraId="6B85023B" w14:textId="5C333013" w:rsidR="000A060E" w:rsidRPr="000A060E" w:rsidRDefault="000A060E" w:rsidP="000A060E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/>
          <w:sz w:val="28"/>
          <w:szCs w:val="28"/>
          <w:lang w:val="it-IT"/>
        </w:rPr>
      </w:pPr>
      <w:r w:rsidRPr="000A060E">
        <w:rPr>
          <w:rFonts w:ascii="BMWType V2 Light" w:hAnsi="BMWType V2 Light"/>
          <w:b/>
          <w:sz w:val="28"/>
          <w:szCs w:val="28"/>
          <w:lang w:val="it-IT"/>
        </w:rPr>
        <w:t>BMW Motorrad</w:t>
      </w:r>
      <w:r w:rsidR="00DA74C5">
        <w:rPr>
          <w:rFonts w:ascii="BMWType V2 Light" w:hAnsi="BMWType V2 Light"/>
          <w:b/>
          <w:sz w:val="28"/>
          <w:szCs w:val="28"/>
          <w:lang w:val="it-IT"/>
        </w:rPr>
        <w:t xml:space="preserve"> espande la sua rete produttiva</w:t>
      </w:r>
      <w:r w:rsidR="00DA74C5">
        <w:rPr>
          <w:rFonts w:ascii="BMWType V2 Light" w:hAnsi="BMWType V2 Light"/>
          <w:b/>
          <w:sz w:val="28"/>
          <w:szCs w:val="28"/>
          <w:lang w:val="it-IT"/>
        </w:rPr>
        <w:br/>
      </w:r>
      <w:r w:rsidRPr="000A060E">
        <w:rPr>
          <w:rFonts w:ascii="BMWType V2 Light" w:hAnsi="BMWType V2 Light"/>
          <w:b/>
          <w:sz w:val="28"/>
          <w:szCs w:val="28"/>
          <w:lang w:val="it-IT"/>
        </w:rPr>
        <w:t xml:space="preserve">con un </w:t>
      </w:r>
      <w:r w:rsidR="00DA74C5">
        <w:rPr>
          <w:rFonts w:ascii="BMWType V2 Light" w:hAnsi="BMWType V2 Light"/>
          <w:b/>
          <w:sz w:val="28"/>
          <w:szCs w:val="28"/>
          <w:lang w:val="it-IT"/>
        </w:rPr>
        <w:t>nuovo</w:t>
      </w:r>
      <w:r>
        <w:rPr>
          <w:rFonts w:ascii="BMWType V2 Light" w:hAnsi="BMWType V2 Light"/>
          <w:b/>
          <w:sz w:val="28"/>
          <w:szCs w:val="28"/>
          <w:lang w:val="it-IT"/>
        </w:rPr>
        <w:t xml:space="preserve"> stabilimento in Brasile</w:t>
      </w:r>
      <w:r w:rsidR="007805D7">
        <w:rPr>
          <w:rFonts w:ascii="BMWType V2 Light" w:hAnsi="BMWType V2 Light"/>
          <w:b/>
          <w:sz w:val="28"/>
          <w:szCs w:val="28"/>
          <w:lang w:val="it-IT"/>
        </w:rPr>
        <w:t>.</w:t>
      </w:r>
      <w:r w:rsidR="009C152C">
        <w:rPr>
          <w:rFonts w:ascii="BMWType V2 Light" w:hAnsi="BMWType V2 Light"/>
          <w:b/>
          <w:sz w:val="28"/>
          <w:szCs w:val="28"/>
          <w:lang w:val="it-IT"/>
        </w:rPr>
        <w:br/>
      </w:r>
      <w:r w:rsidRPr="000A060E">
        <w:rPr>
          <w:rFonts w:ascii="BMW Group Light Regular" w:hAnsi="BMW Group Light Regular"/>
          <w:sz w:val="28"/>
          <w:szCs w:val="28"/>
          <w:lang w:val="it-IT"/>
        </w:rPr>
        <w:t xml:space="preserve">Manaus come nuova sede produttiva </w:t>
      </w:r>
      <w:r w:rsidR="00DA74C5">
        <w:rPr>
          <w:rFonts w:ascii="BMW Group Light Regular" w:hAnsi="BMW Group Light Regular"/>
          <w:sz w:val="28"/>
          <w:szCs w:val="28"/>
          <w:lang w:val="it-IT"/>
        </w:rPr>
        <w:t>di BMW Motorrad – inizierà</w:t>
      </w:r>
      <w:r w:rsidR="00DA74C5">
        <w:rPr>
          <w:rFonts w:ascii="BMW Group Light Regular" w:hAnsi="BMW Group Light Regular"/>
          <w:sz w:val="28"/>
          <w:szCs w:val="28"/>
          <w:lang w:val="it-IT"/>
        </w:rPr>
        <w:br/>
      </w:r>
      <w:r w:rsidRPr="000A060E">
        <w:rPr>
          <w:rFonts w:ascii="BMW Group Light Regular" w:hAnsi="BMW Group Light Regular"/>
          <w:sz w:val="28"/>
          <w:szCs w:val="28"/>
          <w:lang w:val="it-IT"/>
        </w:rPr>
        <w:t>a produrre nel 2016.</w:t>
      </w:r>
    </w:p>
    <w:p w14:paraId="68B3735D" w14:textId="77777777" w:rsidR="000A060E" w:rsidRPr="000A060E" w:rsidRDefault="000A060E" w:rsidP="000A060E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/>
          <w:sz w:val="28"/>
          <w:szCs w:val="28"/>
          <w:lang w:val="it-IT"/>
        </w:rPr>
      </w:pPr>
      <w:r w:rsidRPr="000A060E">
        <w:rPr>
          <w:rFonts w:ascii="BMW Group Light Regular" w:hAnsi="BMW Group Light Regular"/>
          <w:sz w:val="28"/>
          <w:szCs w:val="28"/>
          <w:lang w:val="it-IT"/>
        </w:rPr>
        <w:t>L’assemblaggio della BMW G 310 R Roadster per il mercato brasiliano in crescita.</w:t>
      </w:r>
    </w:p>
    <w:p w14:paraId="68DD8BC5" w14:textId="2E22E7D0" w:rsidR="000A060E" w:rsidRPr="000A060E" w:rsidRDefault="009C152C" w:rsidP="000A060E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>
        <w:rPr>
          <w:rFonts w:ascii="BMW Group Light Regular" w:hAnsi="BMW Group Light Regular"/>
          <w:sz w:val="28"/>
          <w:szCs w:val="28"/>
          <w:lang w:val="it-IT"/>
        </w:rPr>
        <w:br/>
      </w:r>
      <w:bookmarkStart w:id="2" w:name="OLE_LINK3"/>
      <w:bookmarkStart w:id="3" w:name="OLE_LINK4"/>
      <w:r w:rsidR="008B3640" w:rsidRPr="008B3640">
        <w:rPr>
          <w:rFonts w:ascii="BMW Group Bold" w:hAnsi="BMW Group Bold"/>
          <w:szCs w:val="22"/>
          <w:lang w:val="it-IT"/>
        </w:rPr>
        <w:t>Monaco</w:t>
      </w:r>
      <w:r w:rsidR="00913D13">
        <w:rPr>
          <w:rFonts w:ascii="BMW Group Bold" w:hAnsi="BMW Group Bold"/>
          <w:szCs w:val="22"/>
          <w:lang w:val="it-IT"/>
        </w:rPr>
        <w:t>/Manaus</w:t>
      </w:r>
      <w:r w:rsidR="008B3640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. </w:t>
      </w:r>
      <w:r w:rsidR="000A060E"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Il BMW Group aprirà un </w:t>
      </w:r>
      <w:r w:rsidR="00DA74C5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nuovo sito produttivo alla</w:t>
      </w:r>
      <w:r w:rsidR="000A060E"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fine del 2016 a Manaus (Brasile). Il nuovo </w:t>
      </w:r>
      <w:r w:rsidR="00DA74C5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impianto di Manaus del </w:t>
      </w:r>
      <w:r w:rsidR="000A060E"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BMW Group creerà circa 170 posti di lavoro. Il BMW Group ha già in programma la produzione di oltre 10.000 moto nel 2017 per il mercato brasiliano e si aspetta una importante crescita nei volumi del mercato </w:t>
      </w:r>
      <w:r w:rsidR="00DA74C5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grazie al</w:t>
      </w:r>
      <w:r w:rsidR="000A060E"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l’assemblaggio </w:t>
      </w:r>
      <w:r w:rsidR="00DA74C5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localmente</w:t>
      </w:r>
      <w:r w:rsidR="000A060E"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della nuova BMW G 310 R. Otto altri modelli saranno prodotti a Manaus oltre </w:t>
      </w:r>
      <w:r w:rsidR="00DA74C5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l’entry level</w:t>
      </w:r>
      <w:r w:rsidR="00337FC0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nel segmento </w:t>
      </w:r>
      <w:r w:rsidR="000A060E"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al di sotto dei 500 cc. </w:t>
      </w:r>
      <w:r w:rsidR="00337FC0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Il nuovo impianto</w:t>
      </w:r>
      <w:r w:rsidR="000A060E"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sostituisce l’attuale </w:t>
      </w:r>
      <w:r w:rsidR="00241D35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produzione in concessione</w:t>
      </w:r>
      <w:r w:rsidR="000A060E"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effettuata </w:t>
      </w:r>
      <w:r w:rsidR="001A0360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da</w:t>
      </w:r>
      <w:r w:rsidR="000A060E"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Dafra Motos nel loro stabilimento di Manaus. E’ stato concordato con Dafra che la loro produzione giungerà a termine quest’estate.</w:t>
      </w:r>
      <w:r w:rsidR="00913D13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</w:p>
    <w:p w14:paraId="1647EDFE" w14:textId="11846B38" w:rsidR="000A060E" w:rsidRPr="00913D13" w:rsidRDefault="000A060E" w:rsidP="000A060E">
      <w:pPr>
        <w:tabs>
          <w:tab w:val="left" w:pos="7655"/>
        </w:tabs>
        <w:spacing w:line="240" w:lineRule="auto"/>
        <w:ind w:right="696"/>
        <w:rPr>
          <w:rFonts w:ascii="BMW Group Bold" w:hAnsi="BMW Group Bold"/>
          <w:szCs w:val="22"/>
          <w:lang w:val="it-IT"/>
        </w:rPr>
      </w:pPr>
      <w:r w:rsidRPr="00913D13">
        <w:rPr>
          <w:rFonts w:ascii="BMW Group Bold" w:hAnsi="BMW Group Bold"/>
          <w:szCs w:val="22"/>
          <w:lang w:val="it-IT"/>
        </w:rPr>
        <w:t>Po</w:t>
      </w:r>
      <w:r w:rsidR="00913D13">
        <w:rPr>
          <w:rFonts w:ascii="BMW Group Bold" w:hAnsi="BMW Group Bold"/>
          <w:szCs w:val="22"/>
          <w:lang w:val="it-IT"/>
        </w:rPr>
        <w:t>tenziale del m</w:t>
      </w:r>
      <w:r w:rsidR="0099510D">
        <w:rPr>
          <w:rFonts w:ascii="BMW Group Bold" w:hAnsi="BMW Group Bold"/>
          <w:szCs w:val="22"/>
          <w:lang w:val="it-IT"/>
        </w:rPr>
        <w:t>e</w:t>
      </w:r>
      <w:bookmarkStart w:id="4" w:name="_GoBack"/>
      <w:bookmarkEnd w:id="4"/>
      <w:r w:rsidR="00913D13">
        <w:rPr>
          <w:rFonts w:ascii="BMW Group Bold" w:hAnsi="BMW Group Bold"/>
          <w:szCs w:val="22"/>
          <w:lang w:val="it-IT"/>
        </w:rPr>
        <w:t>rcato brasiliano</w:t>
      </w:r>
    </w:p>
    <w:p w14:paraId="6081F28D" w14:textId="6806CD47" w:rsidR="000A060E" w:rsidRPr="000A060E" w:rsidRDefault="000A060E" w:rsidP="000A060E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Per il BMW Group, il Brasile rappresenta un mercato motociclistico di importanza strategica. Con il nuovo st</w:t>
      </w:r>
      <w:r w:rsidR="001A0360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a</w:t>
      </w:r>
      <w:r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bilimento, BMW Motorrad si sta posizionando in un mercato in crescita e sta allargando il suo coinvolgimento in Brasile. “Con la nostra strategia di crescita globale, stiamo aprendo </w:t>
      </w:r>
      <w:r w:rsidR="0078441F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a </w:t>
      </w:r>
      <w:r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mercati emergenti come quello brasiliano. La G 310 R gioca un ruolo importante nel convincere nuovi ed entusiasti target ad avvicinarsi </w:t>
      </w:r>
      <w:r w:rsidR="0078441F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a</w:t>
      </w:r>
      <w:r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BMW Motorrad”, dice Stephan Schaller, Direttore Generale </w:t>
      </w:r>
      <w:r w:rsidR="0078441F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di</w:t>
      </w:r>
      <w:r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BMW Motorrad.</w:t>
      </w:r>
      <w:r w:rsidR="000C311D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</w:p>
    <w:p w14:paraId="7442FDC9" w14:textId="5E8FAFAF" w:rsidR="000A060E" w:rsidRPr="000C311D" w:rsidRDefault="000A060E" w:rsidP="000A060E">
      <w:pPr>
        <w:tabs>
          <w:tab w:val="left" w:pos="7655"/>
        </w:tabs>
        <w:spacing w:line="240" w:lineRule="auto"/>
        <w:ind w:right="696"/>
        <w:rPr>
          <w:rFonts w:ascii="BMW Group Bold" w:hAnsi="BMW Group Bold"/>
          <w:szCs w:val="22"/>
          <w:lang w:val="it-IT"/>
        </w:rPr>
      </w:pPr>
      <w:r w:rsidRPr="000C311D">
        <w:rPr>
          <w:rFonts w:ascii="BMW Group Bold" w:hAnsi="BMW Group Bold"/>
          <w:szCs w:val="22"/>
          <w:lang w:val="it-IT"/>
        </w:rPr>
        <w:t>La strategia per</w:t>
      </w:r>
      <w:r w:rsidR="000C311D">
        <w:rPr>
          <w:rFonts w:ascii="BMW Group Bold" w:hAnsi="BMW Group Bold"/>
          <w:szCs w:val="22"/>
          <w:lang w:val="it-IT"/>
        </w:rPr>
        <w:t xml:space="preserve"> la crescita della BMW Motorrad</w:t>
      </w:r>
    </w:p>
    <w:p w14:paraId="490EFDCE" w14:textId="1A120D1E" w:rsidR="000A060E" w:rsidRPr="000A060E" w:rsidRDefault="000A060E" w:rsidP="000A060E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Attualment</w:t>
      </w:r>
      <w:r w:rsidR="0078441F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e</w:t>
      </w:r>
      <w:r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BMW Motorrad è leader del mercato in 27 paesi nel segmento premium al di sopra dei 500 cc ed è pronta a continuare a crescere in maniera sostenibile e redditizia. </w:t>
      </w:r>
      <w:r w:rsidR="0078441F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L’offensiva</w:t>
      </w:r>
      <w:r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di modelli continua ad avanzare e la rete di vendita globale sarà ampliata in maniera significativa. L’obiettivo è di vendere 200.000 unità all’anno</w:t>
      </w:r>
      <w:r w:rsidR="0078441F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r w:rsidR="0078441F"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per il 2020</w:t>
      </w:r>
      <w:r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. Il BMW Group continua ad ampliare </w:t>
      </w:r>
      <w:r w:rsidR="0078441F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la sua presenza</w:t>
      </w:r>
      <w:r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nei mercati esistenti e si rivolge soprattutto a nuovi </w:t>
      </w:r>
      <w:r w:rsidR="0078441F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bacini d’utenza</w:t>
      </w:r>
      <w:r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in Asia ed in Sud America. Un ulteriore </w:t>
      </w:r>
      <w:r w:rsidR="0078441F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focus</w:t>
      </w:r>
      <w:r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viene </w:t>
      </w:r>
      <w:r w:rsidR="0078441F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indirizzato verso la mobili</w:t>
      </w:r>
      <w:r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tà urbana.</w:t>
      </w:r>
      <w:r w:rsidR="000C311D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</w:p>
    <w:p w14:paraId="5F2BB65B" w14:textId="3BB10E28" w:rsidR="000A060E" w:rsidRPr="000C311D" w:rsidRDefault="000A060E" w:rsidP="000A060E">
      <w:pPr>
        <w:tabs>
          <w:tab w:val="left" w:pos="7655"/>
        </w:tabs>
        <w:spacing w:line="240" w:lineRule="auto"/>
        <w:ind w:right="696"/>
        <w:rPr>
          <w:rFonts w:ascii="BMW Group Bold" w:hAnsi="BMW Group Bold"/>
          <w:szCs w:val="22"/>
          <w:lang w:val="it-IT"/>
        </w:rPr>
      </w:pPr>
      <w:r w:rsidRPr="000C311D">
        <w:rPr>
          <w:rFonts w:ascii="BMW Group Bold" w:hAnsi="BMW Group Bold"/>
          <w:szCs w:val="22"/>
          <w:lang w:val="it-IT"/>
        </w:rPr>
        <w:t>Lo stabilimento BM</w:t>
      </w:r>
      <w:r w:rsidR="000C311D" w:rsidRPr="000C311D">
        <w:rPr>
          <w:rFonts w:ascii="BMW Group Bold" w:hAnsi="BMW Group Bold"/>
          <w:szCs w:val="22"/>
          <w:lang w:val="it-IT"/>
        </w:rPr>
        <w:t>W assume una funzione da leader</w:t>
      </w:r>
    </w:p>
    <w:p w14:paraId="2AFF97D4" w14:textId="42365D56" w:rsidR="000A060E" w:rsidRPr="000A060E" w:rsidRDefault="000A060E" w:rsidP="000A060E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Lo stabilimento del BMW Group a Berlino assumerà la funzione di impianto leader per l’avviamento del nuovo stabilimento di produzione motociclistica di Manaus. “Presso il BMW Group, noi diamo grande </w:t>
      </w:r>
      <w:r w:rsidR="004D09E6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importanza</w:t>
      </w:r>
      <w:r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ai siti di produzione internazionali per rafforzare </w:t>
      </w:r>
      <w:r w:rsidR="00237C53"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ulteriormente</w:t>
      </w:r>
      <w:r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la nostra posizione di mercato. Con l’inizio della produzione a Manaus, il BMW Group Plant Berlin </w:t>
      </w:r>
      <w:r w:rsidR="004D09E6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cercherà di</w:t>
      </w:r>
      <w:r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appoggiare la rete internaziona</w:t>
      </w:r>
      <w:r w:rsidR="004D09E6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le di produzione e i partner </w:t>
      </w:r>
      <w:r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che vi lavorano.</w:t>
      </w:r>
      <w:r w:rsidR="004D09E6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</w:p>
    <w:p w14:paraId="2A706088" w14:textId="77777777" w:rsidR="000A060E" w:rsidRPr="000A060E" w:rsidRDefault="000A060E" w:rsidP="000A060E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0A06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Il BMW Group ringrazia il suo partner brasiliano Dafra per l’ottimo rapporto lavorativo negli anni passati. La Dafra Motos ha costruito moto BMW a Manaus dal 2009.</w:t>
      </w:r>
    </w:p>
    <w:p w14:paraId="01DE5C4D" w14:textId="397216B2" w:rsidR="00CE0568" w:rsidRDefault="00CE0568" w:rsidP="000A060E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4A879D4F" w14:textId="77777777" w:rsidR="00CE0568" w:rsidRDefault="00CE0568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4FAAC767" w14:textId="77777777" w:rsidR="00CE0568" w:rsidRDefault="00CE0568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65B093E1" w14:textId="77777777" w:rsidR="00CE0568" w:rsidRPr="00EA0115" w:rsidRDefault="00CE0568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42261A4C" w14:textId="77777777" w:rsidR="005708F3" w:rsidRPr="00EA0115" w:rsidRDefault="005708F3" w:rsidP="00F609DC">
      <w:pPr>
        <w:tabs>
          <w:tab w:val="left" w:pos="7655"/>
        </w:tabs>
        <w:spacing w:line="240" w:lineRule="exac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EA0115">
        <w:rPr>
          <w:rFonts w:ascii="BMW Group Light Regular" w:hAnsi="BMW Group Light Regular"/>
          <w:sz w:val="18"/>
          <w:szCs w:val="18"/>
          <w:lang w:val="it-IT"/>
        </w:rPr>
        <w:t>Per ulteriori informazioni contattare:</w:t>
      </w:r>
    </w:p>
    <w:p w14:paraId="4ACB9D3E" w14:textId="77777777" w:rsidR="005708F3" w:rsidRPr="00EA0115" w:rsidRDefault="005708F3" w:rsidP="00F609DC">
      <w:pPr>
        <w:tabs>
          <w:tab w:val="left" w:pos="7655"/>
        </w:tabs>
        <w:spacing w:line="240" w:lineRule="exac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005C1FE1" w14:textId="77777777" w:rsidR="005708F3" w:rsidRPr="00EA0115" w:rsidRDefault="00C82851" w:rsidP="00F609DC">
      <w:pPr>
        <w:tabs>
          <w:tab w:val="left" w:pos="7655"/>
        </w:tabs>
        <w:spacing w:line="240" w:lineRule="exac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EA0115">
        <w:rPr>
          <w:rFonts w:ascii="BMW Group Light Regular" w:hAnsi="BMW Group Light Regular"/>
          <w:sz w:val="18"/>
          <w:szCs w:val="18"/>
          <w:lang w:val="it-IT"/>
        </w:rPr>
        <w:t>Andrea Frignani</w:t>
      </w:r>
      <w:r w:rsidRPr="00EA0115">
        <w:rPr>
          <w:rFonts w:ascii="BMW Group Light Regular" w:hAnsi="BMW Group Light Regular"/>
          <w:sz w:val="18"/>
          <w:szCs w:val="18"/>
          <w:lang w:val="it-IT"/>
        </w:rPr>
        <w:tab/>
      </w:r>
      <w:r w:rsidR="005708F3" w:rsidRPr="00EA0115">
        <w:rPr>
          <w:rFonts w:ascii="BMW Group Light Regular" w:hAnsi="BMW Group Light Regular"/>
          <w:sz w:val="18"/>
          <w:szCs w:val="18"/>
          <w:lang w:val="it-IT"/>
        </w:rPr>
        <w:br/>
        <w:t>BMW Group Italia</w:t>
      </w:r>
      <w:r w:rsidR="005708F3" w:rsidRPr="00EA0115">
        <w:rPr>
          <w:rFonts w:ascii="BMW Group Light Regular" w:hAnsi="BMW Group Light Regular"/>
          <w:sz w:val="18"/>
          <w:szCs w:val="18"/>
          <w:lang w:val="it-IT"/>
        </w:rPr>
        <w:br/>
        <w:t>Coordinatore Comunicazione e PR Motorrad</w:t>
      </w:r>
      <w:r w:rsidR="005708F3" w:rsidRPr="00EA0115">
        <w:rPr>
          <w:rFonts w:ascii="BMW Group Light Regular" w:hAnsi="BMW Group Light Regular"/>
          <w:sz w:val="18"/>
          <w:szCs w:val="18"/>
          <w:lang w:val="it-IT"/>
        </w:rPr>
        <w:br/>
        <w:t>Telefono: 02/51610780 Fax: 02/51610 0416</w:t>
      </w:r>
      <w:r w:rsidR="005708F3" w:rsidRPr="00EA0115">
        <w:rPr>
          <w:rFonts w:ascii="BMW Group Light Regular" w:hAnsi="BMW Group Light Regular"/>
          <w:sz w:val="18"/>
          <w:szCs w:val="18"/>
          <w:lang w:val="it-IT"/>
        </w:rPr>
        <w:br/>
        <w:t xml:space="preserve">E-mail: </w:t>
      </w:r>
      <w:hyperlink r:id="rId10" w:history="1">
        <w:r w:rsidRPr="00EA0115">
          <w:rPr>
            <w:rFonts w:ascii="BMW Group Light Regular" w:hAnsi="BMW Group Light Regular"/>
            <w:sz w:val="18"/>
            <w:szCs w:val="18"/>
            <w:lang w:val="it-IT"/>
          </w:rPr>
          <w:t>Andrea.Frignani@bmw.it</w:t>
        </w:r>
      </w:hyperlink>
    </w:p>
    <w:p w14:paraId="693FB1BC" w14:textId="77777777" w:rsidR="005708F3" w:rsidRPr="00EA0115" w:rsidRDefault="005708F3" w:rsidP="00F609DC">
      <w:pPr>
        <w:tabs>
          <w:tab w:val="left" w:pos="7655"/>
        </w:tabs>
        <w:spacing w:line="240" w:lineRule="exac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4B925F93" w14:textId="77777777" w:rsidR="005708F3" w:rsidRDefault="005708F3" w:rsidP="00F609DC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EA0115">
        <w:rPr>
          <w:rFonts w:ascii="BMW Group Light Regular" w:hAnsi="BMW Group Light Regular"/>
          <w:sz w:val="18"/>
          <w:szCs w:val="18"/>
          <w:lang w:val="it-IT"/>
        </w:rPr>
        <w:t xml:space="preserve">Media website: </w:t>
      </w:r>
      <w:hyperlink r:id="rId11" w:history="1">
        <w:r w:rsidRPr="00EA0115">
          <w:rPr>
            <w:rFonts w:ascii="BMW Group Light Regular" w:hAnsi="BMW Group Light Regular"/>
            <w:sz w:val="18"/>
            <w:szCs w:val="18"/>
            <w:lang w:val="it-IT"/>
          </w:rPr>
          <w:t>www.press.bmwgroup.com</w:t>
        </w:r>
      </w:hyperlink>
    </w:p>
    <w:p w14:paraId="4969704E" w14:textId="77777777" w:rsidR="00CE0568" w:rsidRDefault="00CE0568" w:rsidP="00F609DC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6D063B5F" w14:textId="77777777" w:rsidR="00CE0568" w:rsidRDefault="00CE0568" w:rsidP="00F609DC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23209FF4" w14:textId="77777777" w:rsidR="00CE0568" w:rsidRPr="00EA0115" w:rsidRDefault="00CE0568" w:rsidP="00F609DC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35A5119B" w14:textId="77777777" w:rsidR="009F09ED" w:rsidRPr="00EA0115" w:rsidRDefault="009F09ED" w:rsidP="00F609DC">
      <w:pPr>
        <w:tabs>
          <w:tab w:val="left" w:pos="7655"/>
        </w:tabs>
        <w:ind w:right="696"/>
        <w:rPr>
          <w:rFonts w:ascii="BMW Group Light Regular" w:hAnsi="BMW Group Light Regular" w:cs="BMWType V2 Light"/>
          <w:b/>
          <w:color w:val="000000"/>
          <w:kern w:val="0"/>
          <w:sz w:val="20"/>
          <w:lang w:val="it-IT"/>
        </w:rPr>
      </w:pPr>
    </w:p>
    <w:p w14:paraId="18A14978" w14:textId="77777777" w:rsidR="009F09ED" w:rsidRPr="00EA0115" w:rsidRDefault="009F09ED" w:rsidP="00F609DC">
      <w:pPr>
        <w:tabs>
          <w:tab w:val="left" w:pos="7655"/>
        </w:tabs>
        <w:ind w:right="696"/>
        <w:rPr>
          <w:rFonts w:ascii="BMW Group Light Regular" w:hAnsi="BMW Group Light Regular" w:cs="BMWType V2 Light"/>
          <w:b/>
          <w:color w:val="000000"/>
          <w:kern w:val="0"/>
          <w:sz w:val="20"/>
          <w:lang w:val="it-IT"/>
        </w:rPr>
      </w:pPr>
    </w:p>
    <w:p w14:paraId="7E8C321E" w14:textId="77777777" w:rsidR="000E37CD" w:rsidRPr="00EA0115" w:rsidRDefault="000E37CD" w:rsidP="00F609DC">
      <w:pPr>
        <w:tabs>
          <w:tab w:val="left" w:pos="7655"/>
        </w:tabs>
        <w:spacing w:line="240" w:lineRule="auto"/>
        <w:ind w:right="696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  <w:r w:rsidRPr="00EA0115"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  <w:t xml:space="preserve">Il BMW Group </w:t>
      </w:r>
    </w:p>
    <w:bookmarkEnd w:id="0"/>
    <w:bookmarkEnd w:id="1"/>
    <w:p w14:paraId="636BAB92" w14:textId="77777777" w:rsidR="00D7699A" w:rsidRPr="00EA0115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EA0115">
        <w:rPr>
          <w:rFonts w:ascii="BMW Group Light Regular" w:hAnsi="BMW Group Light Regular"/>
          <w:sz w:val="18"/>
          <w:szCs w:val="18"/>
          <w:lang w:val="it-IT"/>
        </w:rPr>
        <w:t>Con i suoi tre marchi BMW, MINI e Rolls-Royce, il BMW Group è il costruttore leader mondiale di auto e moto premium ed offre anche servizi finanziari e di mobilità premium. Come azienda globale, il BMW Group gestisce 30 stabilimenti di produzione e montaggio in 14</w:t>
      </w:r>
      <w:r w:rsidR="00B7677F" w:rsidRPr="00EA0115">
        <w:rPr>
          <w:rFonts w:ascii="BMW Group Light Regular" w:hAnsi="BMW Group Light Regular"/>
          <w:sz w:val="18"/>
          <w:szCs w:val="18"/>
          <w:lang w:val="it-IT"/>
        </w:rPr>
        <w:t xml:space="preserve"> </w:t>
      </w:r>
      <w:r w:rsidRPr="00EA0115">
        <w:rPr>
          <w:rFonts w:ascii="BMW Group Light Regular" w:hAnsi="BMW Group Light Regular"/>
          <w:sz w:val="18"/>
          <w:szCs w:val="18"/>
          <w:lang w:val="it-IT"/>
        </w:rPr>
        <w:t>paesi ed ha una rete di vendita globale in oltre 140 paesi.</w:t>
      </w:r>
    </w:p>
    <w:p w14:paraId="34A1F7DA" w14:textId="77777777" w:rsidR="00D7699A" w:rsidRPr="00EA0115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44AE2AAE" w14:textId="77777777" w:rsidR="00D7699A" w:rsidRPr="00EA0115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EA0115">
        <w:rPr>
          <w:rFonts w:ascii="BMW Group Light Regular" w:hAnsi="BMW Group Light Regular"/>
          <w:sz w:val="18"/>
          <w:szCs w:val="18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68A82FCC" w14:textId="77777777" w:rsidR="00D7699A" w:rsidRPr="00EA0115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173E961B" w14:textId="77777777" w:rsidR="00D7699A" w:rsidRPr="00EA0115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EA0115">
        <w:rPr>
          <w:rFonts w:ascii="BMW Group Light Regular" w:hAnsi="BMW Group Light Regular"/>
          <w:sz w:val="18"/>
          <w:szCs w:val="18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571139FD" w14:textId="77777777" w:rsidR="00D7699A" w:rsidRPr="00EA0115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4AEA70E2" w14:textId="77777777" w:rsidR="00D7699A" w:rsidRPr="00EA0115" w:rsidRDefault="0099510D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hyperlink r:id="rId12" w:history="1">
        <w:r w:rsidR="00D7699A" w:rsidRPr="00EA0115">
          <w:rPr>
            <w:rStyle w:val="Hyperlink"/>
            <w:rFonts w:ascii="BMW Group Light Regular" w:hAnsi="BMW Group Light Regular"/>
            <w:sz w:val="18"/>
            <w:szCs w:val="18"/>
            <w:lang w:val="it-IT"/>
          </w:rPr>
          <w:t>www.bmwgroup.com</w:t>
        </w:r>
      </w:hyperlink>
    </w:p>
    <w:p w14:paraId="1EF95D01" w14:textId="77777777" w:rsidR="00D7699A" w:rsidRPr="00EA0115" w:rsidRDefault="0099510D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hyperlink r:id="rId13" w:history="1">
        <w:r w:rsidR="00D7699A" w:rsidRPr="00EA0115">
          <w:rPr>
            <w:rStyle w:val="Hyperlink"/>
            <w:rFonts w:ascii="BMW Group Light Regular" w:hAnsi="BMW Group Light Regular"/>
            <w:sz w:val="18"/>
            <w:szCs w:val="18"/>
            <w:lang w:val="it-IT"/>
          </w:rPr>
          <w:t>www.specialmente.bmw.it</w:t>
        </w:r>
      </w:hyperlink>
    </w:p>
    <w:p w14:paraId="5F71AD1A" w14:textId="77777777" w:rsidR="00D7699A" w:rsidRPr="007F5030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en-US"/>
        </w:rPr>
      </w:pPr>
      <w:r w:rsidRPr="007F5030">
        <w:rPr>
          <w:rFonts w:ascii="BMW Group Light Regular" w:hAnsi="BMW Group Light Regular"/>
          <w:sz w:val="18"/>
          <w:szCs w:val="18"/>
          <w:lang w:val="en-US"/>
        </w:rPr>
        <w:t>Facebook: http://www.facebook.com/BMWGroup</w:t>
      </w:r>
    </w:p>
    <w:p w14:paraId="270AB210" w14:textId="77777777" w:rsidR="00D7699A" w:rsidRPr="007F5030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en-US"/>
        </w:rPr>
      </w:pPr>
      <w:r w:rsidRPr="007F5030">
        <w:rPr>
          <w:rFonts w:ascii="BMW Group Light Regular" w:hAnsi="BMW Group Light Regular"/>
          <w:sz w:val="18"/>
          <w:szCs w:val="18"/>
          <w:lang w:val="en-US"/>
        </w:rPr>
        <w:t>Twitter: http://twitter.com/BMWGroup</w:t>
      </w:r>
    </w:p>
    <w:p w14:paraId="605DCDB4" w14:textId="77777777" w:rsidR="00D7699A" w:rsidRPr="007F5030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en-US"/>
        </w:rPr>
      </w:pPr>
      <w:r w:rsidRPr="007F5030">
        <w:rPr>
          <w:rFonts w:ascii="BMW Group Light Regular" w:hAnsi="BMW Group Light Regular"/>
          <w:sz w:val="18"/>
          <w:szCs w:val="18"/>
          <w:lang w:val="en-US"/>
        </w:rPr>
        <w:t>YouTube: http://www.youtube.com/BMWGroupview</w:t>
      </w:r>
    </w:p>
    <w:p w14:paraId="09A94D95" w14:textId="77777777" w:rsidR="00D7699A" w:rsidRPr="000D138F" w:rsidRDefault="00D7699A" w:rsidP="000D138F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EA0115">
        <w:rPr>
          <w:rFonts w:ascii="BMW Group Light Regular" w:hAnsi="BMW Group Light Regular"/>
          <w:sz w:val="18"/>
          <w:szCs w:val="18"/>
          <w:lang w:val="it-IT"/>
        </w:rPr>
        <w:t>Google+:http://googleplus.bmwgroup.com</w:t>
      </w:r>
      <w:bookmarkEnd w:id="2"/>
      <w:bookmarkEnd w:id="3"/>
    </w:p>
    <w:sectPr w:rsidR="00D7699A" w:rsidRPr="000D138F" w:rsidSect="004D09E6">
      <w:headerReference w:type="default" r:id="rId14"/>
      <w:type w:val="continuous"/>
      <w:pgSz w:w="11907" w:h="16840" w:code="9"/>
      <w:pgMar w:top="2410" w:right="850" w:bottom="993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3CBDD" w14:textId="77777777" w:rsidR="00337FC0" w:rsidRDefault="00337FC0">
      <w:r>
        <w:separator/>
      </w:r>
    </w:p>
  </w:endnote>
  <w:endnote w:type="continuationSeparator" w:id="0">
    <w:p w14:paraId="064EB5C9" w14:textId="77777777" w:rsidR="00337FC0" w:rsidRDefault="0033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87468" w14:textId="77777777" w:rsidR="00337FC0" w:rsidRDefault="00337FC0">
      <w:r>
        <w:separator/>
      </w:r>
    </w:p>
  </w:footnote>
  <w:footnote w:type="continuationSeparator" w:id="0">
    <w:p w14:paraId="055D8FF2" w14:textId="77777777" w:rsidR="00337FC0" w:rsidRDefault="00337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A60FE" w14:textId="77777777" w:rsidR="00337FC0" w:rsidRDefault="00337FC0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1337DFB2" w14:textId="77777777" w:rsidR="00337FC0" w:rsidRDefault="00337FC0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618D6709" w14:textId="77777777" w:rsidR="00337FC0" w:rsidRDefault="00337FC0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3"/>
  </w:num>
  <w:num w:numId="5">
    <w:abstractNumId w:val="2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24"/>
  </w:num>
  <w:num w:numId="18">
    <w:abstractNumId w:val="14"/>
  </w:num>
  <w:num w:numId="19">
    <w:abstractNumId w:val="0"/>
  </w:num>
  <w:num w:numId="20">
    <w:abstractNumId w:val="25"/>
  </w:num>
  <w:num w:numId="21">
    <w:abstractNumId w:val="13"/>
  </w:num>
  <w:num w:numId="22">
    <w:abstractNumId w:val="19"/>
  </w:num>
  <w:num w:numId="23">
    <w:abstractNumId w:val="17"/>
  </w:num>
  <w:num w:numId="24">
    <w:abstractNumId w:val="18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1BAD"/>
    <w:rsid w:val="00004472"/>
    <w:rsid w:val="0000510B"/>
    <w:rsid w:val="00007082"/>
    <w:rsid w:val="00007B59"/>
    <w:rsid w:val="0001574A"/>
    <w:rsid w:val="0001638A"/>
    <w:rsid w:val="000260BE"/>
    <w:rsid w:val="00031293"/>
    <w:rsid w:val="00031453"/>
    <w:rsid w:val="000349C5"/>
    <w:rsid w:val="000417BD"/>
    <w:rsid w:val="0004543D"/>
    <w:rsid w:val="00047C63"/>
    <w:rsid w:val="00053735"/>
    <w:rsid w:val="00054748"/>
    <w:rsid w:val="00055206"/>
    <w:rsid w:val="0006481C"/>
    <w:rsid w:val="00064BEC"/>
    <w:rsid w:val="00064D15"/>
    <w:rsid w:val="000723ED"/>
    <w:rsid w:val="000747F6"/>
    <w:rsid w:val="0009116B"/>
    <w:rsid w:val="0009622C"/>
    <w:rsid w:val="00097D08"/>
    <w:rsid w:val="000A060E"/>
    <w:rsid w:val="000A4782"/>
    <w:rsid w:val="000B183E"/>
    <w:rsid w:val="000B4A0A"/>
    <w:rsid w:val="000B6627"/>
    <w:rsid w:val="000B6979"/>
    <w:rsid w:val="000C27A8"/>
    <w:rsid w:val="000C311D"/>
    <w:rsid w:val="000C4A9E"/>
    <w:rsid w:val="000C4CD0"/>
    <w:rsid w:val="000C5E48"/>
    <w:rsid w:val="000D0FFA"/>
    <w:rsid w:val="000D138F"/>
    <w:rsid w:val="000E37CD"/>
    <w:rsid w:val="000E7E27"/>
    <w:rsid w:val="00100BE0"/>
    <w:rsid w:val="00105B4C"/>
    <w:rsid w:val="0011061C"/>
    <w:rsid w:val="0011167B"/>
    <w:rsid w:val="00113B11"/>
    <w:rsid w:val="00117873"/>
    <w:rsid w:val="00117E68"/>
    <w:rsid w:val="00127DA1"/>
    <w:rsid w:val="00131639"/>
    <w:rsid w:val="0013208F"/>
    <w:rsid w:val="0014118E"/>
    <w:rsid w:val="001423DC"/>
    <w:rsid w:val="00150437"/>
    <w:rsid w:val="001524AC"/>
    <w:rsid w:val="001541BC"/>
    <w:rsid w:val="00155162"/>
    <w:rsid w:val="00156889"/>
    <w:rsid w:val="00162691"/>
    <w:rsid w:val="00162B34"/>
    <w:rsid w:val="00162CD3"/>
    <w:rsid w:val="00164138"/>
    <w:rsid w:val="001722DC"/>
    <w:rsid w:val="00176968"/>
    <w:rsid w:val="00176A1D"/>
    <w:rsid w:val="00181185"/>
    <w:rsid w:val="00182C1C"/>
    <w:rsid w:val="001862A2"/>
    <w:rsid w:val="0019255C"/>
    <w:rsid w:val="00195277"/>
    <w:rsid w:val="00195EA0"/>
    <w:rsid w:val="001A0360"/>
    <w:rsid w:val="001A2020"/>
    <w:rsid w:val="001A784A"/>
    <w:rsid w:val="001B2781"/>
    <w:rsid w:val="001B55EA"/>
    <w:rsid w:val="001B6575"/>
    <w:rsid w:val="001C00A3"/>
    <w:rsid w:val="001C2D2A"/>
    <w:rsid w:val="001C5E3F"/>
    <w:rsid w:val="001D5F85"/>
    <w:rsid w:val="001E71C9"/>
    <w:rsid w:val="001F32C6"/>
    <w:rsid w:val="001F3986"/>
    <w:rsid w:val="001F53D1"/>
    <w:rsid w:val="00202360"/>
    <w:rsid w:val="0020427E"/>
    <w:rsid w:val="00204E15"/>
    <w:rsid w:val="00206343"/>
    <w:rsid w:val="002066DD"/>
    <w:rsid w:val="00210797"/>
    <w:rsid w:val="002121DF"/>
    <w:rsid w:val="00213E2E"/>
    <w:rsid w:val="0021439A"/>
    <w:rsid w:val="00217547"/>
    <w:rsid w:val="00220C77"/>
    <w:rsid w:val="0022478B"/>
    <w:rsid w:val="002356BB"/>
    <w:rsid w:val="00237C53"/>
    <w:rsid w:val="00240D41"/>
    <w:rsid w:val="00241D35"/>
    <w:rsid w:val="00242DB6"/>
    <w:rsid w:val="00251ED7"/>
    <w:rsid w:val="00253252"/>
    <w:rsid w:val="00255562"/>
    <w:rsid w:val="002557CB"/>
    <w:rsid w:val="00261925"/>
    <w:rsid w:val="00265C6B"/>
    <w:rsid w:val="002762FE"/>
    <w:rsid w:val="0027709B"/>
    <w:rsid w:val="0028750F"/>
    <w:rsid w:val="00287E52"/>
    <w:rsid w:val="00297FEE"/>
    <w:rsid w:val="002A05F7"/>
    <w:rsid w:val="002A232E"/>
    <w:rsid w:val="002C41A8"/>
    <w:rsid w:val="002C4BA4"/>
    <w:rsid w:val="002C6F54"/>
    <w:rsid w:val="002D4015"/>
    <w:rsid w:val="002D41B0"/>
    <w:rsid w:val="002D73F4"/>
    <w:rsid w:val="002F377D"/>
    <w:rsid w:val="002F3815"/>
    <w:rsid w:val="002F5283"/>
    <w:rsid w:val="002F7D2A"/>
    <w:rsid w:val="00301BAA"/>
    <w:rsid w:val="00303F27"/>
    <w:rsid w:val="003044F1"/>
    <w:rsid w:val="003074E6"/>
    <w:rsid w:val="00311184"/>
    <w:rsid w:val="0033659D"/>
    <w:rsid w:val="00337FC0"/>
    <w:rsid w:val="00342ED2"/>
    <w:rsid w:val="003433C7"/>
    <w:rsid w:val="00344E96"/>
    <w:rsid w:val="00356431"/>
    <w:rsid w:val="00356E47"/>
    <w:rsid w:val="00357AC7"/>
    <w:rsid w:val="0036652C"/>
    <w:rsid w:val="00370919"/>
    <w:rsid w:val="00376C5E"/>
    <w:rsid w:val="00380133"/>
    <w:rsid w:val="003949AA"/>
    <w:rsid w:val="00396B8F"/>
    <w:rsid w:val="003A26B5"/>
    <w:rsid w:val="003A36E0"/>
    <w:rsid w:val="003A53A3"/>
    <w:rsid w:val="003B5D97"/>
    <w:rsid w:val="003C57E9"/>
    <w:rsid w:val="003C644A"/>
    <w:rsid w:val="003C7358"/>
    <w:rsid w:val="003D7FA2"/>
    <w:rsid w:val="003E34B7"/>
    <w:rsid w:val="003E3D02"/>
    <w:rsid w:val="003E6921"/>
    <w:rsid w:val="003E7117"/>
    <w:rsid w:val="003E724D"/>
    <w:rsid w:val="004010E9"/>
    <w:rsid w:val="00403BB8"/>
    <w:rsid w:val="00405B0C"/>
    <w:rsid w:val="0041056A"/>
    <w:rsid w:val="0041401F"/>
    <w:rsid w:val="00414417"/>
    <w:rsid w:val="004205E0"/>
    <w:rsid w:val="00420B2D"/>
    <w:rsid w:val="004217EB"/>
    <w:rsid w:val="00422D52"/>
    <w:rsid w:val="00423736"/>
    <w:rsid w:val="00425189"/>
    <w:rsid w:val="00426D83"/>
    <w:rsid w:val="00435184"/>
    <w:rsid w:val="00437517"/>
    <w:rsid w:val="004377AF"/>
    <w:rsid w:val="00443587"/>
    <w:rsid w:val="004603CA"/>
    <w:rsid w:val="0046044B"/>
    <w:rsid w:val="00461892"/>
    <w:rsid w:val="0047118E"/>
    <w:rsid w:val="0048468B"/>
    <w:rsid w:val="00484CA1"/>
    <w:rsid w:val="00484E83"/>
    <w:rsid w:val="004863A5"/>
    <w:rsid w:val="00486B97"/>
    <w:rsid w:val="00491EB5"/>
    <w:rsid w:val="004A5B5B"/>
    <w:rsid w:val="004B01D6"/>
    <w:rsid w:val="004B116B"/>
    <w:rsid w:val="004B203E"/>
    <w:rsid w:val="004B4838"/>
    <w:rsid w:val="004B55A5"/>
    <w:rsid w:val="004C2B31"/>
    <w:rsid w:val="004D09E6"/>
    <w:rsid w:val="004D59A8"/>
    <w:rsid w:val="004D5B65"/>
    <w:rsid w:val="004E1B80"/>
    <w:rsid w:val="004E21AF"/>
    <w:rsid w:val="004E48BA"/>
    <w:rsid w:val="004E6649"/>
    <w:rsid w:val="004E6FFD"/>
    <w:rsid w:val="004F1960"/>
    <w:rsid w:val="004F1C23"/>
    <w:rsid w:val="004F46E1"/>
    <w:rsid w:val="004F59CF"/>
    <w:rsid w:val="004F5C45"/>
    <w:rsid w:val="00500AE3"/>
    <w:rsid w:val="00503930"/>
    <w:rsid w:val="005059FE"/>
    <w:rsid w:val="0051016F"/>
    <w:rsid w:val="00514C52"/>
    <w:rsid w:val="00521E4A"/>
    <w:rsid w:val="00525B8F"/>
    <w:rsid w:val="005305C1"/>
    <w:rsid w:val="005365FF"/>
    <w:rsid w:val="005417FC"/>
    <w:rsid w:val="00545A1C"/>
    <w:rsid w:val="0055040F"/>
    <w:rsid w:val="005516E7"/>
    <w:rsid w:val="0055457F"/>
    <w:rsid w:val="005568CC"/>
    <w:rsid w:val="00557253"/>
    <w:rsid w:val="00562707"/>
    <w:rsid w:val="005636F7"/>
    <w:rsid w:val="0056542C"/>
    <w:rsid w:val="00567214"/>
    <w:rsid w:val="00567EF4"/>
    <w:rsid w:val="005700AE"/>
    <w:rsid w:val="005708F3"/>
    <w:rsid w:val="0057156B"/>
    <w:rsid w:val="005818B5"/>
    <w:rsid w:val="0058334C"/>
    <w:rsid w:val="00584231"/>
    <w:rsid w:val="00585072"/>
    <w:rsid w:val="005902A4"/>
    <w:rsid w:val="00597D32"/>
    <w:rsid w:val="00597FA8"/>
    <w:rsid w:val="005A02BA"/>
    <w:rsid w:val="005B3D04"/>
    <w:rsid w:val="005B4233"/>
    <w:rsid w:val="005B6753"/>
    <w:rsid w:val="005C1ADE"/>
    <w:rsid w:val="005C364D"/>
    <w:rsid w:val="005C4982"/>
    <w:rsid w:val="005C5374"/>
    <w:rsid w:val="005C6DB2"/>
    <w:rsid w:val="005C756D"/>
    <w:rsid w:val="005C771B"/>
    <w:rsid w:val="005D0340"/>
    <w:rsid w:val="005D0DD7"/>
    <w:rsid w:val="005D45C0"/>
    <w:rsid w:val="005D5B8A"/>
    <w:rsid w:val="005E3A70"/>
    <w:rsid w:val="005E4B22"/>
    <w:rsid w:val="005E6AC2"/>
    <w:rsid w:val="005F21EA"/>
    <w:rsid w:val="005F3B85"/>
    <w:rsid w:val="005F51FE"/>
    <w:rsid w:val="005F79CB"/>
    <w:rsid w:val="00605DF0"/>
    <w:rsid w:val="006106BE"/>
    <w:rsid w:val="0061076B"/>
    <w:rsid w:val="00617480"/>
    <w:rsid w:val="00617986"/>
    <w:rsid w:val="00641255"/>
    <w:rsid w:val="00643C62"/>
    <w:rsid w:val="00654184"/>
    <w:rsid w:val="006574DD"/>
    <w:rsid w:val="006748E5"/>
    <w:rsid w:val="00676E72"/>
    <w:rsid w:val="00677DA1"/>
    <w:rsid w:val="00681CE8"/>
    <w:rsid w:val="00686B1E"/>
    <w:rsid w:val="00687544"/>
    <w:rsid w:val="00690014"/>
    <w:rsid w:val="006A0122"/>
    <w:rsid w:val="006A23DD"/>
    <w:rsid w:val="006A6D63"/>
    <w:rsid w:val="006B0E35"/>
    <w:rsid w:val="006B1331"/>
    <w:rsid w:val="006B4D74"/>
    <w:rsid w:val="006B6C0C"/>
    <w:rsid w:val="006C1F65"/>
    <w:rsid w:val="006C5B19"/>
    <w:rsid w:val="006D4764"/>
    <w:rsid w:val="006D47EC"/>
    <w:rsid w:val="006F07E4"/>
    <w:rsid w:val="006F7A9F"/>
    <w:rsid w:val="007016D8"/>
    <w:rsid w:val="0070456D"/>
    <w:rsid w:val="00707879"/>
    <w:rsid w:val="00707F97"/>
    <w:rsid w:val="00710A77"/>
    <w:rsid w:val="00711C3D"/>
    <w:rsid w:val="0071262C"/>
    <w:rsid w:val="007135A3"/>
    <w:rsid w:val="00713ADE"/>
    <w:rsid w:val="00714AA1"/>
    <w:rsid w:val="0071720B"/>
    <w:rsid w:val="00717A23"/>
    <w:rsid w:val="00724631"/>
    <w:rsid w:val="00724C59"/>
    <w:rsid w:val="00725FD2"/>
    <w:rsid w:val="00726447"/>
    <w:rsid w:val="00726B32"/>
    <w:rsid w:val="00727192"/>
    <w:rsid w:val="007400FC"/>
    <w:rsid w:val="007422E5"/>
    <w:rsid w:val="0074248E"/>
    <w:rsid w:val="007426AD"/>
    <w:rsid w:val="00742D81"/>
    <w:rsid w:val="00754130"/>
    <w:rsid w:val="00766B88"/>
    <w:rsid w:val="00767644"/>
    <w:rsid w:val="0077262E"/>
    <w:rsid w:val="007741D7"/>
    <w:rsid w:val="00776EEE"/>
    <w:rsid w:val="0077778A"/>
    <w:rsid w:val="00777FC1"/>
    <w:rsid w:val="007805D7"/>
    <w:rsid w:val="00783B94"/>
    <w:rsid w:val="0078441F"/>
    <w:rsid w:val="00786895"/>
    <w:rsid w:val="007909E2"/>
    <w:rsid w:val="00797478"/>
    <w:rsid w:val="007A0D0D"/>
    <w:rsid w:val="007A132C"/>
    <w:rsid w:val="007A18A2"/>
    <w:rsid w:val="007A6544"/>
    <w:rsid w:val="007B04B1"/>
    <w:rsid w:val="007B051D"/>
    <w:rsid w:val="007C11BF"/>
    <w:rsid w:val="007C3B27"/>
    <w:rsid w:val="007C4F9F"/>
    <w:rsid w:val="007D26BF"/>
    <w:rsid w:val="007D7F5D"/>
    <w:rsid w:val="007E6B3D"/>
    <w:rsid w:val="007E6BD2"/>
    <w:rsid w:val="007F20A6"/>
    <w:rsid w:val="007F5030"/>
    <w:rsid w:val="007F6CE7"/>
    <w:rsid w:val="00813811"/>
    <w:rsid w:val="00814B88"/>
    <w:rsid w:val="00814CCA"/>
    <w:rsid w:val="00815A09"/>
    <w:rsid w:val="00815AE3"/>
    <w:rsid w:val="0081786E"/>
    <w:rsid w:val="00826E51"/>
    <w:rsid w:val="00827B2E"/>
    <w:rsid w:val="00842C90"/>
    <w:rsid w:val="00851BD8"/>
    <w:rsid w:val="00852D36"/>
    <w:rsid w:val="008609D4"/>
    <w:rsid w:val="00860C17"/>
    <w:rsid w:val="00860C2B"/>
    <w:rsid w:val="00862699"/>
    <w:rsid w:val="00863F4C"/>
    <w:rsid w:val="0086456B"/>
    <w:rsid w:val="00865443"/>
    <w:rsid w:val="008662AE"/>
    <w:rsid w:val="00873475"/>
    <w:rsid w:val="00873D4D"/>
    <w:rsid w:val="00886D4D"/>
    <w:rsid w:val="00896195"/>
    <w:rsid w:val="00896F77"/>
    <w:rsid w:val="008A5C06"/>
    <w:rsid w:val="008B0023"/>
    <w:rsid w:val="008B140F"/>
    <w:rsid w:val="008B35E1"/>
    <w:rsid w:val="008B3640"/>
    <w:rsid w:val="008B53E0"/>
    <w:rsid w:val="008B6C58"/>
    <w:rsid w:val="008B742C"/>
    <w:rsid w:val="008C2D64"/>
    <w:rsid w:val="008C2F98"/>
    <w:rsid w:val="008C42DF"/>
    <w:rsid w:val="008C55C2"/>
    <w:rsid w:val="008C5B79"/>
    <w:rsid w:val="008D590E"/>
    <w:rsid w:val="008D6EA9"/>
    <w:rsid w:val="008E081E"/>
    <w:rsid w:val="008E0BBC"/>
    <w:rsid w:val="008E37E1"/>
    <w:rsid w:val="008E4662"/>
    <w:rsid w:val="008E7A29"/>
    <w:rsid w:val="008F1B75"/>
    <w:rsid w:val="00902862"/>
    <w:rsid w:val="0090388B"/>
    <w:rsid w:val="00905381"/>
    <w:rsid w:val="009071D5"/>
    <w:rsid w:val="009075F0"/>
    <w:rsid w:val="00911746"/>
    <w:rsid w:val="00911777"/>
    <w:rsid w:val="0091329A"/>
    <w:rsid w:val="00913D13"/>
    <w:rsid w:val="00917885"/>
    <w:rsid w:val="0092691B"/>
    <w:rsid w:val="009339A1"/>
    <w:rsid w:val="009342BB"/>
    <w:rsid w:val="009369C8"/>
    <w:rsid w:val="00941696"/>
    <w:rsid w:val="00942BAD"/>
    <w:rsid w:val="009432E7"/>
    <w:rsid w:val="009448DF"/>
    <w:rsid w:val="0095159E"/>
    <w:rsid w:val="009526DA"/>
    <w:rsid w:val="00963F48"/>
    <w:rsid w:val="00966A8F"/>
    <w:rsid w:val="009703F6"/>
    <w:rsid w:val="009715BB"/>
    <w:rsid w:val="00971F3F"/>
    <w:rsid w:val="0097203D"/>
    <w:rsid w:val="009721E5"/>
    <w:rsid w:val="00977B4B"/>
    <w:rsid w:val="00977DEB"/>
    <w:rsid w:val="009831D1"/>
    <w:rsid w:val="009844F1"/>
    <w:rsid w:val="0099510D"/>
    <w:rsid w:val="00997283"/>
    <w:rsid w:val="009975D2"/>
    <w:rsid w:val="00997D2A"/>
    <w:rsid w:val="009A160C"/>
    <w:rsid w:val="009A5829"/>
    <w:rsid w:val="009A7F40"/>
    <w:rsid w:val="009B10D2"/>
    <w:rsid w:val="009B1BDE"/>
    <w:rsid w:val="009C00A7"/>
    <w:rsid w:val="009C0BFC"/>
    <w:rsid w:val="009C152C"/>
    <w:rsid w:val="009C3005"/>
    <w:rsid w:val="009D0EF1"/>
    <w:rsid w:val="009D4009"/>
    <w:rsid w:val="009D594D"/>
    <w:rsid w:val="009D65E6"/>
    <w:rsid w:val="009D7613"/>
    <w:rsid w:val="009E193B"/>
    <w:rsid w:val="009E3053"/>
    <w:rsid w:val="009E7EDE"/>
    <w:rsid w:val="009F09ED"/>
    <w:rsid w:val="00A01D7D"/>
    <w:rsid w:val="00A0407B"/>
    <w:rsid w:val="00A04507"/>
    <w:rsid w:val="00A07241"/>
    <w:rsid w:val="00A130A2"/>
    <w:rsid w:val="00A1664F"/>
    <w:rsid w:val="00A201DC"/>
    <w:rsid w:val="00A22EE5"/>
    <w:rsid w:val="00A2376C"/>
    <w:rsid w:val="00A23D66"/>
    <w:rsid w:val="00A25630"/>
    <w:rsid w:val="00A26419"/>
    <w:rsid w:val="00A32E38"/>
    <w:rsid w:val="00A35C6B"/>
    <w:rsid w:val="00A4401C"/>
    <w:rsid w:val="00A44CAB"/>
    <w:rsid w:val="00A45874"/>
    <w:rsid w:val="00A47395"/>
    <w:rsid w:val="00A52097"/>
    <w:rsid w:val="00A52E7C"/>
    <w:rsid w:val="00A56BEC"/>
    <w:rsid w:val="00A662A0"/>
    <w:rsid w:val="00A67DE9"/>
    <w:rsid w:val="00A7387F"/>
    <w:rsid w:val="00A77356"/>
    <w:rsid w:val="00A824E7"/>
    <w:rsid w:val="00A901E2"/>
    <w:rsid w:val="00A949BF"/>
    <w:rsid w:val="00AA0479"/>
    <w:rsid w:val="00AA578E"/>
    <w:rsid w:val="00AA5AC3"/>
    <w:rsid w:val="00AA680F"/>
    <w:rsid w:val="00AC5B75"/>
    <w:rsid w:val="00AD20BA"/>
    <w:rsid w:val="00AD6CF2"/>
    <w:rsid w:val="00AE2210"/>
    <w:rsid w:val="00AE5CA8"/>
    <w:rsid w:val="00AF3528"/>
    <w:rsid w:val="00B1081A"/>
    <w:rsid w:val="00B11162"/>
    <w:rsid w:val="00B13547"/>
    <w:rsid w:val="00B141EB"/>
    <w:rsid w:val="00B14C0B"/>
    <w:rsid w:val="00B16649"/>
    <w:rsid w:val="00B17DF3"/>
    <w:rsid w:val="00B249A6"/>
    <w:rsid w:val="00B411A5"/>
    <w:rsid w:val="00B41FD1"/>
    <w:rsid w:val="00B450DD"/>
    <w:rsid w:val="00B46598"/>
    <w:rsid w:val="00B55C5A"/>
    <w:rsid w:val="00B56000"/>
    <w:rsid w:val="00B624A3"/>
    <w:rsid w:val="00B727A5"/>
    <w:rsid w:val="00B735EA"/>
    <w:rsid w:val="00B73AA1"/>
    <w:rsid w:val="00B7677F"/>
    <w:rsid w:val="00B77219"/>
    <w:rsid w:val="00B824DE"/>
    <w:rsid w:val="00B82BFF"/>
    <w:rsid w:val="00B82C1C"/>
    <w:rsid w:val="00B82D53"/>
    <w:rsid w:val="00B838B8"/>
    <w:rsid w:val="00B851D1"/>
    <w:rsid w:val="00B85F78"/>
    <w:rsid w:val="00B92524"/>
    <w:rsid w:val="00B95162"/>
    <w:rsid w:val="00BA6899"/>
    <w:rsid w:val="00BA6E7C"/>
    <w:rsid w:val="00BB012D"/>
    <w:rsid w:val="00BB4634"/>
    <w:rsid w:val="00BC1BF0"/>
    <w:rsid w:val="00BC2F0A"/>
    <w:rsid w:val="00BC47B0"/>
    <w:rsid w:val="00BD1011"/>
    <w:rsid w:val="00BD49A6"/>
    <w:rsid w:val="00BD6AF6"/>
    <w:rsid w:val="00BD7867"/>
    <w:rsid w:val="00BE2ED1"/>
    <w:rsid w:val="00BE44B0"/>
    <w:rsid w:val="00BE5439"/>
    <w:rsid w:val="00BE5D58"/>
    <w:rsid w:val="00BE62CD"/>
    <w:rsid w:val="00BF0B45"/>
    <w:rsid w:val="00BF26CA"/>
    <w:rsid w:val="00BF46D6"/>
    <w:rsid w:val="00C05307"/>
    <w:rsid w:val="00C116DA"/>
    <w:rsid w:val="00C12FA8"/>
    <w:rsid w:val="00C13FEE"/>
    <w:rsid w:val="00C14B54"/>
    <w:rsid w:val="00C20093"/>
    <w:rsid w:val="00C21B1D"/>
    <w:rsid w:val="00C23592"/>
    <w:rsid w:val="00C268E6"/>
    <w:rsid w:val="00C30A50"/>
    <w:rsid w:val="00C30EAA"/>
    <w:rsid w:val="00C3102D"/>
    <w:rsid w:val="00C34BDE"/>
    <w:rsid w:val="00C40C37"/>
    <w:rsid w:val="00C4327D"/>
    <w:rsid w:val="00C43B04"/>
    <w:rsid w:val="00C50B4D"/>
    <w:rsid w:val="00C53A42"/>
    <w:rsid w:val="00C57C61"/>
    <w:rsid w:val="00C665B5"/>
    <w:rsid w:val="00C66DF0"/>
    <w:rsid w:val="00C70621"/>
    <w:rsid w:val="00C71877"/>
    <w:rsid w:val="00C82851"/>
    <w:rsid w:val="00C8606F"/>
    <w:rsid w:val="00C86F6E"/>
    <w:rsid w:val="00CA0359"/>
    <w:rsid w:val="00CA23B6"/>
    <w:rsid w:val="00CA3F38"/>
    <w:rsid w:val="00CB51AF"/>
    <w:rsid w:val="00CB6FB8"/>
    <w:rsid w:val="00CC3280"/>
    <w:rsid w:val="00CC5E1D"/>
    <w:rsid w:val="00CC6838"/>
    <w:rsid w:val="00CE0568"/>
    <w:rsid w:val="00CE41D0"/>
    <w:rsid w:val="00CE592F"/>
    <w:rsid w:val="00CE5C98"/>
    <w:rsid w:val="00CE6039"/>
    <w:rsid w:val="00CE7A5C"/>
    <w:rsid w:val="00CF0A5B"/>
    <w:rsid w:val="00CF1CF2"/>
    <w:rsid w:val="00CF1D79"/>
    <w:rsid w:val="00CF29CB"/>
    <w:rsid w:val="00CF7E6F"/>
    <w:rsid w:val="00D02168"/>
    <w:rsid w:val="00D07E59"/>
    <w:rsid w:val="00D10F9B"/>
    <w:rsid w:val="00D11FF8"/>
    <w:rsid w:val="00D146D7"/>
    <w:rsid w:val="00D203B4"/>
    <w:rsid w:val="00D21957"/>
    <w:rsid w:val="00D22FAB"/>
    <w:rsid w:val="00D2362E"/>
    <w:rsid w:val="00D2790D"/>
    <w:rsid w:val="00D30F20"/>
    <w:rsid w:val="00D35325"/>
    <w:rsid w:val="00D43336"/>
    <w:rsid w:val="00D45FFE"/>
    <w:rsid w:val="00D50B49"/>
    <w:rsid w:val="00D56151"/>
    <w:rsid w:val="00D7442D"/>
    <w:rsid w:val="00D75340"/>
    <w:rsid w:val="00D7699A"/>
    <w:rsid w:val="00D8362B"/>
    <w:rsid w:val="00D83A25"/>
    <w:rsid w:val="00D84D49"/>
    <w:rsid w:val="00D872BF"/>
    <w:rsid w:val="00D9360B"/>
    <w:rsid w:val="00D93A4B"/>
    <w:rsid w:val="00DA0094"/>
    <w:rsid w:val="00DA31C3"/>
    <w:rsid w:val="00DA74C5"/>
    <w:rsid w:val="00DA7FB8"/>
    <w:rsid w:val="00DC1E9A"/>
    <w:rsid w:val="00DC2DD6"/>
    <w:rsid w:val="00DC3220"/>
    <w:rsid w:val="00DE4302"/>
    <w:rsid w:val="00DE6DFE"/>
    <w:rsid w:val="00DF2464"/>
    <w:rsid w:val="00E10CB9"/>
    <w:rsid w:val="00E11769"/>
    <w:rsid w:val="00E16EE1"/>
    <w:rsid w:val="00E17623"/>
    <w:rsid w:val="00E2059E"/>
    <w:rsid w:val="00E20AAD"/>
    <w:rsid w:val="00E22DBB"/>
    <w:rsid w:val="00E30AF0"/>
    <w:rsid w:val="00E36BF0"/>
    <w:rsid w:val="00E40036"/>
    <w:rsid w:val="00E41CA8"/>
    <w:rsid w:val="00E435F2"/>
    <w:rsid w:val="00E462F9"/>
    <w:rsid w:val="00E51F74"/>
    <w:rsid w:val="00E57231"/>
    <w:rsid w:val="00E60231"/>
    <w:rsid w:val="00E61398"/>
    <w:rsid w:val="00E7273F"/>
    <w:rsid w:val="00E90943"/>
    <w:rsid w:val="00E90A4D"/>
    <w:rsid w:val="00E90D06"/>
    <w:rsid w:val="00E928FB"/>
    <w:rsid w:val="00E92989"/>
    <w:rsid w:val="00E96F78"/>
    <w:rsid w:val="00EA0115"/>
    <w:rsid w:val="00EA0941"/>
    <w:rsid w:val="00EA6C5B"/>
    <w:rsid w:val="00EB39ED"/>
    <w:rsid w:val="00EB5992"/>
    <w:rsid w:val="00EC484A"/>
    <w:rsid w:val="00EE1F68"/>
    <w:rsid w:val="00EE576B"/>
    <w:rsid w:val="00F007D9"/>
    <w:rsid w:val="00F00DF6"/>
    <w:rsid w:val="00F00E96"/>
    <w:rsid w:val="00F020FD"/>
    <w:rsid w:val="00F03FBB"/>
    <w:rsid w:val="00F043DD"/>
    <w:rsid w:val="00F100E9"/>
    <w:rsid w:val="00F17C3F"/>
    <w:rsid w:val="00F24655"/>
    <w:rsid w:val="00F24869"/>
    <w:rsid w:val="00F24A1B"/>
    <w:rsid w:val="00F365B3"/>
    <w:rsid w:val="00F37E31"/>
    <w:rsid w:val="00F40B84"/>
    <w:rsid w:val="00F44250"/>
    <w:rsid w:val="00F44F6D"/>
    <w:rsid w:val="00F46BC7"/>
    <w:rsid w:val="00F50DB5"/>
    <w:rsid w:val="00F54B71"/>
    <w:rsid w:val="00F609DC"/>
    <w:rsid w:val="00F63299"/>
    <w:rsid w:val="00F72053"/>
    <w:rsid w:val="00F731A8"/>
    <w:rsid w:val="00F763F1"/>
    <w:rsid w:val="00F8538D"/>
    <w:rsid w:val="00F85A45"/>
    <w:rsid w:val="00F8767E"/>
    <w:rsid w:val="00F90C81"/>
    <w:rsid w:val="00F96D61"/>
    <w:rsid w:val="00F96DD5"/>
    <w:rsid w:val="00F97995"/>
    <w:rsid w:val="00FA0CB2"/>
    <w:rsid w:val="00FA1D01"/>
    <w:rsid w:val="00FA290A"/>
    <w:rsid w:val="00FA3242"/>
    <w:rsid w:val="00FA5A19"/>
    <w:rsid w:val="00FA75D1"/>
    <w:rsid w:val="00FB3325"/>
    <w:rsid w:val="00FB7F82"/>
    <w:rsid w:val="00FC0A10"/>
    <w:rsid w:val="00FC3650"/>
    <w:rsid w:val="00FD6C90"/>
    <w:rsid w:val="00FE1D87"/>
    <w:rsid w:val="00FE30DE"/>
    <w:rsid w:val="00FE35D0"/>
    <w:rsid w:val="00FE439D"/>
    <w:rsid w:val="00FE651B"/>
    <w:rsid w:val="00FE6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D17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  <w:style w:type="paragraph" w:customStyle="1" w:styleId="Body1">
    <w:name w:val="Body 1"/>
    <w:rsid w:val="00D7699A"/>
    <w:rPr>
      <w:rFonts w:ascii="Helvetica" w:eastAsia="Arial Unicode MS" w:hAnsi="Helvetica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86456B"/>
    <w:rPr>
      <w:rFonts w:ascii="BMW Helvetica Light" w:hAnsi="BMW Helvetica Light"/>
      <w:b/>
      <w:sz w:val="24"/>
    </w:rPr>
  </w:style>
  <w:style w:type="character" w:customStyle="1" w:styleId="HeaderChar">
    <w:name w:val="Header Char"/>
    <w:basedOn w:val="DefaultParagraphFont"/>
    <w:link w:val="Header"/>
    <w:semiHidden/>
    <w:rsid w:val="0086456B"/>
    <w:rPr>
      <w:rFonts w:ascii="BMW Helvetica Light" w:hAnsi="BMW Helvetica Light"/>
      <w:kern w:val="25"/>
      <w:sz w:val="22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86456B"/>
    <w:rPr>
      <w:rFonts w:ascii="BMW Helvetica Light" w:hAnsi="BMW Helvetica Light"/>
      <w:color w:val="000000"/>
      <w:kern w:val="25"/>
      <w:sz w:val="12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  <w:style w:type="paragraph" w:customStyle="1" w:styleId="Body1">
    <w:name w:val="Body 1"/>
    <w:rsid w:val="00D7699A"/>
    <w:rPr>
      <w:rFonts w:ascii="Helvetica" w:eastAsia="Arial Unicode MS" w:hAnsi="Helvetica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86456B"/>
    <w:rPr>
      <w:rFonts w:ascii="BMW Helvetica Light" w:hAnsi="BMW Helvetica Light"/>
      <w:b/>
      <w:sz w:val="24"/>
    </w:rPr>
  </w:style>
  <w:style w:type="character" w:customStyle="1" w:styleId="HeaderChar">
    <w:name w:val="Header Char"/>
    <w:basedOn w:val="DefaultParagraphFont"/>
    <w:link w:val="Header"/>
    <w:semiHidden/>
    <w:rsid w:val="0086456B"/>
    <w:rPr>
      <w:rFonts w:ascii="BMW Helvetica Light" w:hAnsi="BMW Helvetica Light"/>
      <w:kern w:val="25"/>
      <w:sz w:val="22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86456B"/>
    <w:rPr>
      <w:rFonts w:ascii="BMW Helvetica Light" w:hAnsi="BMW Helvetica Light"/>
      <w:color w:val="000000"/>
      <w:kern w:val="25"/>
      <w:sz w:val="1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ss.bmwgroup.com" TargetMode="External"/><Relationship Id="rId12" Type="http://schemas.openxmlformats.org/officeDocument/2006/relationships/hyperlink" Target="http://www.bmwgroup.com" TargetMode="External"/><Relationship Id="rId13" Type="http://schemas.openxmlformats.org/officeDocument/2006/relationships/hyperlink" Target="http://www.specialmente.bmw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ndrea.Frignani@bmw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09B69-0971-1B4E-92F9-46AAC6C3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4112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4824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2</cp:revision>
  <cp:lastPrinted>2016-05-09T08:07:00Z</cp:lastPrinted>
  <dcterms:created xsi:type="dcterms:W3CDTF">2016-11-04T15:29:00Z</dcterms:created>
  <dcterms:modified xsi:type="dcterms:W3CDTF">2016-11-04T15:29:00Z</dcterms:modified>
</cp:coreProperties>
</file>