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D9342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5E72C88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40A44A4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79C25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06E607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1576853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EE1C20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5DE97E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3777879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7F9A591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5F57C28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44CDCD4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264893F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960C0D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1FD30A1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E3601B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8ECDD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20D0D5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39C5F2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9F37E9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0D4D66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6D7002A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7D23913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887F50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72CFF0F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2E5C5BB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83784F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74F52A3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7C6126B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61737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33AEE34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5751AC2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347199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09AD3DC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56289ED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F626EE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2E44803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14F85730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16359AAA" w14:textId="1DF1290E" w:rsidR="002B0D38" w:rsidRPr="005F40F9" w:rsidRDefault="00CF5ADB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BMW Group Light" w:hAnsi="BMW Group Light" w:cs="BMW Group Light"/>
          <w:lang w:val="it-IT"/>
        </w:rPr>
      </w:pPr>
      <w:r>
        <w:rPr>
          <w:rFonts w:ascii="BMW Group Light" w:hAnsi="BMW Group Light" w:cs="BMW Group Light"/>
          <w:lang w:val="it-IT"/>
        </w:rPr>
        <w:t xml:space="preserve">Comunicato stampa </w:t>
      </w:r>
      <w:r w:rsidR="00596263">
        <w:rPr>
          <w:rFonts w:ascii="BMW Group Light" w:hAnsi="BMW Group Light" w:cs="BMW Group Light"/>
          <w:lang w:val="it-IT"/>
        </w:rPr>
        <w:t>N. 0</w:t>
      </w:r>
      <w:r w:rsidR="00BC2F1F">
        <w:rPr>
          <w:rFonts w:ascii="BMW Group Light" w:hAnsi="BMW Group Light" w:cs="BMW Group Light"/>
          <w:lang w:val="it-IT"/>
        </w:rPr>
        <w:t>8</w:t>
      </w:r>
      <w:r w:rsidR="00BC1B6E">
        <w:rPr>
          <w:rFonts w:ascii="BMW Group Light" w:hAnsi="BMW Group Light" w:cs="BMW Group Light"/>
          <w:lang w:val="it-IT"/>
        </w:rPr>
        <w:t>9</w:t>
      </w:r>
      <w:r w:rsidR="00596263">
        <w:rPr>
          <w:rFonts w:ascii="BMW Group Light" w:hAnsi="BMW Group Light" w:cs="BMW Group Light"/>
          <w:lang w:val="it-IT"/>
        </w:rPr>
        <w:t>/16</w:t>
      </w:r>
      <w:r w:rsidR="003232F8">
        <w:rPr>
          <w:rFonts w:ascii="BMW Group Light" w:hAnsi="BMW Group Light" w:cs="BMW Group Light"/>
          <w:lang w:val="it-IT"/>
        </w:rPr>
        <w:br/>
      </w:r>
    </w:p>
    <w:p w14:paraId="217B3783" w14:textId="77777777" w:rsidR="002B0D38" w:rsidRPr="005F40F9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66713A95" w14:textId="77777777" w:rsidR="00BC1B6E" w:rsidRPr="00BC1B6E" w:rsidRDefault="002B0D38" w:rsidP="00BC1B6E">
      <w:pPr>
        <w:tabs>
          <w:tab w:val="clear" w:pos="454"/>
          <w:tab w:val="clear" w:pos="4706"/>
        </w:tabs>
        <w:ind w:right="28"/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</w:pPr>
      <w:r w:rsidRPr="005F40F9">
        <w:rPr>
          <w:rFonts w:ascii="BMW Group Light" w:hAnsi="BMW Group Light" w:cs="BMW Group Light"/>
          <w:lang w:val="it-IT"/>
        </w:rPr>
        <w:t>San Donato Milanese,</w:t>
      </w:r>
      <w:r w:rsidR="00BC1B6E">
        <w:rPr>
          <w:rFonts w:ascii="BMW Group Light" w:hAnsi="BMW Group Light" w:cs="BMW Group Light"/>
          <w:lang w:val="it-IT"/>
        </w:rPr>
        <w:t xml:space="preserve"> 6</w:t>
      </w:r>
      <w:r w:rsidR="004F4F8A">
        <w:rPr>
          <w:rFonts w:ascii="BMW Group Light" w:hAnsi="BMW Group Light" w:cs="BMW Group Light"/>
          <w:lang w:val="it-IT"/>
        </w:rPr>
        <w:t xml:space="preserve"> </w:t>
      </w:r>
      <w:r w:rsidR="00BC2F1F">
        <w:rPr>
          <w:rFonts w:ascii="BMW Group Light" w:hAnsi="BMW Group Light" w:cs="BMW Group Light"/>
          <w:lang w:val="it-IT"/>
        </w:rPr>
        <w:t>luglio</w:t>
      </w:r>
      <w:r w:rsidR="0061434F">
        <w:rPr>
          <w:rFonts w:ascii="BMW Group Light" w:hAnsi="BMW Group Light" w:cs="BMW Group Light"/>
          <w:lang w:val="it-IT"/>
        </w:rPr>
        <w:t xml:space="preserve"> </w:t>
      </w:r>
      <w:r w:rsidRPr="005F40F9">
        <w:rPr>
          <w:rFonts w:ascii="BMW Group Light" w:hAnsi="BMW Group Light" w:cs="BMW Group Light"/>
          <w:lang w:val="it-IT"/>
        </w:rPr>
        <w:t>2016</w:t>
      </w:r>
      <w:r w:rsidR="005A0AB7">
        <w:rPr>
          <w:rFonts w:ascii="BMW Group Light" w:hAnsi="BMW Group Light" w:cs="BMW Group Light"/>
          <w:lang w:val="it-IT"/>
        </w:rPr>
        <w:br/>
      </w:r>
      <w:r w:rsidR="00257413">
        <w:rPr>
          <w:rFonts w:ascii="BMW Group Light" w:hAnsi="BMW Group Light" w:cs="BMW Group Light"/>
          <w:lang w:val="it-IT"/>
        </w:rPr>
        <w:br/>
      </w:r>
      <w:r w:rsidR="003B3E8B">
        <w:rPr>
          <w:rFonts w:ascii="BMW Group Bold" w:hAnsi="BMW Group Bold" w:cs="BMW Group Light"/>
          <w:sz w:val="28"/>
          <w:szCs w:val="28"/>
          <w:lang w:val="it-IT"/>
        </w:rPr>
        <w:br/>
      </w:r>
      <w:r w:rsidR="00BC1B6E" w:rsidRPr="00BC1B6E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>BMW Group e Sixt SE ampliano il programma di car sharing.</w:t>
      </w:r>
    </w:p>
    <w:p w14:paraId="20E14C55" w14:textId="77777777" w:rsidR="00BC1B6E" w:rsidRPr="00BC1B6E" w:rsidRDefault="00BC1B6E" w:rsidP="00BC1B6E">
      <w:pPr>
        <w:tabs>
          <w:tab w:val="clear" w:pos="454"/>
          <w:tab w:val="clear" w:pos="4706"/>
        </w:tabs>
        <w:ind w:right="28"/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</w:pPr>
      <w:r w:rsidRPr="00BC1B6E">
        <w:rPr>
          <w:rFonts w:ascii="BMW Group Bold" w:hAnsi="BMW Group Bold" w:cs="BMW Group Light"/>
          <w:color w:val="000000"/>
          <w:sz w:val="28"/>
          <w:szCs w:val="28"/>
          <w:lang w:val="it-IT" w:eastAsia="it-IT"/>
        </w:rPr>
        <w:t>Bruxelles diventa la decima città DriveNow in Europa</w:t>
      </w:r>
    </w:p>
    <w:p w14:paraId="08C4F661" w14:textId="77777777" w:rsidR="00BC1B6E" w:rsidRPr="00BC1B6E" w:rsidRDefault="00BC1B6E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eastAsia="BMW Group Light Regular" w:hAnsi="BMW Group Light" w:cs="BMW Group Light"/>
          <w:sz w:val="28"/>
          <w:szCs w:val="28"/>
          <w:lang w:val="it-IT"/>
        </w:rPr>
      </w:pPr>
      <w:r w:rsidRPr="00BC1B6E">
        <w:rPr>
          <w:rFonts w:ascii="BMW Group Light" w:eastAsia="BMW Group Light Regular" w:hAnsi="BMW Group Light" w:cs="BMW Group Light"/>
          <w:sz w:val="28"/>
          <w:szCs w:val="28"/>
          <w:lang w:val="it-IT"/>
        </w:rPr>
        <w:t>Cinque anni di car sharing premium.</w:t>
      </w:r>
    </w:p>
    <w:p w14:paraId="072CADC0" w14:textId="77777777" w:rsidR="00BC1B6E" w:rsidRPr="00BC1B6E" w:rsidRDefault="00BC1B6E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eastAsia="BMW Group Light Regular" w:hAnsi="BMW Group Light" w:cs="BMW Group Light"/>
          <w:sz w:val="28"/>
          <w:szCs w:val="28"/>
          <w:lang w:val="it-IT"/>
        </w:rPr>
      </w:pPr>
      <w:r w:rsidRPr="00BC1B6E">
        <w:rPr>
          <w:rFonts w:ascii="BMW Group Light" w:eastAsia="BMW Group Light Regular" w:hAnsi="BMW Group Light" w:cs="BMW Group Light"/>
          <w:sz w:val="28"/>
          <w:szCs w:val="28"/>
          <w:lang w:val="it-IT"/>
        </w:rPr>
        <w:t>Oltre 600 mila clienti.</w:t>
      </w:r>
    </w:p>
    <w:p w14:paraId="58124F4D" w14:textId="77777777" w:rsidR="00BC1B6E" w:rsidRPr="00BC1B6E" w:rsidRDefault="00BC1B6E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eastAsia="BMW Group Light Regular" w:hAnsi="BMW Group Light" w:cs="BMW Group Light"/>
          <w:sz w:val="28"/>
          <w:szCs w:val="28"/>
          <w:lang w:val="it-IT"/>
        </w:rPr>
      </w:pPr>
      <w:r w:rsidRPr="00BC1B6E">
        <w:rPr>
          <w:rFonts w:ascii="BMW Group Light" w:eastAsia="BMW Group Light Regular" w:hAnsi="BMW Group Light" w:cs="BMW Group Light"/>
          <w:sz w:val="28"/>
          <w:szCs w:val="28"/>
          <w:lang w:val="it-IT"/>
        </w:rPr>
        <w:t>Car sharing la più importante forza trainante della mobilità elettrica.</w:t>
      </w:r>
    </w:p>
    <w:p w14:paraId="517931C9" w14:textId="77777777" w:rsidR="00BC1B6E" w:rsidRPr="00BC1B6E" w:rsidRDefault="00BC1B6E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eastAsia="BMW Group Light Regular" w:hAnsi="BMW Group Light" w:cs="BMW Group Light"/>
          <w:sz w:val="28"/>
          <w:szCs w:val="28"/>
          <w:lang w:val="it-IT"/>
        </w:rPr>
      </w:pPr>
      <w:r w:rsidRPr="00BC1B6E">
        <w:rPr>
          <w:rFonts w:ascii="BMW Group Light" w:eastAsia="BMW Group Light Regular" w:hAnsi="BMW Group Light" w:cs="BMW Group Light"/>
          <w:sz w:val="28"/>
          <w:szCs w:val="28"/>
          <w:lang w:val="it-IT"/>
        </w:rPr>
        <w:t>Più di tre milioni di chilometri percorsi in modalità elettrica dal 2013.</w:t>
      </w:r>
    </w:p>
    <w:p w14:paraId="3177CCAE" w14:textId="3B138ECE" w:rsidR="00BC1B6E" w:rsidRPr="00BC1B6E" w:rsidRDefault="007E38E4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eastAsia="BMW Group Light Regular" w:hAnsi="BMW Group Light" w:cs="BMW Group Light"/>
          <w:sz w:val="28"/>
          <w:szCs w:val="28"/>
          <w:lang w:val="it-IT"/>
        </w:rPr>
      </w:pPr>
      <w:r>
        <w:rPr>
          <w:rFonts w:ascii="BMW Group Light" w:eastAsia="BMW Group Light Regular" w:hAnsi="BMW Group Light" w:cs="BMW Group Light"/>
          <w:sz w:val="28"/>
          <w:szCs w:val="28"/>
          <w:lang w:val="it-IT"/>
        </w:rPr>
        <w:t>Costante applicazione</w:t>
      </w:r>
      <w:r w:rsidR="00BC1B6E" w:rsidRPr="00BC1B6E">
        <w:rPr>
          <w:rFonts w:ascii="BMW Group Light" w:eastAsia="BMW Group Light Regular" w:hAnsi="BMW Group Light" w:cs="BMW Group Light"/>
          <w:sz w:val="28"/>
          <w:szCs w:val="28"/>
          <w:lang w:val="it-IT"/>
        </w:rPr>
        <w:t xml:space="preserve"> della strategia NUMBER ONE &gt; NEXT.</w:t>
      </w:r>
      <w:r w:rsidR="00BC1B6E">
        <w:rPr>
          <w:rFonts w:ascii="BMW Group Light" w:eastAsia="BMW Group Light Regular" w:hAnsi="BMW Group Light" w:cs="BMW Group Light"/>
          <w:sz w:val="28"/>
          <w:szCs w:val="28"/>
          <w:lang w:val="it-IT"/>
        </w:rPr>
        <w:br/>
      </w:r>
    </w:p>
    <w:p w14:paraId="5D1C4EDE" w14:textId="6A417B24" w:rsidR="00BC1B6E" w:rsidRPr="00BC1B6E" w:rsidRDefault="00BC1B6E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BC1B6E">
        <w:rPr>
          <w:rFonts w:ascii="BMW Group Bold" w:hAnsi="BMW Group Bold" w:cs="BMW Group Light"/>
          <w:color w:val="000000"/>
          <w:szCs w:val="22"/>
          <w:lang w:val="it-IT" w:eastAsia="it-IT"/>
        </w:rPr>
        <w:t>Monaco-Bruxelles</w:t>
      </w:r>
      <w:r w:rsidR="00BC2F1F" w:rsidRPr="00BC2F1F">
        <w:rPr>
          <w:rFonts w:ascii="BMW Group Bold" w:hAnsi="BMW Group Bold" w:cs="BMW Group Light"/>
          <w:color w:val="000000"/>
          <w:szCs w:val="22"/>
          <w:lang w:val="it-IT" w:eastAsia="it-IT"/>
        </w:rPr>
        <w:t>.</w:t>
      </w:r>
      <w:r w:rsidR="00BC2F1F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Ora che festeggia il suo quinto anniversario, DriveNow </w:t>
      </w:r>
      <w:r w:rsidR="009A3024">
        <w:rPr>
          <w:rFonts w:ascii="BMW Group Light" w:hAnsi="BMW Group Light" w:cs="BMW Group Light"/>
          <w:color w:val="000000"/>
          <w:szCs w:val="22"/>
          <w:lang w:val="it-IT" w:eastAsia="it-IT"/>
        </w:rPr>
        <w:t>inserisce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7E38E4">
        <w:rPr>
          <w:rFonts w:ascii="BMW Group Light" w:hAnsi="BMW Group Light" w:cs="BMW Group Light"/>
          <w:color w:val="000000"/>
          <w:szCs w:val="22"/>
          <w:lang w:val="it-IT" w:eastAsia="it-IT"/>
        </w:rPr>
        <w:t>nel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suo servizio anche Bruxelles. La capitale del Belgio è la quinta città europea nella quale BMW Group e Sixt SE entreranno con la loro joint venture di car sharing premium. Il car sharing senza la presenza di una filiale è ammesso a Bruxelles fin da</w:t>
      </w:r>
      <w:r w:rsidR="009A302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giugno </w:t>
      </w:r>
      <w:r w:rsidR="004A4B93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>e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il servizio offrirà una gamma di modelli BMW e MINI nell’ambito del collaudato concetto di car sharing free-floating (dinamico).</w:t>
      </w:r>
    </w:p>
    <w:p w14:paraId="220A8280" w14:textId="638EC926" w:rsidR="00BC1B6E" w:rsidRPr="00BC1B6E" w:rsidRDefault="005A5E51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 w:rsidR="007E38E4">
        <w:rPr>
          <w:rFonts w:ascii="BMW Group Light" w:hAnsi="BMW Group Light" w:cs="BMW Group Light"/>
          <w:color w:val="000000"/>
          <w:szCs w:val="22"/>
          <w:lang w:val="it-IT" w:eastAsia="it-IT"/>
        </w:rPr>
        <w:t>In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occasione del quinto anniversario di DriveNow, Peter Schwarzenbauer, membro del Consiglio di Amministrazione </w:t>
      </w:r>
      <w:r w:rsidR="007E38E4">
        <w:rPr>
          <w:rFonts w:ascii="BMW Group Light" w:hAnsi="BMW Group Light" w:cs="BMW Group Light"/>
          <w:color w:val="000000"/>
          <w:szCs w:val="22"/>
          <w:lang w:val="it-IT" w:eastAsia="it-IT"/>
        </w:rPr>
        <w:t>di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BM</w:t>
      </w:r>
      <w:r w:rsidR="007E38E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W AG, 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responsabile MINI, BMW Motorrad, Rolls-Royce, Post-vendita e Servizi di mobilità, ha così commentato: “Siamo lieti di dare il benvenuto a Bruxelles </w:t>
      </w:r>
      <w:r w:rsidR="00B543AA">
        <w:rPr>
          <w:rFonts w:ascii="BMW Group Light" w:hAnsi="BMW Group Light" w:cs="BMW Group Light"/>
          <w:color w:val="000000"/>
          <w:szCs w:val="22"/>
          <w:lang w:val="it-IT" w:eastAsia="it-IT"/>
        </w:rPr>
        <w:t>quale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decima città DriveNow, un modo </w:t>
      </w:r>
      <w:r w:rsidR="007E38E4">
        <w:rPr>
          <w:rFonts w:ascii="BMW Group Light" w:hAnsi="BMW Group Light" w:cs="BMW Group Light"/>
          <w:color w:val="000000"/>
          <w:szCs w:val="22"/>
          <w:lang w:val="it-IT" w:eastAsia="it-IT"/>
        </w:rPr>
        <w:t>perfetto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per festeggiare i cinque anni di car sharing premium in Europa. In termini di clientela, siamo già in testa </w:t>
      </w:r>
      <w:r w:rsidR="00B543AA">
        <w:rPr>
          <w:rFonts w:ascii="BMW Group Light" w:hAnsi="BMW Group Light" w:cs="BMW Group Light"/>
          <w:color w:val="000000"/>
          <w:szCs w:val="22"/>
          <w:lang w:val="it-IT" w:eastAsia="it-IT"/>
        </w:rPr>
        <w:t>nel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merca</w:t>
      </w:r>
      <w:r w:rsidR="00EE6823">
        <w:rPr>
          <w:rFonts w:ascii="BMW Group Light" w:hAnsi="BMW Group Light" w:cs="BMW Group Light"/>
          <w:color w:val="000000"/>
          <w:szCs w:val="22"/>
          <w:lang w:val="it-IT" w:eastAsia="it-IT"/>
        </w:rPr>
        <w:t>to di car sharing in Germania e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il nostro obiettivo è di raggiungere la stessa posizione in tutta Europa. Siamo convinti che i nostri servizi di mobilità individuale premium saranno un fattore chiave per il successo </w:t>
      </w:r>
      <w:r w:rsidR="00B543AA">
        <w:rPr>
          <w:rFonts w:ascii="BMW Group Light" w:hAnsi="BMW Group Light" w:cs="BMW Group Light"/>
          <w:color w:val="000000"/>
          <w:szCs w:val="22"/>
          <w:lang w:val="it-IT" w:eastAsia="it-IT"/>
        </w:rPr>
        <w:t>in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futuro. Naturalmente, i servizi non </w:t>
      </w:r>
      <w:r w:rsidR="00B543AA">
        <w:rPr>
          <w:rFonts w:ascii="BMW Group Light" w:hAnsi="BMW Group Light" w:cs="BMW Group Light"/>
          <w:color w:val="000000"/>
          <w:szCs w:val="22"/>
          <w:lang w:val="it-IT" w:eastAsia="it-IT"/>
        </w:rPr>
        <w:t>sostituiranno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B543AA">
        <w:rPr>
          <w:rFonts w:ascii="BMW Group Light" w:hAnsi="BMW Group Light" w:cs="BMW Group Light"/>
          <w:color w:val="000000"/>
          <w:szCs w:val="22"/>
          <w:lang w:val="it-IT" w:eastAsia="it-IT"/>
        </w:rPr>
        <w:t>il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settore automobilistico, ma rappresentano un importante settore aggiuntivo per le nostre attività. E’ per questo che siamo continuamente alla ricerca di luoghi dove </w:t>
      </w:r>
      <w:r w:rsidR="00B543AA">
        <w:rPr>
          <w:rFonts w:ascii="BMW Group Light" w:hAnsi="BMW Group Light" w:cs="BMW Group Light"/>
          <w:color w:val="000000"/>
          <w:szCs w:val="22"/>
          <w:lang w:val="it-IT" w:eastAsia="it-IT"/>
        </w:rPr>
        <w:t>inserire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prossimamente DriveNow”.</w:t>
      </w:r>
    </w:p>
    <w:p w14:paraId="083D38E7" w14:textId="3EA8B43E" w:rsidR="00BC1B6E" w:rsidRPr="00BC1B6E" w:rsidRDefault="005A5E51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>Dopo il suo lancio a Monaco nel giugno 2011, DriveNow ha esteso costantemente i suoi servizi di mobilità in</w:t>
      </w:r>
      <w:r w:rsidR="00EE6823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Europa e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ora conta più di 600 mila clienti. Oltre alle sue cinque sedi in Germania (Berlino, Amburgo, Monaco, Düsseldorf e Colonia), i servizi DriveNow sono ora disponibili anche a Londra, Vienna, Copenhagen, Stoccolma e, da questo mese, </w:t>
      </w:r>
      <w:r w:rsidR="009A3024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a 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Bruxelles. In Germania, DriveNow fa registrare una media di oltre mezzo milione di </w:t>
      </w:r>
      <w:r w:rsidR="009A3024">
        <w:rPr>
          <w:rFonts w:ascii="BMW Group Light" w:hAnsi="BMW Group Light" w:cs="BMW Group Light"/>
          <w:color w:val="000000"/>
          <w:szCs w:val="22"/>
          <w:lang w:val="it-IT" w:eastAsia="it-IT"/>
        </w:rPr>
        <w:t>viaggi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ogni mese. Un percorso medio conta tra gli 8 </w:t>
      </w:r>
      <w:r w:rsidR="004A4B93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>e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i 15 chilometri e dura da 20 a 40 minuti.</w:t>
      </w: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</w:p>
    <w:p w14:paraId="2FBCA593" w14:textId="4613B240" w:rsidR="00BC1B6E" w:rsidRPr="00BC1B6E" w:rsidRDefault="00BC1B6E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I veicoli elettrici sono stati introdotti per la prima volta nella flotta DriveNow nell’estate del 2013 e oggi la joint venture offre veicoli elettrici BMW i3 in quasi tutte le sue città. Il venti percento dell’intera flotta è </w:t>
      </w:r>
      <w:r w:rsidR="00B543AA">
        <w:rPr>
          <w:rFonts w:ascii="BMW Group Light" w:hAnsi="BMW Group Light" w:cs="BMW Group Light"/>
          <w:color w:val="000000"/>
          <w:szCs w:val="22"/>
          <w:lang w:val="it-IT" w:eastAsia="it-IT"/>
        </w:rPr>
        <w:t>alimentat</w:t>
      </w:r>
      <w:r w:rsidR="009A3024">
        <w:rPr>
          <w:rFonts w:ascii="BMW Group Light" w:hAnsi="BMW Group Light" w:cs="BMW Group Light"/>
          <w:color w:val="000000"/>
          <w:szCs w:val="22"/>
          <w:lang w:val="it-IT" w:eastAsia="it-IT"/>
        </w:rPr>
        <w:t>o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elettrica</w:t>
      </w:r>
      <w:r w:rsidR="00B543AA">
        <w:rPr>
          <w:rFonts w:ascii="BMW Group Light" w:hAnsi="BMW Group Light" w:cs="BMW Group Light"/>
          <w:color w:val="000000"/>
          <w:szCs w:val="22"/>
          <w:lang w:val="it-IT" w:eastAsia="it-IT"/>
        </w:rPr>
        <w:t>mente</w:t>
      </w:r>
      <w:r w:rsidR="00EE6823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e 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>oltre 150 mila clienti hanno avuto la loro prima esperienza di guida elettrica grazie a DriveNow, con i veicoli elettrici dell’azienda che hanno coperto oltre tre milioni di chilometri in totale.</w:t>
      </w:r>
      <w:r w:rsidR="005A5E51"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</w:p>
    <w:p w14:paraId="7328BFF5" w14:textId="07AE8FFE" w:rsidR="00BC1B6E" w:rsidRPr="00BC1B6E" w:rsidRDefault="00BC1B6E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Il BMW Group </w:t>
      </w:r>
      <w:r w:rsidR="009A3024">
        <w:rPr>
          <w:rFonts w:ascii="BMW Group Light" w:hAnsi="BMW Group Light" w:cs="BMW Group Light"/>
          <w:color w:val="000000"/>
          <w:szCs w:val="22"/>
          <w:lang w:val="it-IT" w:eastAsia="it-IT"/>
        </w:rPr>
        <w:t>ritiene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che l’utilizzo di veicoli elettrici </w:t>
      </w:r>
      <w:r w:rsidR="000D2A5D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per </w:t>
      </w:r>
      <w:r w:rsidR="000D2A5D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il car sharing 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sia un passo </w:t>
      </w:r>
      <w:r w:rsidR="000D2A5D">
        <w:rPr>
          <w:rFonts w:ascii="BMW Group Light" w:hAnsi="BMW Group Light" w:cs="BMW Group Light"/>
          <w:color w:val="000000"/>
          <w:szCs w:val="22"/>
          <w:lang w:val="it-IT" w:eastAsia="it-IT"/>
        </w:rPr>
        <w:t>fondamentale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  <w:r w:rsidR="000D2A5D">
        <w:rPr>
          <w:rFonts w:ascii="BMW Group Light" w:hAnsi="BMW Group Light" w:cs="BMW Group Light"/>
          <w:color w:val="000000"/>
          <w:szCs w:val="22"/>
          <w:lang w:val="it-IT" w:eastAsia="it-IT"/>
        </w:rPr>
        <w:t>per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fornire ai clienti un facile accesso alla mobilità elettrica, riducendo le emissioni nelle città e </w:t>
      </w:r>
      <w:r w:rsidR="000D2A5D">
        <w:rPr>
          <w:rFonts w:ascii="BMW Group Light" w:hAnsi="BMW Group Light" w:cs="BMW Group Light"/>
          <w:color w:val="000000"/>
          <w:szCs w:val="22"/>
          <w:lang w:val="it-IT" w:eastAsia="it-IT"/>
        </w:rPr>
        <w:t>contribuendo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ad ottenere una migliore qualità di vita </w:t>
      </w:r>
      <w:r w:rsidR="000D2A5D">
        <w:rPr>
          <w:rFonts w:ascii="BMW Group Light" w:hAnsi="BMW Group Light" w:cs="BMW Group Light"/>
          <w:color w:val="000000"/>
          <w:szCs w:val="22"/>
          <w:lang w:val="it-IT" w:eastAsia="it-IT"/>
        </w:rPr>
        <w:t>nelle zone urbane.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</w:t>
      </w:r>
    </w:p>
    <w:p w14:paraId="7D5905BF" w14:textId="67440B4D" w:rsidR="00BC1B6E" w:rsidRPr="00BC1B6E" w:rsidRDefault="00BC1B6E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lastRenderedPageBreak/>
        <w:t xml:space="preserve">La continua espansione del car sharing è in linea con la strategia aziendale NUMBER ONE &gt; NEXT, che è stata presentata a marzo da Harald Krüger, Presidente del Consiglio di Amministrazione </w:t>
      </w:r>
      <w:r w:rsidR="002043B3">
        <w:rPr>
          <w:rFonts w:ascii="BMW Group Light" w:hAnsi="BMW Group Light" w:cs="BMW Group Light"/>
          <w:color w:val="000000"/>
          <w:szCs w:val="22"/>
          <w:lang w:val="it-IT" w:eastAsia="it-IT"/>
        </w:rPr>
        <w:t>di</w:t>
      </w:r>
      <w:r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BMW AG. La strategia considera l’ulteriore sviluppo di servizi di mobilità orientati ai clienti un settore centrale delle attività del futuro.</w:t>
      </w:r>
    </w:p>
    <w:p w14:paraId="5B3E7861" w14:textId="2287AB53" w:rsidR="00BC1B6E" w:rsidRPr="00BC1B6E" w:rsidRDefault="005A5E51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Con iniziative come DriveNow, ParkNow o ChargeNow, il BMW Group è stato </w:t>
      </w:r>
      <w:r w:rsidR="002043B3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tempestivo nel concentrarsi sulla crescente rilevanza dei 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servizi digitali, individuandoli come fattore importante per il successo futuro. </w:t>
      </w:r>
    </w:p>
    <w:p w14:paraId="069D1528" w14:textId="315124F4" w:rsidR="00BC1B6E" w:rsidRPr="00BC1B6E" w:rsidRDefault="005A5E51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>E’ in questo contesto che il BMW Group ha introdotto ReachNow a Seattle (USA) nel mese di aprile</w:t>
      </w:r>
      <w:r w:rsidR="002043B3">
        <w:rPr>
          <w:rFonts w:ascii="BMW Group Light" w:hAnsi="BMW Group Light" w:cs="BMW Group Light"/>
          <w:color w:val="000000"/>
          <w:szCs w:val="22"/>
          <w:lang w:val="it-IT" w:eastAsia="it-IT"/>
        </w:rPr>
        <w:t>. ReachNow è un ulteriore svilu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>ppo del concetto di car sharing, offrendo un servizio di autista, un servizio di consegna dell’auto a domicilio, un car sharing per gruppi ristretti di utenti, i</w:t>
      </w:r>
      <w:r w:rsidR="006322E5">
        <w:rPr>
          <w:rFonts w:ascii="BMW Group Light" w:hAnsi="BMW Group Light" w:cs="BMW Group Light"/>
          <w:color w:val="000000"/>
          <w:szCs w:val="22"/>
          <w:lang w:val="it-IT" w:eastAsia="it-IT"/>
        </w:rPr>
        <w:t>l noleggio di veicoli privati e</w:t>
      </w:r>
      <w:bookmarkStart w:id="2" w:name="_GoBack"/>
      <w:bookmarkEnd w:id="2"/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un utilizzo dell’auto a più lungo termine. Quello del Nord America è considerat</w:t>
      </w:r>
      <w:r w:rsidR="002043B3">
        <w:rPr>
          <w:rFonts w:ascii="BMW Group Light" w:hAnsi="BMW Group Light" w:cs="BMW Group Light"/>
          <w:color w:val="000000"/>
          <w:szCs w:val="22"/>
          <w:lang w:val="it-IT" w:eastAsia="it-IT"/>
        </w:rPr>
        <w:t>o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il mercato pilota ideale per l’ulteriore espansione della mobilità urbana e sostenibile e sono in programma </w:t>
      </w:r>
      <w:r w:rsidR="002043B3">
        <w:rPr>
          <w:rFonts w:ascii="BMW Group Light" w:hAnsi="BMW Group Light" w:cs="BMW Group Light"/>
          <w:color w:val="000000"/>
          <w:szCs w:val="22"/>
          <w:lang w:val="it-IT" w:eastAsia="it-IT"/>
        </w:rPr>
        <w:t>progetti</w:t>
      </w:r>
      <w:r w:rsidR="00BC1B6E" w:rsidRPr="00BC1B6E">
        <w:rPr>
          <w:rFonts w:ascii="BMW Group Light" w:hAnsi="BMW Group Light" w:cs="BMW Group Light"/>
          <w:color w:val="000000"/>
          <w:szCs w:val="22"/>
          <w:lang w:val="it-IT" w:eastAsia="it-IT"/>
        </w:rPr>
        <w:t xml:space="preserve"> per espandere il servizio ReachNow ad altre città degli Stati Uniti.</w:t>
      </w:r>
    </w:p>
    <w:p w14:paraId="3D397300" w14:textId="77777777" w:rsidR="005A5E51" w:rsidRDefault="00B43432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</w:p>
    <w:p w14:paraId="1D0DCC70" w14:textId="77777777" w:rsidR="005A5E51" w:rsidRDefault="005A5E51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Cs w:val="22"/>
          <w:lang w:val="it-IT" w:eastAsia="it-IT"/>
        </w:rPr>
      </w:pPr>
    </w:p>
    <w:p w14:paraId="40B942E9" w14:textId="5FFD8CC2" w:rsidR="00B43432" w:rsidRPr="00E31D9E" w:rsidRDefault="00AB6678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 w:rsidR="00B43432"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 w:rsidR="00B43432" w:rsidRPr="005A5E51">
        <w:rPr>
          <w:rFonts w:ascii="BMW Group Bold" w:eastAsia="BMW Group Bold" w:hAnsi="BMW Group Bold" w:cs="BMW Group Bold"/>
          <w:sz w:val="20"/>
          <w:szCs w:val="20"/>
          <w:lang w:val="it-IT"/>
        </w:rPr>
        <w:t>Per ulteriori informazioni:</w:t>
      </w:r>
    </w:p>
    <w:p w14:paraId="1E48C7A1" w14:textId="77777777" w:rsidR="00B43432" w:rsidRPr="00E31D9E" w:rsidRDefault="00B43432" w:rsidP="00B4343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91F1CF0" w14:textId="77777777" w:rsidR="00B43432" w:rsidRPr="005A5E51" w:rsidRDefault="00B43432" w:rsidP="00B4343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outlineLvl w:val="0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5A5E51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Patrizia Venturini</w:t>
      </w:r>
    </w:p>
    <w:p w14:paraId="69A61EE4" w14:textId="77777777" w:rsidR="00B43432" w:rsidRPr="005A5E51" w:rsidRDefault="00B43432" w:rsidP="00B4343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5A5E51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Public Relations</w:t>
      </w:r>
    </w:p>
    <w:p w14:paraId="24FC0CC3" w14:textId="77777777" w:rsidR="00B43432" w:rsidRPr="005A5E51" w:rsidRDefault="00B43432" w:rsidP="00B4343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5A5E51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Telefono: 02/51610.164</w:t>
      </w:r>
    </w:p>
    <w:p w14:paraId="748258F2" w14:textId="77777777" w:rsidR="00B43432" w:rsidRPr="005A5E51" w:rsidRDefault="00B43432" w:rsidP="00B43432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5A5E51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E-mail: patrizia.venturini@bmw.it</w:t>
      </w:r>
    </w:p>
    <w:p w14:paraId="09591343" w14:textId="534152EE" w:rsidR="00BC2F1F" w:rsidRPr="00FE493C" w:rsidRDefault="00B43432" w:rsidP="00BC1B6E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rFonts w:ascii="BMW Group Light" w:hAnsi="BMW Group Light" w:cs="BMW Group Light"/>
          <w:color w:val="000000"/>
          <w:sz w:val="20"/>
          <w:szCs w:val="20"/>
          <w:lang w:val="it-IT" w:eastAsia="it-IT"/>
        </w:rPr>
      </w:pPr>
      <w:r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  <w:r w:rsidR="0021559A">
        <w:rPr>
          <w:rFonts w:ascii="BMW Group Light" w:hAnsi="BMW Group Light" w:cs="BMW Group Light"/>
          <w:color w:val="000000"/>
          <w:szCs w:val="22"/>
          <w:lang w:val="it-IT" w:eastAsia="it-IT"/>
        </w:rPr>
        <w:br/>
      </w:r>
    </w:p>
    <w:p w14:paraId="514F3B80" w14:textId="77777777" w:rsidR="003232F8" w:rsidRDefault="003232F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48544428" w14:textId="77777777" w:rsidR="00A34293" w:rsidRDefault="00A34293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63C78626" w14:textId="77777777" w:rsidR="00A34293" w:rsidRPr="00FE493C" w:rsidRDefault="00A34293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67AA7AA2" w14:textId="77777777" w:rsidR="003232F8" w:rsidRPr="00FE493C" w:rsidRDefault="003232F8" w:rsidP="00596263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122F9097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FE493C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  <w:t>Con i suoi tre marchi BMW, MINI e Rolls-Royce, il BMW Group è il costruttore leader mondiale di auto e moto premium ed offre anche servizi finanziari e di mobilità premium. Come azienda g</w:t>
      </w:r>
      <w:r w:rsidR="00F97937"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lobale, il BMW Group gestisce 31</w:t>
      </w: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45CAAE5F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br/>
      </w:r>
    </w:p>
    <w:p w14:paraId="0B905139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A88C1F6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2B85D46F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www.bmwgroup.com</w:t>
      </w:r>
    </w:p>
    <w:p w14:paraId="4833668A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Facebook: http://www.facebook.com/BMWGroup</w:t>
      </w:r>
    </w:p>
    <w:p w14:paraId="76F18928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Twitter: http://twitter.com/BMWGroup</w:t>
      </w:r>
    </w:p>
    <w:p w14:paraId="2B27B93F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YouTube: http://www.youtube.com/BMWGroupview</w:t>
      </w:r>
    </w:p>
    <w:p w14:paraId="2DFA6727" w14:textId="77777777" w:rsidR="003232F8" w:rsidRPr="00FE493C" w:rsidRDefault="003232F8" w:rsidP="0059626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FE493C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Google+:http://googleplus.bmwgroup.com</w:t>
      </w:r>
    </w:p>
    <w:p w14:paraId="7A53FEA8" w14:textId="77777777" w:rsidR="00594400" w:rsidRPr="00FE493C" w:rsidRDefault="00594400" w:rsidP="003232F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Times New Roman" w:hAnsi="Times New Roman"/>
          <w:sz w:val="20"/>
          <w:szCs w:val="20"/>
          <w:lang w:val="it-IT"/>
        </w:rPr>
      </w:pPr>
    </w:p>
    <w:sectPr w:rsidR="00594400" w:rsidRPr="00FE493C" w:rsidSect="00B43432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8BEF4" w14:textId="77777777" w:rsidR="00B543AA" w:rsidRDefault="00B543AA">
      <w:r>
        <w:separator/>
      </w:r>
    </w:p>
  </w:endnote>
  <w:endnote w:type="continuationSeparator" w:id="0">
    <w:p w14:paraId="3363DD9F" w14:textId="77777777" w:rsidR="00B543AA" w:rsidRDefault="00B5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2F19F" w14:textId="77777777" w:rsidR="00B543AA" w:rsidRDefault="00B543AA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1DEC3E33" w14:textId="77777777" w:rsidR="00B543AA" w:rsidRDefault="00B543AA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C7E22" w14:textId="77777777" w:rsidR="00B543AA" w:rsidRDefault="00B543AA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D7BC8" w14:textId="77777777" w:rsidR="00B543AA" w:rsidRDefault="00B543AA">
      <w:r>
        <w:separator/>
      </w:r>
    </w:p>
  </w:footnote>
  <w:footnote w:type="continuationSeparator" w:id="0">
    <w:p w14:paraId="39695A64" w14:textId="77777777" w:rsidR="00B543AA" w:rsidRDefault="00B543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4DF08" w14:textId="77777777" w:rsidR="00B543AA" w:rsidRPr="0074214B" w:rsidRDefault="00B543AA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E56EE59" wp14:editId="2802A593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896B8B2" wp14:editId="1938324C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EE58D7" wp14:editId="21D2F1A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B7AD12B" w14:textId="77777777" w:rsidR="00B543AA" w:rsidRPr="00207B19" w:rsidRDefault="00B543A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C1C8B" w14:textId="77777777" w:rsidR="00B543AA" w:rsidRDefault="00B543A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48E047D" wp14:editId="474F014F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F1FBA2" wp14:editId="2A4F37B7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2C915E1" w14:textId="77777777" w:rsidR="00B543AA" w:rsidRPr="00207B19" w:rsidRDefault="00B543AA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:rsidR="004B7A5B" w:rsidRPr="00207B19" w:rsidRDefault="004B7A5B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3C19345C" wp14:editId="2DFA6ED6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BB8"/>
    <w:rsid w:val="000200CA"/>
    <w:rsid w:val="00023A19"/>
    <w:rsid w:val="000245D6"/>
    <w:rsid w:val="0002583C"/>
    <w:rsid w:val="00037688"/>
    <w:rsid w:val="00040B6B"/>
    <w:rsid w:val="00042D85"/>
    <w:rsid w:val="000443C0"/>
    <w:rsid w:val="000522F5"/>
    <w:rsid w:val="000532DF"/>
    <w:rsid w:val="000555E9"/>
    <w:rsid w:val="000623B1"/>
    <w:rsid w:val="000756E7"/>
    <w:rsid w:val="00083850"/>
    <w:rsid w:val="00096D44"/>
    <w:rsid w:val="000A0C87"/>
    <w:rsid w:val="000A0F16"/>
    <w:rsid w:val="000A2075"/>
    <w:rsid w:val="000A4481"/>
    <w:rsid w:val="000A64FF"/>
    <w:rsid w:val="000A6E9E"/>
    <w:rsid w:val="000B1CED"/>
    <w:rsid w:val="000C28BF"/>
    <w:rsid w:val="000D2A5D"/>
    <w:rsid w:val="000D5AEB"/>
    <w:rsid w:val="000D703D"/>
    <w:rsid w:val="000E3C12"/>
    <w:rsid w:val="000F2798"/>
    <w:rsid w:val="000F2C24"/>
    <w:rsid w:val="000F3CE1"/>
    <w:rsid w:val="000F436F"/>
    <w:rsid w:val="000F729D"/>
    <w:rsid w:val="000F78F8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3201"/>
    <w:rsid w:val="00156F88"/>
    <w:rsid w:val="00157421"/>
    <w:rsid w:val="00160269"/>
    <w:rsid w:val="00167C93"/>
    <w:rsid w:val="00171BD2"/>
    <w:rsid w:val="001731DF"/>
    <w:rsid w:val="0017708B"/>
    <w:rsid w:val="001808B4"/>
    <w:rsid w:val="0018424D"/>
    <w:rsid w:val="00190D29"/>
    <w:rsid w:val="001919CE"/>
    <w:rsid w:val="00192FDB"/>
    <w:rsid w:val="00193CCF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0576"/>
    <w:rsid w:val="00203DE8"/>
    <w:rsid w:val="002043B3"/>
    <w:rsid w:val="00206513"/>
    <w:rsid w:val="002065A7"/>
    <w:rsid w:val="00207947"/>
    <w:rsid w:val="002106C0"/>
    <w:rsid w:val="00210C43"/>
    <w:rsid w:val="00214DEA"/>
    <w:rsid w:val="0021559A"/>
    <w:rsid w:val="0022323B"/>
    <w:rsid w:val="00236F1F"/>
    <w:rsid w:val="00243146"/>
    <w:rsid w:val="00250EB8"/>
    <w:rsid w:val="002520DE"/>
    <w:rsid w:val="00255BDF"/>
    <w:rsid w:val="00257413"/>
    <w:rsid w:val="00261831"/>
    <w:rsid w:val="002643D9"/>
    <w:rsid w:val="002811BC"/>
    <w:rsid w:val="00284D63"/>
    <w:rsid w:val="00286449"/>
    <w:rsid w:val="00286B59"/>
    <w:rsid w:val="00290B57"/>
    <w:rsid w:val="00294C28"/>
    <w:rsid w:val="00296A11"/>
    <w:rsid w:val="002975FD"/>
    <w:rsid w:val="002B0480"/>
    <w:rsid w:val="002B0D38"/>
    <w:rsid w:val="002B531F"/>
    <w:rsid w:val="002B73A2"/>
    <w:rsid w:val="002E0027"/>
    <w:rsid w:val="002F1107"/>
    <w:rsid w:val="002F26C7"/>
    <w:rsid w:val="003002FF"/>
    <w:rsid w:val="00301AC1"/>
    <w:rsid w:val="00303155"/>
    <w:rsid w:val="003109D9"/>
    <w:rsid w:val="00311AAA"/>
    <w:rsid w:val="00314066"/>
    <w:rsid w:val="00315876"/>
    <w:rsid w:val="003232F8"/>
    <w:rsid w:val="003320F7"/>
    <w:rsid w:val="0033217F"/>
    <w:rsid w:val="00335B8D"/>
    <w:rsid w:val="0033619C"/>
    <w:rsid w:val="003434A5"/>
    <w:rsid w:val="00343946"/>
    <w:rsid w:val="00352D0D"/>
    <w:rsid w:val="003539CB"/>
    <w:rsid w:val="00355AAB"/>
    <w:rsid w:val="00356E40"/>
    <w:rsid w:val="00362856"/>
    <w:rsid w:val="00362AEB"/>
    <w:rsid w:val="003664E3"/>
    <w:rsid w:val="00376A31"/>
    <w:rsid w:val="00380EDF"/>
    <w:rsid w:val="0038174A"/>
    <w:rsid w:val="00386E75"/>
    <w:rsid w:val="003917F2"/>
    <w:rsid w:val="00391C9E"/>
    <w:rsid w:val="003922EF"/>
    <w:rsid w:val="00392EFB"/>
    <w:rsid w:val="003A1E4E"/>
    <w:rsid w:val="003A32AE"/>
    <w:rsid w:val="003B37C5"/>
    <w:rsid w:val="003B3E8B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E4649"/>
    <w:rsid w:val="003F143C"/>
    <w:rsid w:val="00406208"/>
    <w:rsid w:val="00407E7A"/>
    <w:rsid w:val="004138C2"/>
    <w:rsid w:val="004212D5"/>
    <w:rsid w:val="0042448C"/>
    <w:rsid w:val="00431B93"/>
    <w:rsid w:val="00432B2A"/>
    <w:rsid w:val="0043431D"/>
    <w:rsid w:val="004447B9"/>
    <w:rsid w:val="00445699"/>
    <w:rsid w:val="00446E53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5DDD"/>
    <w:rsid w:val="00492D44"/>
    <w:rsid w:val="00495CB0"/>
    <w:rsid w:val="004A0281"/>
    <w:rsid w:val="004A4B93"/>
    <w:rsid w:val="004A56ED"/>
    <w:rsid w:val="004B739B"/>
    <w:rsid w:val="004B7A5B"/>
    <w:rsid w:val="004B7C9A"/>
    <w:rsid w:val="004C43EC"/>
    <w:rsid w:val="004D0CE8"/>
    <w:rsid w:val="004D22DE"/>
    <w:rsid w:val="004E0628"/>
    <w:rsid w:val="004E1836"/>
    <w:rsid w:val="004E2914"/>
    <w:rsid w:val="004F3498"/>
    <w:rsid w:val="004F4858"/>
    <w:rsid w:val="004F4B0B"/>
    <w:rsid w:val="004F4F8A"/>
    <w:rsid w:val="00510453"/>
    <w:rsid w:val="00524998"/>
    <w:rsid w:val="00533E07"/>
    <w:rsid w:val="00535345"/>
    <w:rsid w:val="005460F7"/>
    <w:rsid w:val="005475A3"/>
    <w:rsid w:val="00550A71"/>
    <w:rsid w:val="005516D1"/>
    <w:rsid w:val="00554BB1"/>
    <w:rsid w:val="00555206"/>
    <w:rsid w:val="00555832"/>
    <w:rsid w:val="005614B5"/>
    <w:rsid w:val="0056271B"/>
    <w:rsid w:val="005658BA"/>
    <w:rsid w:val="005775B0"/>
    <w:rsid w:val="00577A4B"/>
    <w:rsid w:val="00584C01"/>
    <w:rsid w:val="00587A78"/>
    <w:rsid w:val="005909DC"/>
    <w:rsid w:val="00591C20"/>
    <w:rsid w:val="00594400"/>
    <w:rsid w:val="00596263"/>
    <w:rsid w:val="0059693C"/>
    <w:rsid w:val="005A0AB7"/>
    <w:rsid w:val="005A1213"/>
    <w:rsid w:val="005A543E"/>
    <w:rsid w:val="005A5E51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22E5"/>
    <w:rsid w:val="006374F3"/>
    <w:rsid w:val="0064423C"/>
    <w:rsid w:val="0064694A"/>
    <w:rsid w:val="00646C63"/>
    <w:rsid w:val="00651D74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A33F3"/>
    <w:rsid w:val="006B2524"/>
    <w:rsid w:val="006B4297"/>
    <w:rsid w:val="006C7AA7"/>
    <w:rsid w:val="006D4003"/>
    <w:rsid w:val="006E4411"/>
    <w:rsid w:val="0070292A"/>
    <w:rsid w:val="00703F0F"/>
    <w:rsid w:val="007126B2"/>
    <w:rsid w:val="00715BAE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3F96"/>
    <w:rsid w:val="007B4A44"/>
    <w:rsid w:val="007B55BA"/>
    <w:rsid w:val="007B5F87"/>
    <w:rsid w:val="007C0E9E"/>
    <w:rsid w:val="007C1329"/>
    <w:rsid w:val="007C13DC"/>
    <w:rsid w:val="007C22A6"/>
    <w:rsid w:val="007C563C"/>
    <w:rsid w:val="007D15DC"/>
    <w:rsid w:val="007D4564"/>
    <w:rsid w:val="007D6E18"/>
    <w:rsid w:val="007D7617"/>
    <w:rsid w:val="007E38E4"/>
    <w:rsid w:val="007E646A"/>
    <w:rsid w:val="007F2209"/>
    <w:rsid w:val="007F56E3"/>
    <w:rsid w:val="008000A6"/>
    <w:rsid w:val="00805B5C"/>
    <w:rsid w:val="008146E1"/>
    <w:rsid w:val="00817179"/>
    <w:rsid w:val="0081799E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57C0"/>
    <w:rsid w:val="00896E56"/>
    <w:rsid w:val="008A6CA8"/>
    <w:rsid w:val="008C387D"/>
    <w:rsid w:val="008C6EEF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4BDD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1085"/>
    <w:rsid w:val="00947C99"/>
    <w:rsid w:val="00951167"/>
    <w:rsid w:val="00952B30"/>
    <w:rsid w:val="0096002B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A3024"/>
    <w:rsid w:val="009A4D71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18D0"/>
    <w:rsid w:val="009D45CB"/>
    <w:rsid w:val="009D4909"/>
    <w:rsid w:val="009D57FF"/>
    <w:rsid w:val="009D7343"/>
    <w:rsid w:val="009E61E1"/>
    <w:rsid w:val="009F0E89"/>
    <w:rsid w:val="009F1D35"/>
    <w:rsid w:val="009F21B8"/>
    <w:rsid w:val="009F243B"/>
    <w:rsid w:val="009F453B"/>
    <w:rsid w:val="00A07791"/>
    <w:rsid w:val="00A16EF2"/>
    <w:rsid w:val="00A2099A"/>
    <w:rsid w:val="00A24FE5"/>
    <w:rsid w:val="00A261C1"/>
    <w:rsid w:val="00A27481"/>
    <w:rsid w:val="00A34293"/>
    <w:rsid w:val="00A36BE3"/>
    <w:rsid w:val="00A46496"/>
    <w:rsid w:val="00A52A1D"/>
    <w:rsid w:val="00A633D8"/>
    <w:rsid w:val="00A65B07"/>
    <w:rsid w:val="00A7243A"/>
    <w:rsid w:val="00A733F1"/>
    <w:rsid w:val="00A74489"/>
    <w:rsid w:val="00A808E1"/>
    <w:rsid w:val="00A817D7"/>
    <w:rsid w:val="00A8759F"/>
    <w:rsid w:val="00A87BA5"/>
    <w:rsid w:val="00A93AB3"/>
    <w:rsid w:val="00A95F3B"/>
    <w:rsid w:val="00A96A2C"/>
    <w:rsid w:val="00AA0CEE"/>
    <w:rsid w:val="00AA19BB"/>
    <w:rsid w:val="00AA4455"/>
    <w:rsid w:val="00AA5BF1"/>
    <w:rsid w:val="00AA63D3"/>
    <w:rsid w:val="00AA6577"/>
    <w:rsid w:val="00AA7789"/>
    <w:rsid w:val="00AB15A9"/>
    <w:rsid w:val="00AB6678"/>
    <w:rsid w:val="00AB79F5"/>
    <w:rsid w:val="00AC3286"/>
    <w:rsid w:val="00AC704E"/>
    <w:rsid w:val="00AD0470"/>
    <w:rsid w:val="00AD4B4D"/>
    <w:rsid w:val="00AD6E63"/>
    <w:rsid w:val="00AF0915"/>
    <w:rsid w:val="00AF3538"/>
    <w:rsid w:val="00AF3F78"/>
    <w:rsid w:val="00AF50E4"/>
    <w:rsid w:val="00B0008E"/>
    <w:rsid w:val="00B02CB4"/>
    <w:rsid w:val="00B11A49"/>
    <w:rsid w:val="00B23F01"/>
    <w:rsid w:val="00B26CD2"/>
    <w:rsid w:val="00B36915"/>
    <w:rsid w:val="00B40F46"/>
    <w:rsid w:val="00B43432"/>
    <w:rsid w:val="00B43B6B"/>
    <w:rsid w:val="00B44194"/>
    <w:rsid w:val="00B51A86"/>
    <w:rsid w:val="00B543AA"/>
    <w:rsid w:val="00B638E2"/>
    <w:rsid w:val="00B63A31"/>
    <w:rsid w:val="00B64743"/>
    <w:rsid w:val="00B64B7B"/>
    <w:rsid w:val="00B66DC3"/>
    <w:rsid w:val="00B70573"/>
    <w:rsid w:val="00B7066C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1B6E"/>
    <w:rsid w:val="00BC2595"/>
    <w:rsid w:val="00BC2F1F"/>
    <w:rsid w:val="00BC332E"/>
    <w:rsid w:val="00BC4DDB"/>
    <w:rsid w:val="00BC5E85"/>
    <w:rsid w:val="00BC7943"/>
    <w:rsid w:val="00BD0CCE"/>
    <w:rsid w:val="00BD2265"/>
    <w:rsid w:val="00BD3FE0"/>
    <w:rsid w:val="00BE0CCE"/>
    <w:rsid w:val="00BE7FC1"/>
    <w:rsid w:val="00BF1643"/>
    <w:rsid w:val="00BF237A"/>
    <w:rsid w:val="00C00332"/>
    <w:rsid w:val="00C0111E"/>
    <w:rsid w:val="00C018A0"/>
    <w:rsid w:val="00C04240"/>
    <w:rsid w:val="00C0428E"/>
    <w:rsid w:val="00C055ED"/>
    <w:rsid w:val="00C118D8"/>
    <w:rsid w:val="00C14C9D"/>
    <w:rsid w:val="00C16DFC"/>
    <w:rsid w:val="00C1756F"/>
    <w:rsid w:val="00C23D9E"/>
    <w:rsid w:val="00C256E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7563A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C6C27"/>
    <w:rsid w:val="00CD7454"/>
    <w:rsid w:val="00CE7FDE"/>
    <w:rsid w:val="00CF2F82"/>
    <w:rsid w:val="00CF3A49"/>
    <w:rsid w:val="00CF3B59"/>
    <w:rsid w:val="00CF5ADB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143"/>
    <w:rsid w:val="00D22558"/>
    <w:rsid w:val="00D22BB7"/>
    <w:rsid w:val="00D232BE"/>
    <w:rsid w:val="00D24DFE"/>
    <w:rsid w:val="00D353ED"/>
    <w:rsid w:val="00D35DD6"/>
    <w:rsid w:val="00D43576"/>
    <w:rsid w:val="00D50E42"/>
    <w:rsid w:val="00D5511C"/>
    <w:rsid w:val="00D57DE9"/>
    <w:rsid w:val="00D73333"/>
    <w:rsid w:val="00D736E7"/>
    <w:rsid w:val="00D77BB6"/>
    <w:rsid w:val="00D77F17"/>
    <w:rsid w:val="00D81D5D"/>
    <w:rsid w:val="00D827A1"/>
    <w:rsid w:val="00D83559"/>
    <w:rsid w:val="00D86A25"/>
    <w:rsid w:val="00D97549"/>
    <w:rsid w:val="00DA23A3"/>
    <w:rsid w:val="00DA6F4D"/>
    <w:rsid w:val="00DB1F6B"/>
    <w:rsid w:val="00DC675A"/>
    <w:rsid w:val="00DD3238"/>
    <w:rsid w:val="00DD3320"/>
    <w:rsid w:val="00DD6102"/>
    <w:rsid w:val="00DE66EC"/>
    <w:rsid w:val="00DF0444"/>
    <w:rsid w:val="00DF716C"/>
    <w:rsid w:val="00E003FB"/>
    <w:rsid w:val="00E0671E"/>
    <w:rsid w:val="00E15523"/>
    <w:rsid w:val="00E1733A"/>
    <w:rsid w:val="00E17540"/>
    <w:rsid w:val="00E31D9E"/>
    <w:rsid w:val="00E47C33"/>
    <w:rsid w:val="00E579A1"/>
    <w:rsid w:val="00E61F7C"/>
    <w:rsid w:val="00E632BB"/>
    <w:rsid w:val="00E70A16"/>
    <w:rsid w:val="00E724FE"/>
    <w:rsid w:val="00E80B34"/>
    <w:rsid w:val="00E81F5C"/>
    <w:rsid w:val="00E84D49"/>
    <w:rsid w:val="00E85D08"/>
    <w:rsid w:val="00EB3315"/>
    <w:rsid w:val="00EC369F"/>
    <w:rsid w:val="00EC4FD6"/>
    <w:rsid w:val="00EC642B"/>
    <w:rsid w:val="00ED25E1"/>
    <w:rsid w:val="00ED6012"/>
    <w:rsid w:val="00ED74C6"/>
    <w:rsid w:val="00EE35B5"/>
    <w:rsid w:val="00EE63DD"/>
    <w:rsid w:val="00EE6823"/>
    <w:rsid w:val="00EF0E84"/>
    <w:rsid w:val="00EF0EBF"/>
    <w:rsid w:val="00EF3C8F"/>
    <w:rsid w:val="00EF5035"/>
    <w:rsid w:val="00EF5C30"/>
    <w:rsid w:val="00F0164F"/>
    <w:rsid w:val="00F146D0"/>
    <w:rsid w:val="00F169B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72BC"/>
    <w:rsid w:val="00F70741"/>
    <w:rsid w:val="00F7218B"/>
    <w:rsid w:val="00F722BE"/>
    <w:rsid w:val="00F7543A"/>
    <w:rsid w:val="00F7625D"/>
    <w:rsid w:val="00F821E1"/>
    <w:rsid w:val="00F82357"/>
    <w:rsid w:val="00F82406"/>
    <w:rsid w:val="00F84E68"/>
    <w:rsid w:val="00F87BC5"/>
    <w:rsid w:val="00F87DA7"/>
    <w:rsid w:val="00F97937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E2029"/>
    <w:rsid w:val="00FE493C"/>
    <w:rsid w:val="00FF18C2"/>
    <w:rsid w:val="00FF524F"/>
    <w:rsid w:val="00FF58D2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659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C9ED-D5A5-3A45-B0CF-ADD5908F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64</TotalTime>
  <Pages>2</Pages>
  <Words>877</Words>
  <Characters>5002</Characters>
  <Application>Microsoft Macintosh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5868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35</cp:revision>
  <cp:lastPrinted>2016-07-07T08:33:00Z</cp:lastPrinted>
  <dcterms:created xsi:type="dcterms:W3CDTF">2016-07-05T15:50:00Z</dcterms:created>
  <dcterms:modified xsi:type="dcterms:W3CDTF">2016-07-07T09:15:00Z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