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graphicFrameDoc" Target="drs/e2oDoc.xml"/><Relationship Id="rId2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YHLQLA4sl5MnsZdVPzkjlj==&#10;" textCheckSum="" ver="1">
  <a:bounds l="604" t="10935" r="1738" b="1603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073741835" name="officeArt object"/>
        <wps:cNvSpPr/>
        <wps:spPr>
          <a:xfrm>
            <a:off x="0" y="0"/>
            <a:ext cx="720090" cy="3235325"/>
          </a:xfrm>
          <a:prstGeom prst="rect">
            <a:avLst/>
          </a:prstGeom>
          <a:solidFill>
            <a:srgbClr val="000000">
              <a:alpha val="0"/>
            </a:srgbClr>
          </a:solidFill>
          <a:ln w="12700" cap="flat">
            <a:noFill/>
            <a:miter lim="400000"/>
          </a:ln>
          <a:effectLst/>
        </wps:spPr>
        <wps:txbx/>
        <wps:bodyPr wrap="square" lIns="0" tIns="0" rIns="0" bIns="0" numCol="1" anchor="ctr">
          <a:noAutofit/>
        </wps:bodyPr>
      </wps:wsp>
    </a:graphicData>
  </a:graphic>
</wp:e2oholder>
</file>