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DB243" w14:textId="77777777" w:rsidR="00121E03" w:rsidRPr="00291F2E" w:rsidRDefault="00121E03" w:rsidP="005A49DA">
      <w:pPr>
        <w:pStyle w:val="zzmarginalielight"/>
        <w:framePr w:w="1337" w:h="5165" w:hRule="exact" w:wrap="around" w:x="618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44C7BAB" w14:textId="77777777" w:rsidR="00594400" w:rsidRPr="00291F2E" w:rsidRDefault="00386E75" w:rsidP="005A49DA">
      <w:pPr>
        <w:pStyle w:val="zzmarginalielight"/>
        <w:framePr w:w="1337" w:h="5165" w:hRule="exact" w:wrap="around" w:x="618" w:y="10865"/>
        <w:jc w:val="center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br/>
      </w:r>
      <w:r w:rsidR="00594400" w:rsidRPr="00291F2E">
        <w:rPr>
          <w:rFonts w:ascii="BMWType V2 Regular" w:hAnsi="BMWType V2 Regular"/>
          <w:lang w:val="it-IT"/>
        </w:rPr>
        <w:br/>
      </w:r>
      <w:r w:rsidR="00121E03" w:rsidRPr="00291F2E">
        <w:rPr>
          <w:rFonts w:ascii="BMWType V2 Regular" w:hAnsi="BMWType V2 Regular"/>
          <w:lang w:val="it-IT"/>
        </w:rPr>
        <w:t xml:space="preserve">                              </w:t>
      </w:r>
      <w:r w:rsidR="00594400" w:rsidRPr="00291F2E">
        <w:rPr>
          <w:rFonts w:ascii="BMWType V2 Regular" w:hAnsi="BMWType V2 Regular"/>
          <w:lang w:val="it-IT"/>
        </w:rPr>
        <w:t>Società</w:t>
      </w:r>
    </w:p>
    <w:p w14:paraId="35314C54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>BMW Italia S.p.A.</w:t>
      </w:r>
    </w:p>
    <w:p w14:paraId="3F49FA13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140B704A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 xml:space="preserve">Società </w:t>
      </w:r>
      <w:proofErr w:type="gramStart"/>
      <w:r w:rsidRPr="00291F2E">
        <w:rPr>
          <w:rFonts w:ascii="BMWType V2 Regular" w:hAnsi="BMWType V2 Regular"/>
          <w:lang w:val="it-IT"/>
        </w:rPr>
        <w:t>del</w:t>
      </w:r>
      <w:proofErr w:type="gramEnd"/>
      <w:r w:rsidRPr="00291F2E">
        <w:rPr>
          <w:rFonts w:ascii="BMWType V2 Regular" w:hAnsi="BMWType V2 Regular"/>
          <w:lang w:val="it-IT"/>
        </w:rPr>
        <w:t xml:space="preserve"> </w:t>
      </w:r>
    </w:p>
    <w:p w14:paraId="15DF8201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>BMW Group</w:t>
      </w:r>
    </w:p>
    <w:p w14:paraId="3A8B1FE7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0653BBF6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>Sede</w:t>
      </w:r>
    </w:p>
    <w:p w14:paraId="555E7414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 xml:space="preserve">Via della Unione </w:t>
      </w:r>
    </w:p>
    <w:p w14:paraId="23980772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 xml:space="preserve">Europea, </w:t>
      </w:r>
      <w:proofErr w:type="gramStart"/>
      <w:r w:rsidRPr="00291F2E">
        <w:rPr>
          <w:rFonts w:ascii="BMWType V2 Regular" w:hAnsi="BMWType V2 Regular"/>
          <w:lang w:val="it-IT"/>
        </w:rPr>
        <w:t>1</w:t>
      </w:r>
      <w:proofErr w:type="gramEnd"/>
    </w:p>
    <w:p w14:paraId="1A6274A3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>I-20097 San Donato</w:t>
      </w:r>
    </w:p>
    <w:p w14:paraId="4E214AFC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>Milanese (MI)</w:t>
      </w:r>
    </w:p>
    <w:p w14:paraId="6E46811B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21D3E7AA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>Telefono</w:t>
      </w:r>
    </w:p>
    <w:p w14:paraId="596B2C2A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>02-51610111</w:t>
      </w:r>
    </w:p>
    <w:p w14:paraId="7F8A2511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71BCE6E6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>Telefax</w:t>
      </w:r>
    </w:p>
    <w:p w14:paraId="76F2EAC8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>02-51610222</w:t>
      </w:r>
    </w:p>
    <w:p w14:paraId="6025E3C7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28A04381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>Internet</w:t>
      </w:r>
    </w:p>
    <w:p w14:paraId="274A6928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proofErr w:type="gramStart"/>
      <w:r w:rsidRPr="00291F2E">
        <w:rPr>
          <w:rFonts w:ascii="BMWType V2 Regular" w:hAnsi="BMWType V2 Regular"/>
          <w:lang w:val="it-IT"/>
        </w:rPr>
        <w:t>www.bmw.it</w:t>
      </w:r>
      <w:proofErr w:type="gramEnd"/>
    </w:p>
    <w:p w14:paraId="6CB0ED55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proofErr w:type="gramStart"/>
      <w:r w:rsidRPr="00291F2E">
        <w:rPr>
          <w:rFonts w:ascii="BMWType V2 Regular" w:hAnsi="BMWType V2 Regular"/>
          <w:lang w:val="it-IT"/>
        </w:rPr>
        <w:t>www.mini.it</w:t>
      </w:r>
      <w:proofErr w:type="gramEnd"/>
    </w:p>
    <w:p w14:paraId="5A8DD2DC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0DDF1ADD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>Capitale sociale</w:t>
      </w:r>
    </w:p>
    <w:p w14:paraId="43165B10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291F2E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291F2E">
        <w:rPr>
          <w:rFonts w:ascii="BMWType V2 Regular" w:hAnsi="BMWType V2 Regular"/>
          <w:lang w:val="it-IT"/>
        </w:rPr>
        <w:t>.</w:t>
      </w:r>
    </w:p>
    <w:p w14:paraId="4BB0594A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475E5BFA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>R.E.A.</w:t>
      </w:r>
    </w:p>
    <w:p w14:paraId="09FB5579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proofErr w:type="gramStart"/>
      <w:r w:rsidRPr="00291F2E">
        <w:rPr>
          <w:rFonts w:ascii="BMWType V2 Regular" w:hAnsi="BMWType V2 Regular"/>
          <w:lang w:val="it-IT"/>
        </w:rPr>
        <w:t>MI</w:t>
      </w:r>
      <w:proofErr w:type="gramEnd"/>
      <w:r w:rsidRPr="00291F2E">
        <w:rPr>
          <w:rFonts w:ascii="BMWType V2 Regular" w:hAnsi="BMWType V2 Regular"/>
          <w:lang w:val="it-IT"/>
        </w:rPr>
        <w:t xml:space="preserve"> 1403223</w:t>
      </w:r>
    </w:p>
    <w:p w14:paraId="0A0AB9A9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58812C6F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 xml:space="preserve">N. Reg. </w:t>
      </w:r>
      <w:proofErr w:type="spellStart"/>
      <w:r w:rsidRPr="00291F2E">
        <w:rPr>
          <w:rFonts w:ascii="BMWType V2 Regular" w:hAnsi="BMWType V2 Regular"/>
          <w:lang w:val="it-IT"/>
        </w:rPr>
        <w:t>Impr</w:t>
      </w:r>
      <w:proofErr w:type="spellEnd"/>
      <w:r w:rsidRPr="00291F2E">
        <w:rPr>
          <w:rFonts w:ascii="BMWType V2 Regular" w:hAnsi="BMWType V2 Regular"/>
          <w:lang w:val="it-IT"/>
        </w:rPr>
        <w:t>.</w:t>
      </w:r>
    </w:p>
    <w:p w14:paraId="6E928652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proofErr w:type="gramStart"/>
      <w:r w:rsidRPr="00291F2E">
        <w:rPr>
          <w:rFonts w:ascii="BMWType V2 Regular" w:hAnsi="BMWType V2 Regular"/>
          <w:lang w:val="it-IT"/>
        </w:rPr>
        <w:t>MI</w:t>
      </w:r>
      <w:proofErr w:type="gramEnd"/>
      <w:r w:rsidRPr="00291F2E">
        <w:rPr>
          <w:rFonts w:ascii="BMWType V2 Regular" w:hAnsi="BMWType V2 Regular"/>
          <w:lang w:val="it-IT"/>
        </w:rPr>
        <w:t xml:space="preserve"> 187982/1998</w:t>
      </w:r>
    </w:p>
    <w:p w14:paraId="0637FC7E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2CDE1543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>Codice fiscale</w:t>
      </w:r>
    </w:p>
    <w:p w14:paraId="5EE27A9D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>01934110154</w:t>
      </w:r>
    </w:p>
    <w:p w14:paraId="3186B99E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</w:p>
    <w:p w14:paraId="188BC169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>Partita IVA</w:t>
      </w:r>
    </w:p>
    <w:p w14:paraId="448798E9" w14:textId="77777777" w:rsidR="00594400" w:rsidRPr="00291F2E" w:rsidRDefault="00594400" w:rsidP="00F360BA">
      <w:pPr>
        <w:pStyle w:val="zzmarginalielight"/>
        <w:framePr w:w="1337" w:h="5250" w:hRule="exact" w:wrap="around" w:x="618" w:y="10865"/>
        <w:rPr>
          <w:rFonts w:ascii="BMWType V2 Regular" w:hAnsi="BMWType V2 Regular"/>
          <w:lang w:val="it-IT"/>
        </w:rPr>
      </w:pPr>
      <w:r w:rsidRPr="00291F2E">
        <w:rPr>
          <w:rFonts w:ascii="BMWType V2 Regular" w:hAnsi="BMWType V2 Regular"/>
          <w:lang w:val="it-IT"/>
        </w:rPr>
        <w:t>IT 12532500159</w:t>
      </w:r>
    </w:p>
    <w:p w14:paraId="2101EC3A" w14:textId="77777777" w:rsidR="00594400" w:rsidRPr="00291F2E" w:rsidRDefault="00594400" w:rsidP="005A49DA">
      <w:pPr>
        <w:pStyle w:val="zzmarginalielight"/>
        <w:framePr w:w="1337" w:h="5165" w:hRule="exact" w:wrap="around" w:x="618" w:y="10865"/>
        <w:rPr>
          <w:lang w:val="it-IT"/>
        </w:rPr>
      </w:pPr>
    </w:p>
    <w:bookmarkEnd w:id="0"/>
    <w:bookmarkEnd w:id="1"/>
    <w:p w14:paraId="6E244078" w14:textId="3656725A" w:rsidR="00735149" w:rsidRPr="00291F2E" w:rsidRDefault="00735149" w:rsidP="004673DE">
      <w:pPr>
        <w:pStyle w:val="Header"/>
        <w:tabs>
          <w:tab w:val="clear" w:pos="4536"/>
          <w:tab w:val="clear" w:pos="9072"/>
          <w:tab w:val="left" w:pos="7573"/>
          <w:tab w:val="left" w:pos="8364"/>
        </w:tabs>
        <w:spacing w:line="240" w:lineRule="exact"/>
        <w:ind w:right="312"/>
        <w:outlineLvl w:val="0"/>
        <w:rPr>
          <w:rFonts w:ascii="BMW Group Light" w:eastAsia="BMW Group Light" w:hAnsi="BMW Group Light" w:cs="BMW Group Light"/>
          <w:lang w:val="it-IT"/>
        </w:rPr>
      </w:pPr>
      <w:r w:rsidRPr="00291F2E">
        <w:rPr>
          <w:rFonts w:ascii="BMW Group Light" w:eastAsia="BMW Group Light" w:hAnsi="BMW Group Light" w:cs="BMW Group Light"/>
          <w:lang w:val="it-IT"/>
        </w:rPr>
        <w:t xml:space="preserve">Comunicato stampa N. </w:t>
      </w:r>
      <w:r w:rsidR="0021364D" w:rsidRPr="00291F2E">
        <w:rPr>
          <w:rFonts w:ascii="BMW Group Light" w:eastAsia="BMW Group Light" w:hAnsi="BMW Group Light" w:cs="BMW Group Light"/>
          <w:lang w:val="it-IT"/>
        </w:rPr>
        <w:t>002/17</w:t>
      </w:r>
    </w:p>
    <w:p w14:paraId="7FCA3A98" w14:textId="77777777" w:rsidR="00735149" w:rsidRPr="00291F2E" w:rsidRDefault="00735149" w:rsidP="004673DE">
      <w:pPr>
        <w:pStyle w:val="CorpoA"/>
        <w:tabs>
          <w:tab w:val="clear" w:pos="454"/>
          <w:tab w:val="clear" w:pos="4706"/>
          <w:tab w:val="left" w:pos="7573"/>
          <w:tab w:val="left" w:pos="8364"/>
        </w:tabs>
        <w:spacing w:line="240" w:lineRule="exact"/>
        <w:ind w:right="312"/>
        <w:rPr>
          <w:rFonts w:ascii="BMW Group Light" w:eastAsia="BMW Group Light" w:hAnsi="BMW Group Light" w:cs="BMW Group Light"/>
          <w:lang w:val="it-IT"/>
        </w:rPr>
      </w:pPr>
    </w:p>
    <w:p w14:paraId="5CF86010" w14:textId="38F8BA6D" w:rsidR="00022983" w:rsidRPr="00291F2E" w:rsidRDefault="00735149" w:rsidP="00532FA6">
      <w:pPr>
        <w:pStyle w:val="Corpo"/>
        <w:ind w:right="-546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291F2E">
        <w:rPr>
          <w:rFonts w:ascii="BMW Group Light" w:eastAsia="BMW Group Light" w:hAnsi="BMW Group Light" w:cs="BMW Group Light"/>
          <w:lang w:val="it-IT"/>
        </w:rPr>
        <w:t xml:space="preserve">San Donato Milanese, </w:t>
      </w:r>
      <w:r w:rsidR="0021364D" w:rsidRPr="00291F2E">
        <w:rPr>
          <w:rFonts w:ascii="BMW Group Light" w:eastAsia="BMW Group Light" w:hAnsi="BMW Group Light" w:cs="BMW Group Light"/>
          <w:lang w:val="it-IT"/>
        </w:rPr>
        <w:t>10 gennaio 2017</w:t>
      </w:r>
      <w:r w:rsidRPr="00291F2E">
        <w:rPr>
          <w:rFonts w:ascii="BMW Group Light" w:eastAsia="BMW Group Light" w:hAnsi="BMW Group Light" w:cs="BMW Group Light"/>
          <w:lang w:val="it-IT"/>
        </w:rPr>
        <w:br/>
      </w:r>
      <w:r w:rsidRPr="00291F2E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="00022983" w:rsidRPr="00291F2E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Il BMW </w:t>
      </w:r>
      <w:r w:rsidR="00DA3C26">
        <w:rPr>
          <w:rFonts w:ascii="BMW Group Bold" w:eastAsia="BMW Group Bold" w:hAnsi="BMW Group Bold" w:cs="BMW Group Bold"/>
          <w:sz w:val="28"/>
          <w:szCs w:val="28"/>
          <w:lang w:val="it-IT"/>
        </w:rPr>
        <w:t>Group realizza</w:t>
      </w:r>
      <w:r w:rsidR="00022983" w:rsidRPr="00291F2E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per sei volte consecutive il proprio record di vendite e si conferma leader mondiale nel segmento </w:t>
      </w:r>
      <w:proofErr w:type="gramStart"/>
      <w:r w:rsidR="00022983" w:rsidRPr="00291F2E">
        <w:rPr>
          <w:rFonts w:ascii="BMW Group Bold" w:eastAsia="BMW Group Bold" w:hAnsi="BMW Group Bold" w:cs="BMW Group Bold"/>
          <w:sz w:val="28"/>
          <w:szCs w:val="28"/>
          <w:lang w:val="it-IT"/>
        </w:rPr>
        <w:t>premium</w:t>
      </w:r>
      <w:proofErr w:type="gramEnd"/>
    </w:p>
    <w:p w14:paraId="3F8A2D97" w14:textId="20DE3958" w:rsidR="00022983" w:rsidRPr="00291F2E" w:rsidRDefault="00022983" w:rsidP="00532FA6">
      <w:pPr>
        <w:pStyle w:val="Corpo"/>
        <w:ind w:right="-546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Consegnati nel mondo 2.367.603 veicoli, più 5,3%</w:t>
      </w:r>
      <w:r w:rsidR="00EC1BCB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.</w:t>
      </w:r>
    </w:p>
    <w:p w14:paraId="3303C349" w14:textId="084ABA3E" w:rsidR="00022983" w:rsidRPr="00291F2E" w:rsidRDefault="00DA3C26" w:rsidP="00532FA6">
      <w:pPr>
        <w:pStyle w:val="Corpo"/>
        <w:ind w:right="-546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N</w:t>
      </w:r>
      <w:r w:rsidR="00022983" w:rsidRPr="00291F2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uovi record di vendita</w:t>
      </w: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 per </w:t>
      </w:r>
      <w:r w:rsidRPr="00291F2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BMW, MINI e BMW </w:t>
      </w:r>
      <w:proofErr w:type="spellStart"/>
      <w:r w:rsidRPr="00291F2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Motorrad</w:t>
      </w:r>
      <w:proofErr w:type="spellEnd"/>
      <w:r w:rsidR="00EC1BCB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.</w:t>
      </w:r>
    </w:p>
    <w:p w14:paraId="3267A1A9" w14:textId="14229147" w:rsidR="00022983" w:rsidRPr="00291F2E" w:rsidRDefault="00022983" w:rsidP="00532FA6">
      <w:pPr>
        <w:pStyle w:val="Corpo"/>
        <w:ind w:right="-546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Le vendite annue BMW raggiungono per la prima volta</w:t>
      </w:r>
      <w:r w:rsidR="00EC1BCB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 i </w:t>
      </w:r>
      <w:proofErr w:type="gramStart"/>
      <w:r w:rsidR="00EC1BCB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2</w:t>
      </w:r>
      <w:proofErr w:type="gramEnd"/>
      <w:r w:rsidR="00EC1BCB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 milioni di unità, più 5,2%.</w:t>
      </w:r>
    </w:p>
    <w:p w14:paraId="4CB19793" w14:textId="0D2C0D30" w:rsidR="00022983" w:rsidRPr="00291F2E" w:rsidRDefault="00022983" w:rsidP="00532FA6">
      <w:pPr>
        <w:pStyle w:val="Corpo"/>
        <w:ind w:right="-546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Le vendite MINI </w:t>
      </w:r>
      <w:r w:rsidR="00A36CD0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superano</w:t>
      </w:r>
      <w:r w:rsidRPr="00291F2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 per la prima volta </w:t>
      </w:r>
      <w:r w:rsidR="00A36CD0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le</w:t>
      </w:r>
      <w:r w:rsidRPr="00291F2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 360.000 </w:t>
      </w:r>
      <w:r w:rsidR="00A36CD0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unità</w:t>
      </w:r>
      <w:r w:rsidRPr="00291F2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, più 6,4%</w:t>
      </w:r>
      <w:r w:rsidR="00EC1BCB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.</w:t>
      </w:r>
    </w:p>
    <w:p w14:paraId="5410D1AC" w14:textId="77C11109" w:rsidR="00022983" w:rsidRPr="00291F2E" w:rsidRDefault="00022983" w:rsidP="00532FA6">
      <w:pPr>
        <w:pStyle w:val="Corpo"/>
        <w:ind w:right="-546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Oltre 62.000 vei</w:t>
      </w:r>
      <w:r w:rsidR="00EC1BCB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coli elettrici venduti nel 2016.</w:t>
      </w:r>
    </w:p>
    <w:p w14:paraId="24488336" w14:textId="44B78114" w:rsidR="00022983" w:rsidRPr="00291F2E" w:rsidRDefault="00022983" w:rsidP="00532FA6">
      <w:pPr>
        <w:pStyle w:val="Corpo"/>
        <w:ind w:right="-546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Oltre </w:t>
      </w:r>
      <w:proofErr w:type="gramStart"/>
      <w:r w:rsidRPr="00291F2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1</w:t>
      </w:r>
      <w:proofErr w:type="gramEnd"/>
      <w:r w:rsidRPr="00291F2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 milione di veicoli consegnati in Europa</w:t>
      </w:r>
      <w:r w:rsidR="00EC1BCB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.</w:t>
      </w:r>
    </w:p>
    <w:p w14:paraId="0CDE6C49" w14:textId="4EDFAB04" w:rsidR="00022983" w:rsidRPr="00291F2E" w:rsidRDefault="00022983" w:rsidP="00532FA6">
      <w:pPr>
        <w:pStyle w:val="Corpo"/>
        <w:ind w:right="-546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Oltre mezzo milione di veicoli venduti nella Cina continentale</w:t>
      </w:r>
      <w:r w:rsidR="00EC1BCB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.</w:t>
      </w:r>
    </w:p>
    <w:p w14:paraId="4BECF2CD" w14:textId="77777777" w:rsidR="00022983" w:rsidRPr="00291F2E" w:rsidRDefault="00022983" w:rsidP="00532FA6">
      <w:pPr>
        <w:pStyle w:val="Corpo"/>
        <w:ind w:right="-546"/>
        <w:rPr>
          <w:rFonts w:ascii="BMW Group Bold" w:eastAsia="BMW Group Bold" w:hAnsi="BMW Group Bold" w:cs="BMW Group Bold"/>
          <w:sz w:val="28"/>
          <w:szCs w:val="28"/>
          <w:lang w:val="it-IT"/>
        </w:rPr>
      </w:pPr>
    </w:p>
    <w:p w14:paraId="27ED2273" w14:textId="5D969C03" w:rsidR="00E203C0" w:rsidRPr="00291F2E" w:rsidRDefault="00A36CD0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  <w:r w:rsidRPr="00A36CD0">
        <w:rPr>
          <w:rFonts w:ascii="BMW Group Bold" w:eastAsia="BMW Group Bold" w:hAnsi="BMW Group Bold" w:cs="BMW Group Bold"/>
          <w:color w:val="000000"/>
          <w:szCs w:val="22"/>
          <w:lang w:val="it-IT" w:eastAsia="it-IT"/>
        </w:rPr>
        <w:t>Detroit/Monaco</w:t>
      </w:r>
      <w:r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. </w:t>
      </w:r>
      <w:r w:rsidR="00E203C0"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Nel 2016 il BMW </w:t>
      </w:r>
      <w:r w:rsidR="00694FD1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Group </w:t>
      </w:r>
      <w:r w:rsidR="00E203C0"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ha ottenuto le vendite migliori di tutti i tempi, </w:t>
      </w:r>
      <w:r w:rsidR="00694FD1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realizzando</w:t>
      </w:r>
      <w:r w:rsidR="00E203C0"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un nuovo record di vendite per il sesto anno consecutivo e confermando la propria posizione di leader mondiale nel segmento premium con i tre marchi BMW, MINI e Rolls-Royce. Le vendite sono cresciute costantemente nel corso dell’anno e nel 2016 sono stati venduti </w:t>
      </w:r>
      <w:r w:rsidR="00694FD1"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nel mondo </w:t>
      </w:r>
      <w:r w:rsidR="00E203C0"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complessivamente 2.367.603 veicoli del BMW</w:t>
      </w:r>
      <w:r w:rsidR="00694FD1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Group</w:t>
      </w:r>
      <w:r w:rsidR="00E203C0"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, con un aumento del 5,3% rispetto all’anno precedente.</w:t>
      </w:r>
    </w:p>
    <w:p w14:paraId="4F4F522B" w14:textId="77777777" w:rsidR="00E203C0" w:rsidRPr="00291F2E" w:rsidRDefault="00E203C0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</w:p>
    <w:p w14:paraId="311024E6" w14:textId="08616CD1" w:rsidR="00E203C0" w:rsidRPr="00291F2E" w:rsidRDefault="00E203C0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“L’ampliamento della nostra </w:t>
      </w:r>
      <w:r w:rsidR="00694FD1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gamma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modelli ha comportato un aumento delle vendite, facendo del 2016 il nostro anno di maggiore successo in assoluto”, ha commentato </w:t>
      </w:r>
      <w:proofErr w:type="spell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Ian</w:t>
      </w:r>
      <w:proofErr w:type="spell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</w:t>
      </w:r>
      <w:proofErr w:type="spell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Robertson</w:t>
      </w:r>
      <w:proofErr w:type="spell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, membro del </w:t>
      </w:r>
      <w:r w:rsidR="00694FD1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C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onsiglio di </w:t>
      </w:r>
      <w:r w:rsidR="00694FD1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A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mministrazione di </w:t>
      </w:r>
      <w:proofErr w:type="gram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BMW AG e responsabile vendite</w:t>
      </w:r>
      <w:proofErr w:type="gram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e marketing BMW, al North America International Motor Show di Detroit. “Nonostante </w:t>
      </w:r>
      <w:proofErr w:type="gramStart"/>
      <w:r w:rsidR="00694FD1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la situazione contingente</w:t>
      </w:r>
      <w:proofErr w:type="gram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in alcuni mercati, la nostra politica di vendite globali si è rivelata vincente, consentendoci di incrementare mese dopo mese le vendite in tutto il mondo”, ha continuato. </w:t>
      </w:r>
      <w:proofErr w:type="gram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“Lo sviluppo delle vendite dei nostri veicoli elettrici è stato particolarmente positivo, con oltre 62.000 veicoli consegnati nel 2016</w:t>
      </w:r>
      <w:proofErr w:type="gram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. Sono fiducioso che questo slancio possa continuare nel 2017, e così anche la nostra crescita proficua e sostenibile”, ha aggiunto.</w:t>
      </w:r>
    </w:p>
    <w:p w14:paraId="360ABDFD" w14:textId="36152B85" w:rsidR="00E203C0" w:rsidRPr="00291F2E" w:rsidRDefault="000F319F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  <w:r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br/>
      </w:r>
      <w:r w:rsidR="00E203C0"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Nel 2016, il marchio </w:t>
      </w:r>
      <w:r w:rsidR="00E203C0" w:rsidRPr="002C1D74">
        <w:rPr>
          <w:rFonts w:ascii="BMW Group Bold" w:eastAsia="BMW Group Bold" w:hAnsi="BMW Group Bold" w:cs="BMW Group Bold"/>
          <w:color w:val="000000"/>
          <w:szCs w:val="22"/>
          <w:lang w:val="it-IT" w:eastAsia="it-IT"/>
        </w:rPr>
        <w:t>BMW</w:t>
      </w:r>
      <w:r w:rsidR="00E203C0"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ha segnato un nuovo record di vendite con oltre due milioni di veicoli. In totale, in tutto il mondo sono stati venduti 2.003.359 veicoli del marchio BMW, il 5,2% in più dell’anno precedente. La tendenza mondiale verso un incremento delle vendite di SUV è stata confermata dal successo costante della famiglia BMW X, con una X venduta </w:t>
      </w:r>
      <w:proofErr w:type="gramStart"/>
      <w:r w:rsidR="00E203C0"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ogni</w:t>
      </w:r>
      <w:proofErr w:type="gramEnd"/>
      <w:r w:rsidR="00E203C0"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</w:t>
      </w:r>
      <w:proofErr w:type="gramStart"/>
      <w:r w:rsidR="00E203C0"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tre</w:t>
      </w:r>
      <w:proofErr w:type="gramEnd"/>
      <w:r w:rsidR="00E203C0"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BMW. Complessivamente, nel 2016 sono stati consegnati 644.992 modelli BMW X, con un aumento del 22,3% rispetto al 2015. </w:t>
      </w:r>
      <w:proofErr w:type="gramStart"/>
      <w:r w:rsidR="00F51C9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Hanno</w:t>
      </w:r>
      <w:proofErr w:type="gramEnd"/>
      <w:r w:rsidR="00F51C9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contribuito alla crescita del</w:t>
      </w:r>
      <w:r w:rsidR="00E203C0"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brand la BMW Serie 2 (196.183 / + 24,8%) e la BMW Serie 7, l’ammiraglia del marchio, che ha visto aumentare le vendite del 69,2%, con 61.514 unità vendute complessivamente. La nuova BMW Serie </w:t>
      </w:r>
      <w:proofErr w:type="gramStart"/>
      <w:r w:rsidR="00E203C0"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5</w:t>
      </w:r>
      <w:proofErr w:type="gramEnd"/>
      <w:r w:rsidR="00E203C0"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, che sarà lanciata in febbraio, dovrebbe contribuire significativamente all’aumento delle vendite nel 2017.</w:t>
      </w:r>
    </w:p>
    <w:p w14:paraId="3E588BDF" w14:textId="77777777" w:rsidR="0014246A" w:rsidRDefault="0014246A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</w:p>
    <w:p w14:paraId="63FCB980" w14:textId="5BCA6B4B" w:rsidR="00E203C0" w:rsidRPr="00291F2E" w:rsidRDefault="00E203C0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Nel 2016 le vendite annue dei veicoli elettrici BMW hanno toccato le 62.000 unità, con cifre in forte crescita nel corso dell’anno</w:t>
      </w:r>
      <w:r w:rsidR="00F51C9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grazie all’introduzione nella gamma di nuovi modelli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. </w:t>
      </w:r>
      <w:proofErr w:type="gram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Attualmente</w:t>
      </w:r>
      <w:proofErr w:type="gram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il BMW </w:t>
      </w:r>
      <w:r w:rsidR="00F53F92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Group 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offre sette veicoli elettrici</w:t>
      </w:r>
      <w:r w:rsidR="00F53F92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e vanta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la gamma più ampia tra i produttori. “L’introduzione di nuovi modelli ha dato un netto impulso alle nostre vendite di questi innovativi veicoli e, nel novembre 2016, siamo stati felici di vedere </w:t>
      </w:r>
      <w:r w:rsidR="00F53F92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circolare 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la centomillesima BMW elettrica”, ha commentato </w:t>
      </w:r>
      <w:proofErr w:type="spell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Ian</w:t>
      </w:r>
      <w:proofErr w:type="spell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</w:t>
      </w:r>
      <w:proofErr w:type="spell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Robertson</w:t>
      </w:r>
      <w:proofErr w:type="spell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. “Il 2016 ha anche evidenziato che la mobilità elettrica cresce più rapidamente nei mercati che sostengono attivamente la diffusione della tecnologia, offrendo il giusto mix </w:t>
      </w:r>
      <w:proofErr w:type="gram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di </w:t>
      </w:r>
      <w:proofErr w:type="gram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incentivi per i clienti e infrastrutture per la ricarica pubblica”, ha osservato. Nei prossimi mesi, con l’inserimento della BMW Serie </w:t>
      </w:r>
      <w:proofErr w:type="gram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5</w:t>
      </w:r>
      <w:proofErr w:type="gram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e </w:t>
      </w:r>
      <w:r w:rsidR="00A033A8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lastRenderedPageBreak/>
        <w:t>delle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MINI </w:t>
      </w:r>
      <w:proofErr w:type="spell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Countryman</w:t>
      </w:r>
      <w:proofErr w:type="spellEnd"/>
      <w:r w:rsidR="000C1D98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ibride </w:t>
      </w:r>
      <w:r w:rsidR="000C1D98"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plug-in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, il BMW </w:t>
      </w:r>
      <w:r w:rsidR="000C1D98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Group 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avrà in portafoglio nove veicoli elettrici </w:t>
      </w:r>
      <w:r w:rsidR="000C1D98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con l’obiettivo di 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vendere 100.000 unità elettriche nel 2017.</w:t>
      </w:r>
    </w:p>
    <w:p w14:paraId="71653EC3" w14:textId="77777777" w:rsidR="00E203C0" w:rsidRPr="00291F2E" w:rsidRDefault="00E203C0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 </w:t>
      </w:r>
    </w:p>
    <w:p w14:paraId="5425A1D2" w14:textId="7505FA38" w:rsidR="00E203C0" w:rsidRPr="00291F2E" w:rsidRDefault="00E203C0" w:rsidP="00ED218F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  <w:proofErr w:type="gram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Il 2016 è stato il primo anno completo per le vendite di </w:t>
      </w:r>
      <w:r w:rsidRPr="008B29ED">
        <w:rPr>
          <w:rFonts w:ascii="BMW Group Bold" w:eastAsia="BMW Group Bold" w:hAnsi="BMW Group Bold" w:cs="BMW Group Bold"/>
          <w:color w:val="000000"/>
          <w:szCs w:val="22"/>
          <w:lang w:val="it-IT" w:eastAsia="it-IT"/>
        </w:rPr>
        <w:t>MINI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dopo il </w:t>
      </w:r>
      <w:r w:rsidR="00B222AD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riallineamento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del marchio nel 2015 – e anche l’anno in cui MINI ha registrato i risultati migliori di tutti i tempi, con un totale di 360.233 veicoli consegnati ai clienti, pari a un aumento del 6,4%. “Questi risultati record indicano che MINI è sulla strada giusta, </w:t>
      </w:r>
      <w:r w:rsidR="00ED218F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grazie anche al </w:t>
      </w:r>
      <w:r w:rsidR="00BE597A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contributo de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i nuovi modelli Cabrio e </w:t>
      </w:r>
      <w:proofErr w:type="spell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Clubman</w:t>
      </w:r>
      <w:proofErr w:type="spell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”, ha affermato Peter </w:t>
      </w:r>
      <w:proofErr w:type="spell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Schwarzenbauer</w:t>
      </w:r>
      <w:proofErr w:type="spell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, membro del </w:t>
      </w:r>
      <w:r w:rsidR="00BE597A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C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onsiglio di </w:t>
      </w:r>
      <w:r w:rsidR="00BE597A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A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mministrazione di BMW AG e responsabile di MINI, BMW </w:t>
      </w:r>
      <w:proofErr w:type="spell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Motorrad</w:t>
      </w:r>
      <w:proofErr w:type="spell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e Rolls-Royce</w:t>
      </w:r>
      <w:proofErr w:type="gram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. “Agli inizi del 2017 lanceremo sul mercato la nuova MINI </w:t>
      </w:r>
      <w:proofErr w:type="spell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Countryman</w:t>
      </w:r>
      <w:proofErr w:type="spell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, uno dei principali modelli del </w:t>
      </w:r>
      <w:proofErr w:type="gram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brand</w:t>
      </w:r>
      <w:proofErr w:type="gram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, con la versione elettrica prevista per l’estate. Così sarà completat</w:t>
      </w:r>
      <w:r w:rsidR="00BE597A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o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</w:t>
      </w:r>
      <w:r w:rsidR="00BE597A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l’aggiornamento della gamma 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MINI e sono fiducioso che, nei prossimi </w:t>
      </w:r>
      <w:proofErr w:type="gram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12</w:t>
      </w:r>
      <w:proofErr w:type="gram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mesi, assisteremo a</w:t>
      </w:r>
      <w:r w:rsidR="00BE597A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d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un’ulteriore crescita delle vendite”, ha aggiunto </w:t>
      </w:r>
      <w:proofErr w:type="spell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Schwarzenbauer</w:t>
      </w:r>
      <w:proofErr w:type="spell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.</w:t>
      </w:r>
    </w:p>
    <w:p w14:paraId="42BDCD2E" w14:textId="77777777" w:rsidR="00E203C0" w:rsidRPr="00291F2E" w:rsidRDefault="00E203C0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</w:p>
    <w:p w14:paraId="06753A07" w14:textId="28A18737" w:rsidR="00E203C0" w:rsidRPr="00291F2E" w:rsidRDefault="00E203C0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  <w:r w:rsidRPr="00161D5E">
        <w:rPr>
          <w:rFonts w:ascii="BMW Group Bold" w:eastAsia="BMW Group Bold" w:hAnsi="BMW Group Bold" w:cs="BMW Group Bold"/>
          <w:color w:val="000000"/>
          <w:szCs w:val="22"/>
          <w:lang w:val="it-IT" w:eastAsia="it-IT"/>
        </w:rPr>
        <w:t xml:space="preserve">Rolls-Royce Motor </w:t>
      </w:r>
      <w:proofErr w:type="spellStart"/>
      <w:r w:rsidRPr="00161D5E">
        <w:rPr>
          <w:rFonts w:ascii="BMW Group Bold" w:eastAsia="BMW Group Bold" w:hAnsi="BMW Group Bold" w:cs="BMW Group Bold"/>
          <w:color w:val="000000"/>
          <w:szCs w:val="22"/>
          <w:lang w:val="it-IT" w:eastAsia="it-IT"/>
        </w:rPr>
        <w:t>Cars</w:t>
      </w:r>
      <w:proofErr w:type="spell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ha annunciato il secondo volume di vendite annue più alto nei 113 anni di storia del marchio, in un </w:t>
      </w:r>
      <w:proofErr w:type="gram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contesto</w:t>
      </w:r>
      <w:proofErr w:type="gram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di condizioni di mercato difficili. Nel 2016 l’azienda del lusso con sede a </w:t>
      </w:r>
      <w:proofErr w:type="spell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Goodwood</w:t>
      </w:r>
      <w:proofErr w:type="spell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ha consegnato 4.011 unità (+6,0%) ai clienti a livello globale. Vendite sostenute si sono registrate in tutto il mondo tranne che in Medio Oriente, dove </w:t>
      </w:r>
      <w:proofErr w:type="gramStart"/>
      <w:r w:rsidR="0005392A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la situazione contingente</w:t>
      </w:r>
      <w:proofErr w:type="gramEnd"/>
      <w:r w:rsidR="0005392A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ha 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inciso negativamente su tutto il settore del lusso. L’aumento delle vendite è stato indotto dal successo costante di </w:t>
      </w:r>
      <w:proofErr w:type="spell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Wraith</w:t>
      </w:r>
      <w:proofErr w:type="spell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e </w:t>
      </w:r>
      <w:proofErr w:type="spellStart"/>
      <w:proofErr w:type="gram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Ghost</w:t>
      </w:r>
      <w:proofErr w:type="spellEnd"/>
      <w:proofErr w:type="gram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, coronato dal grande successo del lancio di </w:t>
      </w:r>
      <w:proofErr w:type="spell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Dawn</w:t>
      </w:r>
      <w:proofErr w:type="spell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e dall’introduzione di </w:t>
      </w:r>
      <w:proofErr w:type="spell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Wraith</w:t>
      </w:r>
      <w:proofErr w:type="spell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Black Badge e </w:t>
      </w:r>
      <w:proofErr w:type="spell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Ghost</w:t>
      </w:r>
      <w:proofErr w:type="spell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Black Badge. La settima generazione di </w:t>
      </w:r>
      <w:proofErr w:type="spell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Phantom</w:t>
      </w:r>
      <w:proofErr w:type="spell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ha confermato il suo status di bene di lusso più desiderato al mondo, registrando una domanda straordinaria nel suo ultimo anno di produzione e gettando così le basi per il tanto annunciato successore.</w:t>
      </w:r>
    </w:p>
    <w:p w14:paraId="5A3FC9A0" w14:textId="77777777" w:rsidR="00E203C0" w:rsidRPr="00291F2E" w:rsidRDefault="00E203C0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</w:p>
    <w:p w14:paraId="5C26E9F9" w14:textId="48A363DB" w:rsidR="00E203C0" w:rsidRPr="00291F2E" w:rsidRDefault="00E203C0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Per la prima volta in assoluto, nel 2016 le vendite di BMW e MINI in </w:t>
      </w:r>
      <w:r w:rsidRPr="00387A8B">
        <w:rPr>
          <w:rFonts w:ascii="BMW Group Bold" w:eastAsia="BMW Group Bold" w:hAnsi="BMW Group Bold" w:cs="BMW Group Bold"/>
          <w:color w:val="000000"/>
          <w:szCs w:val="22"/>
          <w:lang w:val="it-IT" w:eastAsia="it-IT"/>
        </w:rPr>
        <w:t>Europa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hanno toccato il milione, con un totale di 1.091.192 veicoli consegnati, pari a un aumento del 9,2%. Tutti i mercati della regione hanno contributo al raggiungimento di questa cifra record, molti </w:t>
      </w:r>
      <w:proofErr w:type="gram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dei quali</w:t>
      </w:r>
      <w:proofErr w:type="gram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hanno riportato una crescita a doppia cifra. In Italia le vendite di BMW e MINI sono aumentate del 17,7% (83.750</w:t>
      </w:r>
      <w:r w:rsidR="00675829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unità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), mentre la Spagna ha visto salire le vendite del 21,0% (55.096 unità). </w:t>
      </w:r>
      <w:r w:rsidR="00845DD3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Nel Regno Unito 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sono state consegnate a</w:t>
      </w:r>
      <w:r w:rsidR="00845DD3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i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clienti</w:t>
      </w:r>
      <w:r w:rsidR="00845DD3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</w:t>
      </w:r>
      <w:r w:rsidR="00845DD3"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oltre 250.000 BMW e MINI</w:t>
      </w:r>
      <w:r w:rsidR="00845DD3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</w:t>
      </w:r>
      <w:r w:rsidR="00C360AF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con</w:t>
      </w:r>
      <w:r w:rsidR="00845DD3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un aumento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del 9,2% rispetto allo scorso anno.</w:t>
      </w:r>
    </w:p>
    <w:p w14:paraId="5BEAD00B" w14:textId="77777777" w:rsidR="00E203C0" w:rsidRPr="00291F2E" w:rsidRDefault="00E203C0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 </w:t>
      </w:r>
    </w:p>
    <w:p w14:paraId="5A3C26FD" w14:textId="3F111842" w:rsidR="00E203C0" w:rsidRPr="00291F2E" w:rsidRDefault="00E203C0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Anche le vendite di automobili BMW e MINI in </w:t>
      </w:r>
      <w:r w:rsidRPr="00970E26">
        <w:rPr>
          <w:rFonts w:ascii="BMW Group Bold" w:eastAsia="BMW Group Bold" w:hAnsi="BMW Group Bold" w:cs="BMW Group Bold"/>
          <w:color w:val="000000"/>
          <w:szCs w:val="22"/>
          <w:lang w:val="it-IT" w:eastAsia="it-IT"/>
        </w:rPr>
        <w:t>Asia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hanno visto un forte incremento nel 2016, con un totale di 745.784 veicoli consegnati, pari a un aumento del 9,0% rispetto al 2015. </w:t>
      </w:r>
      <w:r w:rsidR="00B83EC0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La</w:t>
      </w:r>
      <w:r w:rsidR="00B83EC0"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Cina continentale</w:t>
      </w:r>
      <w:r w:rsidR="00B83EC0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, il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mercato più grande della regione, ha riportato un aumento </w:t>
      </w:r>
      <w:proofErr w:type="gram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dell’11,3%</w:t>
      </w:r>
      <w:proofErr w:type="gram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, con un totale di 516.355 veicoli venduti. Per la prima volta, in un solo anno, in Cina è stato venduto oltre mezzo milione di BMW e MINI. Il 2016 </w:t>
      </w:r>
      <w:proofErr w:type="gram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ha</w:t>
      </w:r>
      <w:proofErr w:type="gram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</w:t>
      </w:r>
      <w:r w:rsidR="00B83EC0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realizzato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forti crescite anche in molti altri mercati nella regione, tra cui Giappone (74.935</w:t>
      </w:r>
      <w:r w:rsidR="006B2B53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unità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/ +8,3%) e Corea del Sud (58.500</w:t>
      </w:r>
      <w:r w:rsidR="006B2B53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unità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/ +7,2%).</w:t>
      </w:r>
    </w:p>
    <w:p w14:paraId="50B08E74" w14:textId="77777777" w:rsidR="00E203C0" w:rsidRPr="00291F2E" w:rsidRDefault="00E203C0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</w:p>
    <w:p w14:paraId="2055CA1D" w14:textId="4476DC0B" w:rsidR="00E203C0" w:rsidRPr="00291F2E" w:rsidRDefault="00E203C0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Le vendite 2016 di veicoli BMW e MINI nelle </w:t>
      </w:r>
      <w:r w:rsidRPr="002C557C">
        <w:rPr>
          <w:rFonts w:ascii="BMW Group Bold" w:eastAsia="BMW Group Bold" w:hAnsi="BMW Group Bold" w:cs="BMW Group Bold"/>
          <w:color w:val="000000"/>
          <w:szCs w:val="22"/>
          <w:lang w:val="it-IT" w:eastAsia="it-IT"/>
        </w:rPr>
        <w:t>Americhe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sono state inferiori del 7,2% </w:t>
      </w:r>
      <w:r w:rsidR="00ED218F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rispetto </w:t>
      </w:r>
      <w:proofErr w:type="gram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alla cifra record</w:t>
      </w:r>
      <w:proofErr w:type="gram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del 2015, con un totale di 458.982 unità consegnate ai clienti. Mentre il Canada ha visto una crescita del 6,1% (44.621</w:t>
      </w:r>
      <w:r w:rsidR="00ED218F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unità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) e le forniture in Messico sono salite al 15,4% (34.670</w:t>
      </w:r>
      <w:r w:rsidR="00ED218F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unità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), le condizioni di mercato straordinariamente competitive negli USA hanno determinato, in questo paese, una contrazione delle vendite pari al 9,7% (365.204</w:t>
      </w:r>
      <w:r w:rsidR="008E25D7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unità</w:t>
      </w: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). </w:t>
      </w:r>
    </w:p>
    <w:p w14:paraId="16378970" w14:textId="77777777" w:rsidR="00E203C0" w:rsidRPr="00291F2E" w:rsidRDefault="00E203C0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</w:p>
    <w:p w14:paraId="6BA04B6D" w14:textId="77777777" w:rsidR="00E203C0" w:rsidRPr="00291F2E" w:rsidRDefault="00E203C0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Il 2016 è stato un anno record anche per </w:t>
      </w:r>
      <w:bookmarkStart w:id="2" w:name="_GoBack"/>
      <w:r w:rsidRPr="00782139">
        <w:rPr>
          <w:rFonts w:ascii="BMW Group Bold" w:eastAsia="BMW Group Bold" w:hAnsi="BMW Group Bold" w:cs="BMW Group Bold"/>
          <w:color w:val="000000"/>
          <w:szCs w:val="22"/>
          <w:lang w:val="it-IT" w:eastAsia="it-IT"/>
        </w:rPr>
        <w:t xml:space="preserve">BMW </w:t>
      </w:r>
      <w:proofErr w:type="spellStart"/>
      <w:r w:rsidRPr="00782139">
        <w:rPr>
          <w:rFonts w:ascii="BMW Group Bold" w:eastAsia="BMW Group Bold" w:hAnsi="BMW Group Bold" w:cs="BMW Group Bold"/>
          <w:color w:val="000000"/>
          <w:szCs w:val="22"/>
          <w:lang w:val="it-IT" w:eastAsia="it-IT"/>
        </w:rPr>
        <w:t>Motorrad</w:t>
      </w:r>
      <w:bookmarkEnd w:id="2"/>
      <w:proofErr w:type="spell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. Le vendite annue sono salite del 5,9%, con un totale di 145.032 motociclette e maxi scooter consegnati ai clienti. Nell’ambito della sua nuova strategia, BMW </w:t>
      </w:r>
      <w:proofErr w:type="spellStart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>Motorrad</w:t>
      </w:r>
      <w:proofErr w:type="spellEnd"/>
      <w:r w:rsidRPr="00291F2E"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  <w:t xml:space="preserve"> amplierà ulteriormente la propria gamma, puntando a raggiungere i 200.000 pezzi venduti nel 2020.</w:t>
      </w:r>
    </w:p>
    <w:p w14:paraId="7F7A8835" w14:textId="77777777" w:rsidR="00E203C0" w:rsidRPr="00291F2E" w:rsidRDefault="00E203C0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</w:p>
    <w:p w14:paraId="3FE97E33" w14:textId="77777777" w:rsidR="000F319F" w:rsidRDefault="000F319F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</w:p>
    <w:p w14:paraId="7B9B3334" w14:textId="77777777" w:rsidR="000F319F" w:rsidRDefault="000F319F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</w:p>
    <w:p w14:paraId="0C085970" w14:textId="77777777" w:rsidR="000F319F" w:rsidRDefault="000F319F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</w:p>
    <w:p w14:paraId="375BE7CB" w14:textId="77777777" w:rsidR="000F319F" w:rsidRDefault="000F319F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</w:p>
    <w:p w14:paraId="5BD822DF" w14:textId="77777777" w:rsidR="000F319F" w:rsidRDefault="000F319F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color w:val="000000"/>
          <w:szCs w:val="22"/>
          <w:lang w:val="it-IT" w:eastAsia="it-IT"/>
        </w:rPr>
      </w:pPr>
    </w:p>
    <w:p w14:paraId="3F70096D" w14:textId="5E73D2BD" w:rsidR="000F319F" w:rsidRPr="00080CFF" w:rsidRDefault="000F319F" w:rsidP="000F319F">
      <w:pPr>
        <w:ind w:right="-255"/>
        <w:rPr>
          <w:sz w:val="24"/>
          <w:lang w:val="it-IT"/>
        </w:rPr>
      </w:pPr>
      <w:r>
        <w:rPr>
          <w:rFonts w:ascii="BMW Group Light Regular" w:eastAsia="BMW Group Light Regular" w:hAnsi="BMW Group Light Regular" w:cs="BMW Group Light Regular"/>
          <w:b/>
          <w:color w:val="000000"/>
          <w:szCs w:val="22"/>
          <w:lang w:val="it-IT" w:eastAsia="it-IT"/>
        </w:rPr>
        <w:lastRenderedPageBreak/>
        <w:br/>
      </w:r>
      <w:r w:rsidR="00175618">
        <w:rPr>
          <w:b/>
          <w:sz w:val="24"/>
          <w:lang w:val="it-IT"/>
        </w:rPr>
        <w:t>Il BMW Group in cifre</w:t>
      </w:r>
      <w:r w:rsidR="00591CBB">
        <w:rPr>
          <w:b/>
          <w:sz w:val="24"/>
          <w:lang w:val="it-IT"/>
        </w:rPr>
        <w:br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559"/>
        <w:gridCol w:w="1559"/>
        <w:gridCol w:w="1560"/>
        <w:gridCol w:w="1701"/>
      </w:tblGrid>
      <w:tr w:rsidR="000F319F" w:rsidRPr="00080CFF" w14:paraId="31CC6B37" w14:textId="77777777" w:rsidTr="00743845">
        <w:tc>
          <w:tcPr>
            <w:tcW w:w="2552" w:type="dxa"/>
            <w:shd w:val="clear" w:color="auto" w:fill="auto"/>
          </w:tcPr>
          <w:p w14:paraId="48265EA2" w14:textId="77777777" w:rsidR="000F319F" w:rsidRPr="00077B14" w:rsidRDefault="000F319F" w:rsidP="00743845">
            <w:pPr>
              <w:ind w:right="-255"/>
              <w:rPr>
                <w:rFonts w:ascii="BMW Group Light Regular" w:hAnsi="BMW Group Light Regular"/>
                <w:sz w:val="18"/>
                <w:szCs w:val="18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0943FF" w14:textId="5EF6D54B" w:rsidR="000F319F" w:rsidRPr="00077B14" w:rsidRDefault="00743845" w:rsidP="00743845">
            <w:pPr>
              <w:ind w:right="-255"/>
              <w:rPr>
                <w:rFonts w:ascii="BMW Group Light Regular" w:hAnsi="BMW Group Light Regular"/>
                <w:sz w:val="18"/>
                <w:szCs w:val="18"/>
                <w:lang w:val="it-IT"/>
              </w:rPr>
            </w:pPr>
            <w:r>
              <w:rPr>
                <w:rFonts w:ascii="BMW Group Light Regular" w:hAnsi="BMW Group Light Regular"/>
                <w:sz w:val="18"/>
                <w:szCs w:val="18"/>
                <w:lang w:val="it-IT"/>
              </w:rPr>
              <w:t>Dicembre 2016</w:t>
            </w:r>
          </w:p>
        </w:tc>
        <w:tc>
          <w:tcPr>
            <w:tcW w:w="1559" w:type="dxa"/>
            <w:vAlign w:val="center"/>
          </w:tcPr>
          <w:p w14:paraId="15824AA2" w14:textId="77777777" w:rsidR="000F319F" w:rsidRPr="00077B14" w:rsidRDefault="000F319F" w:rsidP="00051E53">
            <w:pPr>
              <w:tabs>
                <w:tab w:val="left" w:pos="884"/>
              </w:tabs>
              <w:ind w:right="-255"/>
              <w:jc w:val="center"/>
              <w:rPr>
                <w:rFonts w:ascii="BMW Group Light Regular" w:hAnsi="BMW Group Light Regular"/>
                <w:sz w:val="18"/>
                <w:szCs w:val="18"/>
                <w:lang w:val="it-IT"/>
              </w:rPr>
            </w:pPr>
            <w:r w:rsidRPr="00077B14">
              <w:rPr>
                <w:rFonts w:ascii="BMW Group Light Regular" w:hAnsi="BMW Group Light Regular"/>
                <w:sz w:val="18"/>
                <w:szCs w:val="18"/>
                <w:lang w:val="it-IT"/>
              </w:rPr>
              <w:t>Variazione anno precedente</w:t>
            </w:r>
          </w:p>
        </w:tc>
        <w:tc>
          <w:tcPr>
            <w:tcW w:w="1560" w:type="dxa"/>
            <w:vAlign w:val="center"/>
          </w:tcPr>
          <w:p w14:paraId="4275D6C9" w14:textId="7E96A87D" w:rsidR="000F319F" w:rsidRPr="00077B14" w:rsidRDefault="00603C87" w:rsidP="00743845">
            <w:pPr>
              <w:ind w:right="-255"/>
              <w:jc w:val="center"/>
              <w:rPr>
                <w:rFonts w:ascii="BMW Group Light Regular" w:hAnsi="BMW Group Light Regular"/>
                <w:sz w:val="18"/>
                <w:szCs w:val="18"/>
                <w:lang w:val="it-IT"/>
              </w:rPr>
            </w:pPr>
            <w:r>
              <w:rPr>
                <w:rFonts w:ascii="BMW Group Light Regular" w:hAnsi="BMW Group Light Regular"/>
                <w:sz w:val="18"/>
                <w:szCs w:val="18"/>
                <w:lang w:val="it-IT"/>
              </w:rPr>
              <w:t>Anno 2016</w:t>
            </w:r>
          </w:p>
        </w:tc>
        <w:tc>
          <w:tcPr>
            <w:tcW w:w="1701" w:type="dxa"/>
            <w:vAlign w:val="center"/>
          </w:tcPr>
          <w:p w14:paraId="3DBDB4C3" w14:textId="742305BC" w:rsidR="000F319F" w:rsidRPr="00077B14" w:rsidRDefault="00603C87" w:rsidP="00743845">
            <w:pPr>
              <w:ind w:right="-255"/>
              <w:jc w:val="center"/>
              <w:rPr>
                <w:rFonts w:ascii="BMW Group Light Regular" w:hAnsi="BMW Group Light Regular"/>
                <w:sz w:val="18"/>
                <w:szCs w:val="18"/>
                <w:lang w:val="it-IT"/>
              </w:rPr>
            </w:pPr>
            <w:r w:rsidRPr="00077B14">
              <w:rPr>
                <w:rFonts w:ascii="BMW Group Light Regular" w:hAnsi="BMW Group Light Regular"/>
                <w:sz w:val="18"/>
                <w:szCs w:val="18"/>
                <w:lang w:val="it-IT"/>
              </w:rPr>
              <w:t>Variazione anno precedente</w:t>
            </w:r>
          </w:p>
        </w:tc>
      </w:tr>
      <w:tr w:rsidR="009D22B6" w:rsidRPr="00080CFF" w14:paraId="587D917F" w14:textId="77777777" w:rsidTr="00743845">
        <w:tc>
          <w:tcPr>
            <w:tcW w:w="2552" w:type="dxa"/>
            <w:shd w:val="clear" w:color="auto" w:fill="auto"/>
          </w:tcPr>
          <w:p w14:paraId="0A39F6AC" w14:textId="77777777" w:rsidR="009D22B6" w:rsidRPr="00C443CC" w:rsidRDefault="009D22B6" w:rsidP="00077B14">
            <w:pPr>
              <w:tabs>
                <w:tab w:val="left" w:pos="708"/>
                <w:tab w:val="left" w:pos="8080"/>
              </w:tabs>
              <w:spacing w:line="100" w:lineRule="atLeast"/>
              <w:ind w:right="-546"/>
              <w:rPr>
                <w:rFonts w:ascii="BMW Group Bold" w:eastAsia="BMW Group Bold" w:hAnsi="BMW Group Bold" w:cs="BMW Group Bold"/>
                <w:sz w:val="20"/>
                <w:szCs w:val="20"/>
                <w:lang w:val="it-IT"/>
              </w:rPr>
            </w:pPr>
            <w:r w:rsidRPr="00C443CC">
              <w:rPr>
                <w:rFonts w:ascii="BMW Group Bold" w:eastAsia="BMW Group Bold" w:hAnsi="BMW Group Bold" w:cs="BMW Group Bold"/>
                <w:sz w:val="20"/>
                <w:szCs w:val="20"/>
                <w:lang w:val="it-IT"/>
              </w:rPr>
              <w:t>BMW Group Automobili</w:t>
            </w:r>
          </w:p>
        </w:tc>
        <w:tc>
          <w:tcPr>
            <w:tcW w:w="1559" w:type="dxa"/>
            <w:shd w:val="clear" w:color="auto" w:fill="auto"/>
          </w:tcPr>
          <w:p w14:paraId="6CB8E838" w14:textId="1527351C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215.188</w:t>
            </w:r>
          </w:p>
        </w:tc>
        <w:tc>
          <w:tcPr>
            <w:tcW w:w="1559" w:type="dxa"/>
          </w:tcPr>
          <w:p w14:paraId="0CB18DFB" w14:textId="0E2A3DB5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+0,8%</w:t>
            </w:r>
          </w:p>
        </w:tc>
        <w:tc>
          <w:tcPr>
            <w:tcW w:w="1560" w:type="dxa"/>
          </w:tcPr>
          <w:p w14:paraId="12A07D60" w14:textId="3611B294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2.367.603</w:t>
            </w:r>
          </w:p>
        </w:tc>
        <w:tc>
          <w:tcPr>
            <w:tcW w:w="1701" w:type="dxa"/>
          </w:tcPr>
          <w:p w14:paraId="31F67F47" w14:textId="7839E6E3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+5,3%</w:t>
            </w:r>
          </w:p>
        </w:tc>
      </w:tr>
      <w:tr w:rsidR="009D22B6" w:rsidRPr="00080CFF" w14:paraId="5065B8DD" w14:textId="77777777" w:rsidTr="00743845">
        <w:tc>
          <w:tcPr>
            <w:tcW w:w="2552" w:type="dxa"/>
            <w:shd w:val="clear" w:color="auto" w:fill="auto"/>
          </w:tcPr>
          <w:p w14:paraId="644392A5" w14:textId="77777777" w:rsidR="009D22B6" w:rsidRPr="00C443CC" w:rsidRDefault="009D22B6" w:rsidP="00077B14">
            <w:pPr>
              <w:tabs>
                <w:tab w:val="left" w:pos="708"/>
                <w:tab w:val="left" w:pos="8080"/>
              </w:tabs>
              <w:spacing w:line="100" w:lineRule="atLeast"/>
              <w:ind w:right="-546"/>
              <w:rPr>
                <w:rFonts w:ascii="BMW Group Bold" w:eastAsia="BMW Group Bold" w:hAnsi="BMW Group Bold" w:cs="BMW Group Bold"/>
                <w:sz w:val="20"/>
                <w:szCs w:val="20"/>
                <w:lang w:val="it-IT"/>
              </w:rPr>
            </w:pPr>
            <w:r w:rsidRPr="00C443CC">
              <w:rPr>
                <w:rFonts w:ascii="BMW Group Bold" w:eastAsia="BMW Group Bold" w:hAnsi="BMW Group Bold" w:cs="BMW Group Bold"/>
                <w:sz w:val="20"/>
                <w:szCs w:val="20"/>
                <w:lang w:val="it-IT"/>
              </w:rPr>
              <w:t>BMW</w:t>
            </w:r>
          </w:p>
        </w:tc>
        <w:tc>
          <w:tcPr>
            <w:tcW w:w="1559" w:type="dxa"/>
            <w:shd w:val="clear" w:color="auto" w:fill="auto"/>
          </w:tcPr>
          <w:p w14:paraId="0F5DB829" w14:textId="34CB93CC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178.849</w:t>
            </w:r>
          </w:p>
        </w:tc>
        <w:tc>
          <w:tcPr>
            <w:tcW w:w="1559" w:type="dxa"/>
          </w:tcPr>
          <w:p w14:paraId="196EA5CF" w14:textId="55D2417F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+1,2%</w:t>
            </w:r>
          </w:p>
        </w:tc>
        <w:tc>
          <w:tcPr>
            <w:tcW w:w="1560" w:type="dxa"/>
          </w:tcPr>
          <w:p w14:paraId="44DBB06B" w14:textId="4B7E829F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2.003.359</w:t>
            </w:r>
          </w:p>
        </w:tc>
        <w:tc>
          <w:tcPr>
            <w:tcW w:w="1701" w:type="dxa"/>
          </w:tcPr>
          <w:p w14:paraId="3B0BD7E1" w14:textId="1350522C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+5,2%</w:t>
            </w:r>
          </w:p>
        </w:tc>
      </w:tr>
      <w:tr w:rsidR="009D22B6" w:rsidRPr="00080CFF" w14:paraId="14283C08" w14:textId="77777777" w:rsidTr="00743845">
        <w:tc>
          <w:tcPr>
            <w:tcW w:w="2552" w:type="dxa"/>
            <w:shd w:val="clear" w:color="auto" w:fill="auto"/>
          </w:tcPr>
          <w:p w14:paraId="6971E63A" w14:textId="77777777" w:rsidR="009D22B6" w:rsidRPr="00C443CC" w:rsidRDefault="009D22B6" w:rsidP="00077B14">
            <w:pPr>
              <w:tabs>
                <w:tab w:val="left" w:pos="708"/>
                <w:tab w:val="left" w:pos="8080"/>
              </w:tabs>
              <w:spacing w:line="100" w:lineRule="atLeast"/>
              <w:ind w:right="-546"/>
              <w:rPr>
                <w:rFonts w:ascii="BMW Group Bold" w:eastAsia="BMW Group Bold" w:hAnsi="BMW Group Bold" w:cs="BMW Group Bold"/>
                <w:sz w:val="20"/>
                <w:szCs w:val="20"/>
                <w:lang w:val="it-IT"/>
              </w:rPr>
            </w:pPr>
            <w:r w:rsidRPr="00C443CC">
              <w:rPr>
                <w:rFonts w:ascii="BMW Group Bold" w:eastAsia="BMW Group Bold" w:hAnsi="BMW Group Bold" w:cs="BMW Group Bold"/>
                <w:sz w:val="20"/>
                <w:szCs w:val="20"/>
                <w:lang w:val="it-IT"/>
              </w:rPr>
              <w:t>MINI</w:t>
            </w:r>
          </w:p>
        </w:tc>
        <w:tc>
          <w:tcPr>
            <w:tcW w:w="1559" w:type="dxa"/>
            <w:shd w:val="clear" w:color="auto" w:fill="auto"/>
          </w:tcPr>
          <w:p w14:paraId="519A2725" w14:textId="74754F2C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35.814</w:t>
            </w:r>
          </w:p>
        </w:tc>
        <w:tc>
          <w:tcPr>
            <w:tcW w:w="1559" w:type="dxa"/>
          </w:tcPr>
          <w:p w14:paraId="21DC9BBF" w14:textId="54A953C6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-1,5%</w:t>
            </w:r>
          </w:p>
        </w:tc>
        <w:tc>
          <w:tcPr>
            <w:tcW w:w="1560" w:type="dxa"/>
          </w:tcPr>
          <w:p w14:paraId="274FB80B" w14:textId="304F01DA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360.233</w:t>
            </w:r>
          </w:p>
        </w:tc>
        <w:tc>
          <w:tcPr>
            <w:tcW w:w="1701" w:type="dxa"/>
          </w:tcPr>
          <w:p w14:paraId="385446AD" w14:textId="3DD7FC68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+6,4%</w:t>
            </w:r>
          </w:p>
        </w:tc>
      </w:tr>
      <w:tr w:rsidR="009D22B6" w:rsidRPr="00080CFF" w14:paraId="0BF0BC93" w14:textId="77777777" w:rsidTr="00743845">
        <w:tc>
          <w:tcPr>
            <w:tcW w:w="2552" w:type="dxa"/>
            <w:shd w:val="clear" w:color="auto" w:fill="auto"/>
          </w:tcPr>
          <w:p w14:paraId="6693C8EF" w14:textId="77777777" w:rsidR="009D22B6" w:rsidRPr="00C443CC" w:rsidRDefault="009D22B6" w:rsidP="00077B14">
            <w:pPr>
              <w:tabs>
                <w:tab w:val="left" w:pos="708"/>
                <w:tab w:val="left" w:pos="8080"/>
              </w:tabs>
              <w:spacing w:line="100" w:lineRule="atLeast"/>
              <w:ind w:right="-546"/>
              <w:rPr>
                <w:rFonts w:ascii="BMW Group Bold" w:eastAsia="BMW Group Bold" w:hAnsi="BMW Group Bold" w:cs="BMW Group Bold"/>
                <w:sz w:val="20"/>
                <w:szCs w:val="20"/>
                <w:lang w:val="it-IT"/>
              </w:rPr>
            </w:pPr>
            <w:r w:rsidRPr="00C443CC">
              <w:rPr>
                <w:rFonts w:ascii="BMW Group Bold" w:eastAsia="BMW Group Bold" w:hAnsi="BMW Group Bold" w:cs="BMW Group Bold"/>
                <w:sz w:val="20"/>
                <w:szCs w:val="20"/>
                <w:lang w:val="it-IT"/>
              </w:rPr>
              <w:t xml:space="preserve">Rolls-Royce Motor </w:t>
            </w:r>
            <w:proofErr w:type="spellStart"/>
            <w:r w:rsidRPr="00C443CC">
              <w:rPr>
                <w:rFonts w:ascii="BMW Group Bold" w:eastAsia="BMW Group Bold" w:hAnsi="BMW Group Bold" w:cs="BMW Group Bold"/>
                <w:sz w:val="20"/>
                <w:szCs w:val="20"/>
                <w:lang w:val="it-IT"/>
              </w:rPr>
              <w:t>Cars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E906459" w14:textId="33FE5B29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525</w:t>
            </w:r>
          </w:p>
        </w:tc>
        <w:tc>
          <w:tcPr>
            <w:tcW w:w="1559" w:type="dxa"/>
          </w:tcPr>
          <w:p w14:paraId="146676E9" w14:textId="41351329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+9,1%</w:t>
            </w:r>
          </w:p>
        </w:tc>
        <w:tc>
          <w:tcPr>
            <w:tcW w:w="1560" w:type="dxa"/>
          </w:tcPr>
          <w:p w14:paraId="39EC948C" w14:textId="53CC1411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4.011</w:t>
            </w:r>
          </w:p>
        </w:tc>
        <w:tc>
          <w:tcPr>
            <w:tcW w:w="1701" w:type="dxa"/>
          </w:tcPr>
          <w:p w14:paraId="440B98C6" w14:textId="1E7DC273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+6,0%</w:t>
            </w:r>
          </w:p>
        </w:tc>
      </w:tr>
      <w:tr w:rsidR="009D22B6" w:rsidRPr="00080CFF" w14:paraId="52929E03" w14:textId="77777777" w:rsidTr="00743845">
        <w:tc>
          <w:tcPr>
            <w:tcW w:w="2552" w:type="dxa"/>
            <w:shd w:val="clear" w:color="auto" w:fill="auto"/>
          </w:tcPr>
          <w:p w14:paraId="2D7F024F" w14:textId="77777777" w:rsidR="009D22B6" w:rsidRPr="00C443CC" w:rsidRDefault="009D22B6" w:rsidP="00077B14">
            <w:pPr>
              <w:tabs>
                <w:tab w:val="left" w:pos="708"/>
                <w:tab w:val="left" w:pos="8080"/>
              </w:tabs>
              <w:spacing w:line="100" w:lineRule="atLeast"/>
              <w:ind w:right="-546"/>
              <w:rPr>
                <w:rFonts w:ascii="BMW Group Bold" w:eastAsia="BMW Group Bold" w:hAnsi="BMW Group Bold" w:cs="BMW Group Bold"/>
                <w:sz w:val="20"/>
                <w:szCs w:val="20"/>
                <w:lang w:val="it-IT"/>
              </w:rPr>
            </w:pPr>
            <w:r w:rsidRPr="00C443CC">
              <w:rPr>
                <w:rFonts w:ascii="BMW Group Bold" w:eastAsia="BMW Group Bold" w:hAnsi="BMW Group Bold" w:cs="BMW Group Bold"/>
                <w:sz w:val="20"/>
                <w:szCs w:val="20"/>
                <w:lang w:val="it-IT"/>
              </w:rPr>
              <w:t xml:space="preserve">BMW </w:t>
            </w:r>
            <w:proofErr w:type="spellStart"/>
            <w:r w:rsidRPr="00C443CC">
              <w:rPr>
                <w:rFonts w:ascii="BMW Group Bold" w:eastAsia="BMW Group Bold" w:hAnsi="BMW Group Bold" w:cs="BMW Group Bold"/>
                <w:sz w:val="20"/>
                <w:szCs w:val="20"/>
                <w:lang w:val="it-IT"/>
              </w:rPr>
              <w:t>Motorrad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C885F4C" w14:textId="70811097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8.639</w:t>
            </w:r>
          </w:p>
        </w:tc>
        <w:tc>
          <w:tcPr>
            <w:tcW w:w="1559" w:type="dxa"/>
          </w:tcPr>
          <w:p w14:paraId="16BCD535" w14:textId="4B4089E8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+15,2%</w:t>
            </w:r>
          </w:p>
        </w:tc>
        <w:tc>
          <w:tcPr>
            <w:tcW w:w="1560" w:type="dxa"/>
          </w:tcPr>
          <w:p w14:paraId="654C09A0" w14:textId="0162AE41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145.032</w:t>
            </w:r>
          </w:p>
        </w:tc>
        <w:tc>
          <w:tcPr>
            <w:tcW w:w="1701" w:type="dxa"/>
          </w:tcPr>
          <w:p w14:paraId="311A21E2" w14:textId="080824E3" w:rsidR="009D22B6" w:rsidRPr="00C443CC" w:rsidRDefault="009D22B6" w:rsidP="00743845">
            <w:pPr>
              <w:ind w:right="-255"/>
              <w:jc w:val="center"/>
              <w:rPr>
                <w:rFonts w:ascii="BMW Group Light Regular" w:hAnsi="BMW Group Light Regular"/>
                <w:sz w:val="20"/>
                <w:szCs w:val="20"/>
                <w:lang w:val="it-IT"/>
              </w:rPr>
            </w:pPr>
            <w:r w:rsidRPr="00C443CC">
              <w:rPr>
                <w:sz w:val="20"/>
                <w:szCs w:val="20"/>
              </w:rPr>
              <w:t>+5,9%</w:t>
            </w:r>
          </w:p>
        </w:tc>
      </w:tr>
    </w:tbl>
    <w:p w14:paraId="1AC863F3" w14:textId="6805BEA7" w:rsidR="00E203C0" w:rsidRPr="000F319F" w:rsidRDefault="00E203C0" w:rsidP="00532FA6">
      <w:pPr>
        <w:tabs>
          <w:tab w:val="left" w:pos="708"/>
        </w:tabs>
        <w:spacing w:line="240" w:lineRule="exact"/>
        <w:ind w:right="-546"/>
        <w:rPr>
          <w:rFonts w:ascii="BMW Group Light Regular" w:eastAsia="BMW Group Light Regular" w:hAnsi="BMW Group Light Regular" w:cs="BMW Group Light Regular"/>
          <w:b/>
          <w:color w:val="000000"/>
          <w:szCs w:val="22"/>
          <w:lang w:val="it-IT" w:eastAsia="it-IT"/>
        </w:rPr>
      </w:pPr>
    </w:p>
    <w:p w14:paraId="523BE967" w14:textId="4495C4AE" w:rsidR="00594400" w:rsidRPr="000F319F" w:rsidRDefault="00594400" w:rsidP="00532FA6">
      <w:pPr>
        <w:tabs>
          <w:tab w:val="left" w:pos="708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b/>
          <w:sz w:val="18"/>
          <w:szCs w:val="18"/>
          <w:lang w:val="it-IT"/>
        </w:rPr>
      </w:pPr>
    </w:p>
    <w:p w14:paraId="414A19F1" w14:textId="77777777" w:rsidR="000D78A6" w:rsidRPr="00291F2E" w:rsidRDefault="000D78A6" w:rsidP="00532FA6">
      <w:pPr>
        <w:tabs>
          <w:tab w:val="left" w:pos="708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</w:p>
    <w:p w14:paraId="52D215AE" w14:textId="77777777" w:rsidR="000D78A6" w:rsidRPr="00291F2E" w:rsidRDefault="000D78A6" w:rsidP="00532FA6">
      <w:pPr>
        <w:tabs>
          <w:tab w:val="left" w:pos="708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</w:p>
    <w:p w14:paraId="609699F6" w14:textId="77777777" w:rsidR="000D78A6" w:rsidRPr="00291F2E" w:rsidRDefault="000D78A6" w:rsidP="00532FA6">
      <w:pPr>
        <w:tabs>
          <w:tab w:val="left" w:pos="708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</w:p>
    <w:p w14:paraId="0C9D65D6" w14:textId="77777777" w:rsidR="000D78A6" w:rsidRPr="00291F2E" w:rsidRDefault="000D78A6" w:rsidP="00532FA6">
      <w:pPr>
        <w:tabs>
          <w:tab w:val="left" w:pos="708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</w:p>
    <w:p w14:paraId="0D5872B3" w14:textId="77777777" w:rsidR="000D78A6" w:rsidRPr="00291F2E" w:rsidRDefault="000D78A6" w:rsidP="00532FA6">
      <w:pPr>
        <w:tabs>
          <w:tab w:val="left" w:pos="708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</w:p>
    <w:p w14:paraId="1534FA19" w14:textId="77777777" w:rsidR="000D78A6" w:rsidRPr="00291F2E" w:rsidRDefault="000D78A6" w:rsidP="00532FA6">
      <w:pPr>
        <w:tabs>
          <w:tab w:val="left" w:pos="708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</w:p>
    <w:p w14:paraId="2C6B45FC" w14:textId="77777777" w:rsidR="000D78A6" w:rsidRPr="00291F2E" w:rsidRDefault="000D78A6" w:rsidP="00532FA6">
      <w:pPr>
        <w:tabs>
          <w:tab w:val="left" w:pos="708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</w:p>
    <w:p w14:paraId="2A68912A" w14:textId="77777777" w:rsidR="000D78A6" w:rsidRPr="00291F2E" w:rsidRDefault="000D78A6" w:rsidP="00532FA6">
      <w:pPr>
        <w:tabs>
          <w:tab w:val="left" w:pos="708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</w:p>
    <w:p w14:paraId="765C3E3E" w14:textId="77777777" w:rsidR="000D78A6" w:rsidRPr="00291F2E" w:rsidRDefault="000D78A6" w:rsidP="00532FA6">
      <w:pPr>
        <w:pStyle w:val="Corpo"/>
        <w:ind w:right="-546"/>
        <w:rPr>
          <w:rFonts w:ascii="BMW Group Light Regular" w:hAnsi="BMW Group Light Regular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Per </w:t>
      </w:r>
      <w:proofErr w:type="gramStart"/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ulteriori</w:t>
      </w:r>
      <w:proofErr w:type="gramEnd"/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informazioni:</w:t>
      </w:r>
    </w:p>
    <w:p w14:paraId="4BCCCC74" w14:textId="77777777" w:rsidR="000D78A6" w:rsidRPr="00291F2E" w:rsidRDefault="000D78A6" w:rsidP="00532FA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ACC68C4" w14:textId="77777777" w:rsidR="000D78A6" w:rsidRPr="00291F2E" w:rsidRDefault="000D78A6" w:rsidP="00532FA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546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Roberto Olivi</w:t>
      </w:r>
    </w:p>
    <w:p w14:paraId="5EDBECE3" w14:textId="77777777" w:rsidR="000D78A6" w:rsidRPr="00291F2E" w:rsidRDefault="000D78A6" w:rsidP="00532FA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Direttore Relazioni Istituzionali e Comunicazione</w:t>
      </w:r>
    </w:p>
    <w:p w14:paraId="361B9775" w14:textId="77777777" w:rsidR="000D78A6" w:rsidRPr="00291F2E" w:rsidRDefault="000D78A6" w:rsidP="00532FA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02/51610.294</w:t>
      </w:r>
    </w:p>
    <w:p w14:paraId="5B8E38EC" w14:textId="77777777" w:rsidR="000D78A6" w:rsidRPr="00291F2E" w:rsidRDefault="000D78A6" w:rsidP="00532FA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roberto.olivi@bmw.it</w:t>
      </w:r>
    </w:p>
    <w:p w14:paraId="7A2A9245" w14:textId="77777777" w:rsidR="000D78A6" w:rsidRPr="00291F2E" w:rsidRDefault="000D78A6" w:rsidP="00532FA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5616DD21" w14:textId="77777777" w:rsidR="000D78A6" w:rsidRPr="00291F2E" w:rsidRDefault="000D78A6" w:rsidP="00532FA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3353DCAC" w14:textId="32307E3B" w:rsidR="00537F9C" w:rsidRPr="00291F2E" w:rsidRDefault="000D78A6" w:rsidP="00532FA6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91F2E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33457339" w14:textId="77777777" w:rsidR="00537F9C" w:rsidRPr="00291F2E" w:rsidRDefault="00537F9C" w:rsidP="00532FA6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Con i suoi tre marchi BMW, MINI e Rolls-Royce, il BMW Group è il costruttore leader mondiale di auto e moto premium e offre anche servizi finanziari e di mobilità premium. Come azienda globale, il BMW Group gestisce </w:t>
      </w:r>
      <w:proofErr w:type="gramStart"/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31</w:t>
      </w:r>
      <w:proofErr w:type="gramEnd"/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</w:p>
    <w:p w14:paraId="0A622927" w14:textId="77777777" w:rsidR="00537F9C" w:rsidRPr="00291F2E" w:rsidRDefault="00537F9C" w:rsidP="00532FA6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72D16FAB" w14:textId="77777777" w:rsidR="00537F9C" w:rsidRPr="00291F2E" w:rsidRDefault="00537F9C" w:rsidP="00532FA6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2016, il BMW Group ha venduto circa 2,367 milioni di automobili e 145.000 motocicli nel mondo. L’utile al lordo delle imposte per l’esercizio 2015 è stato di 9,22 miliardi di Euro con ricavi pari a circa 92,18 miliardi di euro. Al 31 dicembre 2015, il BMW Group contava 122.244 dipendenti.</w:t>
      </w:r>
    </w:p>
    <w:p w14:paraId="67B5DD4B" w14:textId="77777777" w:rsidR="00537F9C" w:rsidRPr="00291F2E" w:rsidRDefault="00537F9C" w:rsidP="00532FA6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46F76EEC" w14:textId="77777777" w:rsidR="00537F9C" w:rsidRPr="00291F2E" w:rsidRDefault="00537F9C" w:rsidP="00532FA6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D67240F" w14:textId="77777777" w:rsidR="00537F9C" w:rsidRPr="00291F2E" w:rsidRDefault="00537F9C" w:rsidP="00532FA6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18DF2280" w14:textId="77777777" w:rsidR="00537F9C" w:rsidRPr="00291F2E" w:rsidRDefault="00537F9C" w:rsidP="00532FA6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www.bmwgroup.com </w:t>
      </w:r>
    </w:p>
    <w:p w14:paraId="433B542D" w14:textId="77777777" w:rsidR="00537F9C" w:rsidRPr="00291F2E" w:rsidRDefault="00537F9C" w:rsidP="00532FA6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spellStart"/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Facebook</w:t>
      </w:r>
      <w:proofErr w:type="spellEnd"/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: http://www.facebook.com/BMWGroup</w:t>
      </w:r>
    </w:p>
    <w:p w14:paraId="56192DB8" w14:textId="77777777" w:rsidR="00537F9C" w:rsidRPr="00291F2E" w:rsidRDefault="00537F9C" w:rsidP="00532FA6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spellStart"/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Twitter</w:t>
      </w:r>
      <w:proofErr w:type="spellEnd"/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: http://twitter.com/BMWGroup</w:t>
      </w:r>
    </w:p>
    <w:p w14:paraId="1EFBD0D9" w14:textId="77777777" w:rsidR="00537F9C" w:rsidRPr="00291F2E" w:rsidRDefault="00537F9C" w:rsidP="00532FA6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spellStart"/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YouTube</w:t>
      </w:r>
      <w:proofErr w:type="spellEnd"/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: http://www.youtube.com/BMWGroupview</w:t>
      </w:r>
    </w:p>
    <w:p w14:paraId="3D87E8FA" w14:textId="77777777" w:rsidR="00537F9C" w:rsidRPr="00291F2E" w:rsidRDefault="00537F9C" w:rsidP="00532FA6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Google+: http://googleplus.bmwgroup.com</w:t>
      </w:r>
    </w:p>
    <w:p w14:paraId="0895D014" w14:textId="0A95E3E1" w:rsidR="000D78A6" w:rsidRPr="00291F2E" w:rsidRDefault="000D78A6" w:rsidP="00532FA6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</w:p>
    <w:sectPr w:rsidR="000D78A6" w:rsidRPr="00291F2E" w:rsidSect="006F1DC3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C7D7E" w14:textId="77777777" w:rsidR="00B83EC0" w:rsidRDefault="00B83EC0">
      <w:r>
        <w:separator/>
      </w:r>
    </w:p>
  </w:endnote>
  <w:endnote w:type="continuationSeparator" w:id="0">
    <w:p w14:paraId="66DC3F12" w14:textId="77777777" w:rsidR="00B83EC0" w:rsidRDefault="00B8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909A3" w14:textId="77777777" w:rsidR="00B83EC0" w:rsidRDefault="00B83EC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E3395A5" w14:textId="77777777" w:rsidR="00B83EC0" w:rsidRDefault="00B83EC0">
    <w:pPr>
      <w:ind w:right="360" w:firstLine="360"/>
    </w:pPr>
  </w:p>
  <w:p w14:paraId="4D418B2B" w14:textId="77777777" w:rsidR="00B83EC0" w:rsidRDefault="00B83EC0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EF75B" w14:textId="77777777" w:rsidR="00B83EC0" w:rsidRDefault="00B83EC0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5F72C" w14:textId="77777777" w:rsidR="00B83EC0" w:rsidRDefault="00B83EC0">
      <w:r>
        <w:separator/>
      </w:r>
    </w:p>
  </w:footnote>
  <w:footnote w:type="continuationSeparator" w:id="0">
    <w:p w14:paraId="2A4C91AF" w14:textId="77777777" w:rsidR="00B83EC0" w:rsidRDefault="00B83E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E1DE0" w14:textId="77777777" w:rsidR="00B83EC0" w:rsidRPr="0074214B" w:rsidRDefault="00B83EC0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93972B5" wp14:editId="2BF28F5A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3724471" wp14:editId="21B8673D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5D4DE0" wp14:editId="2881657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107BA7C" w14:textId="77777777" w:rsidR="00B83EC0" w:rsidRPr="00207B19" w:rsidRDefault="00B83EC0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0107BA7C" w14:textId="77777777"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068D4FC3" w14:textId="77777777" w:rsidR="00B83EC0" w:rsidRDefault="00B83EC0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ACBDF" w14:textId="77777777" w:rsidR="00B83EC0" w:rsidRDefault="00B83EC0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071F4175" wp14:editId="551EDF33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657C20" wp14:editId="7C578DDF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44ECFD1" w14:textId="77777777" w:rsidR="00B83EC0" w:rsidRPr="00207B19" w:rsidRDefault="00B83EC0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644ECFD1" w14:textId="77777777"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5EA9155" wp14:editId="52D6445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2983"/>
    <w:rsid w:val="00023A19"/>
    <w:rsid w:val="000245D6"/>
    <w:rsid w:val="0002583C"/>
    <w:rsid w:val="00040B6B"/>
    <w:rsid w:val="00042D85"/>
    <w:rsid w:val="000443C0"/>
    <w:rsid w:val="00051E53"/>
    <w:rsid w:val="000522F5"/>
    <w:rsid w:val="000532DF"/>
    <w:rsid w:val="0005392A"/>
    <w:rsid w:val="000555E9"/>
    <w:rsid w:val="000623B1"/>
    <w:rsid w:val="00077B14"/>
    <w:rsid w:val="00082C83"/>
    <w:rsid w:val="0008513E"/>
    <w:rsid w:val="00096D44"/>
    <w:rsid w:val="000A0C87"/>
    <w:rsid w:val="000A0F16"/>
    <w:rsid w:val="000A2075"/>
    <w:rsid w:val="000A4481"/>
    <w:rsid w:val="000A64FF"/>
    <w:rsid w:val="000A6E9E"/>
    <w:rsid w:val="000B1CED"/>
    <w:rsid w:val="000B6C82"/>
    <w:rsid w:val="000C1D98"/>
    <w:rsid w:val="000C28BF"/>
    <w:rsid w:val="000D5AEB"/>
    <w:rsid w:val="000D703D"/>
    <w:rsid w:val="000D78A6"/>
    <w:rsid w:val="000E3C12"/>
    <w:rsid w:val="000F2798"/>
    <w:rsid w:val="000F2C24"/>
    <w:rsid w:val="000F319F"/>
    <w:rsid w:val="000F3CE1"/>
    <w:rsid w:val="000F436F"/>
    <w:rsid w:val="000F729D"/>
    <w:rsid w:val="000F78F8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46A"/>
    <w:rsid w:val="001429B0"/>
    <w:rsid w:val="001501C5"/>
    <w:rsid w:val="00153201"/>
    <w:rsid w:val="00156F88"/>
    <w:rsid w:val="00157421"/>
    <w:rsid w:val="00161D5E"/>
    <w:rsid w:val="00167C93"/>
    <w:rsid w:val="00171BD2"/>
    <w:rsid w:val="001731DF"/>
    <w:rsid w:val="00175618"/>
    <w:rsid w:val="0017708B"/>
    <w:rsid w:val="0018424D"/>
    <w:rsid w:val="00190D29"/>
    <w:rsid w:val="001919CE"/>
    <w:rsid w:val="00192FDB"/>
    <w:rsid w:val="00193CCF"/>
    <w:rsid w:val="001A3130"/>
    <w:rsid w:val="001A6D36"/>
    <w:rsid w:val="001A78E4"/>
    <w:rsid w:val="001A7DFF"/>
    <w:rsid w:val="001B085B"/>
    <w:rsid w:val="001B16C4"/>
    <w:rsid w:val="001B2A3A"/>
    <w:rsid w:val="001B3382"/>
    <w:rsid w:val="001C0783"/>
    <w:rsid w:val="001C15C1"/>
    <w:rsid w:val="001C2168"/>
    <w:rsid w:val="001C2BF1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6C0"/>
    <w:rsid w:val="00210C43"/>
    <w:rsid w:val="0021364D"/>
    <w:rsid w:val="00214DEA"/>
    <w:rsid w:val="0022323B"/>
    <w:rsid w:val="00236F1F"/>
    <w:rsid w:val="00243146"/>
    <w:rsid w:val="00250EB8"/>
    <w:rsid w:val="002520DE"/>
    <w:rsid w:val="00255BDF"/>
    <w:rsid w:val="00257413"/>
    <w:rsid w:val="00261831"/>
    <w:rsid w:val="002643D9"/>
    <w:rsid w:val="00276AFB"/>
    <w:rsid w:val="002811BC"/>
    <w:rsid w:val="00284D63"/>
    <w:rsid w:val="00286B59"/>
    <w:rsid w:val="00290B57"/>
    <w:rsid w:val="00291F2E"/>
    <w:rsid w:val="00294C28"/>
    <w:rsid w:val="00296A11"/>
    <w:rsid w:val="002975FD"/>
    <w:rsid w:val="002A6E5A"/>
    <w:rsid w:val="002B0480"/>
    <w:rsid w:val="002B0D38"/>
    <w:rsid w:val="002B531F"/>
    <w:rsid w:val="002C1D74"/>
    <w:rsid w:val="002C557C"/>
    <w:rsid w:val="002E0027"/>
    <w:rsid w:val="002F26C7"/>
    <w:rsid w:val="00301AC1"/>
    <w:rsid w:val="00303155"/>
    <w:rsid w:val="003109D9"/>
    <w:rsid w:val="00311AAA"/>
    <w:rsid w:val="00314066"/>
    <w:rsid w:val="00315876"/>
    <w:rsid w:val="003232F8"/>
    <w:rsid w:val="003320F7"/>
    <w:rsid w:val="00335B8D"/>
    <w:rsid w:val="0033619C"/>
    <w:rsid w:val="003434A5"/>
    <w:rsid w:val="00343946"/>
    <w:rsid w:val="00352D0D"/>
    <w:rsid w:val="003539CB"/>
    <w:rsid w:val="00355AAB"/>
    <w:rsid w:val="00356E40"/>
    <w:rsid w:val="00362856"/>
    <w:rsid w:val="00362AEB"/>
    <w:rsid w:val="0036625B"/>
    <w:rsid w:val="003664E3"/>
    <w:rsid w:val="00376A31"/>
    <w:rsid w:val="00380EDF"/>
    <w:rsid w:val="0038174A"/>
    <w:rsid w:val="00386E75"/>
    <w:rsid w:val="00387A8B"/>
    <w:rsid w:val="003917F2"/>
    <w:rsid w:val="00391C9E"/>
    <w:rsid w:val="003922EF"/>
    <w:rsid w:val="00392EFB"/>
    <w:rsid w:val="003A1E4E"/>
    <w:rsid w:val="003A32AE"/>
    <w:rsid w:val="003B37C5"/>
    <w:rsid w:val="003B3E8B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12095"/>
    <w:rsid w:val="004138C2"/>
    <w:rsid w:val="004212D5"/>
    <w:rsid w:val="0042227F"/>
    <w:rsid w:val="00431B93"/>
    <w:rsid w:val="00432B2A"/>
    <w:rsid w:val="0043431D"/>
    <w:rsid w:val="004447B9"/>
    <w:rsid w:val="00445699"/>
    <w:rsid w:val="00446E53"/>
    <w:rsid w:val="004520B4"/>
    <w:rsid w:val="004531C9"/>
    <w:rsid w:val="00454E39"/>
    <w:rsid w:val="00455BE1"/>
    <w:rsid w:val="004627F8"/>
    <w:rsid w:val="004673DE"/>
    <w:rsid w:val="004764ED"/>
    <w:rsid w:val="004772FD"/>
    <w:rsid w:val="00481F3D"/>
    <w:rsid w:val="00484467"/>
    <w:rsid w:val="00485DDD"/>
    <w:rsid w:val="00492D44"/>
    <w:rsid w:val="00495CB0"/>
    <w:rsid w:val="004A0281"/>
    <w:rsid w:val="004A56ED"/>
    <w:rsid w:val="004B739B"/>
    <w:rsid w:val="004B7A5B"/>
    <w:rsid w:val="004B7C9A"/>
    <w:rsid w:val="004C43EC"/>
    <w:rsid w:val="004D0CE8"/>
    <w:rsid w:val="004E0628"/>
    <w:rsid w:val="004E1836"/>
    <w:rsid w:val="004E2914"/>
    <w:rsid w:val="004F3498"/>
    <w:rsid w:val="004F4858"/>
    <w:rsid w:val="004F4B0B"/>
    <w:rsid w:val="004F4F8A"/>
    <w:rsid w:val="00510453"/>
    <w:rsid w:val="00524998"/>
    <w:rsid w:val="00532FA6"/>
    <w:rsid w:val="00533E07"/>
    <w:rsid w:val="00535345"/>
    <w:rsid w:val="00537F9C"/>
    <w:rsid w:val="005460F7"/>
    <w:rsid w:val="005475A3"/>
    <w:rsid w:val="0054761F"/>
    <w:rsid w:val="00550A71"/>
    <w:rsid w:val="005516D1"/>
    <w:rsid w:val="00554BB1"/>
    <w:rsid w:val="00555206"/>
    <w:rsid w:val="00555832"/>
    <w:rsid w:val="005614B5"/>
    <w:rsid w:val="0056271B"/>
    <w:rsid w:val="005658BA"/>
    <w:rsid w:val="005775B0"/>
    <w:rsid w:val="00577A4B"/>
    <w:rsid w:val="00584C01"/>
    <w:rsid w:val="00587A78"/>
    <w:rsid w:val="005909DC"/>
    <w:rsid w:val="00591C20"/>
    <w:rsid w:val="00591CBB"/>
    <w:rsid w:val="00594400"/>
    <w:rsid w:val="0059693C"/>
    <w:rsid w:val="005A1213"/>
    <w:rsid w:val="005A49DA"/>
    <w:rsid w:val="005A543E"/>
    <w:rsid w:val="005B08F9"/>
    <w:rsid w:val="005B5647"/>
    <w:rsid w:val="005C14DF"/>
    <w:rsid w:val="005C1A2A"/>
    <w:rsid w:val="005C6D48"/>
    <w:rsid w:val="005D0DE6"/>
    <w:rsid w:val="005D1F23"/>
    <w:rsid w:val="005D407F"/>
    <w:rsid w:val="005D724F"/>
    <w:rsid w:val="005F3DDF"/>
    <w:rsid w:val="005F40F9"/>
    <w:rsid w:val="005F4B74"/>
    <w:rsid w:val="005F5262"/>
    <w:rsid w:val="00600E73"/>
    <w:rsid w:val="00603A16"/>
    <w:rsid w:val="00603C87"/>
    <w:rsid w:val="00603C9F"/>
    <w:rsid w:val="00606EC8"/>
    <w:rsid w:val="0061434F"/>
    <w:rsid w:val="006148BF"/>
    <w:rsid w:val="006215F1"/>
    <w:rsid w:val="0063039C"/>
    <w:rsid w:val="0063203A"/>
    <w:rsid w:val="006374F3"/>
    <w:rsid w:val="0064423C"/>
    <w:rsid w:val="0064694A"/>
    <w:rsid w:val="00646C63"/>
    <w:rsid w:val="00651D74"/>
    <w:rsid w:val="00653690"/>
    <w:rsid w:val="00662B5B"/>
    <w:rsid w:val="00667655"/>
    <w:rsid w:val="00672FC4"/>
    <w:rsid w:val="00675829"/>
    <w:rsid w:val="00675D04"/>
    <w:rsid w:val="00676D28"/>
    <w:rsid w:val="00680EAB"/>
    <w:rsid w:val="00681548"/>
    <w:rsid w:val="006818AB"/>
    <w:rsid w:val="00682075"/>
    <w:rsid w:val="00694FD1"/>
    <w:rsid w:val="006A22C0"/>
    <w:rsid w:val="006A2A54"/>
    <w:rsid w:val="006B2524"/>
    <w:rsid w:val="006B2B53"/>
    <w:rsid w:val="006B4297"/>
    <w:rsid w:val="006C7AA7"/>
    <w:rsid w:val="006D4003"/>
    <w:rsid w:val="006E4411"/>
    <w:rsid w:val="006F1DC3"/>
    <w:rsid w:val="00702FA9"/>
    <w:rsid w:val="00703F0F"/>
    <w:rsid w:val="007070FC"/>
    <w:rsid w:val="007126B2"/>
    <w:rsid w:val="007169F2"/>
    <w:rsid w:val="00717123"/>
    <w:rsid w:val="0072589D"/>
    <w:rsid w:val="00726925"/>
    <w:rsid w:val="0073208A"/>
    <w:rsid w:val="00733A0B"/>
    <w:rsid w:val="00735149"/>
    <w:rsid w:val="00737962"/>
    <w:rsid w:val="00743845"/>
    <w:rsid w:val="00747E0C"/>
    <w:rsid w:val="0075297E"/>
    <w:rsid w:val="00753364"/>
    <w:rsid w:val="00755904"/>
    <w:rsid w:val="00760051"/>
    <w:rsid w:val="00761965"/>
    <w:rsid w:val="00765F72"/>
    <w:rsid w:val="007717E7"/>
    <w:rsid w:val="0077419A"/>
    <w:rsid w:val="00782139"/>
    <w:rsid w:val="0078280B"/>
    <w:rsid w:val="0078775E"/>
    <w:rsid w:val="0078779D"/>
    <w:rsid w:val="0079142C"/>
    <w:rsid w:val="00791C49"/>
    <w:rsid w:val="00794024"/>
    <w:rsid w:val="007A22C4"/>
    <w:rsid w:val="007A3667"/>
    <w:rsid w:val="007A4EF5"/>
    <w:rsid w:val="007A75B0"/>
    <w:rsid w:val="007B0C25"/>
    <w:rsid w:val="007B27F4"/>
    <w:rsid w:val="007B3F96"/>
    <w:rsid w:val="007B4A44"/>
    <w:rsid w:val="007B55BA"/>
    <w:rsid w:val="007B5F87"/>
    <w:rsid w:val="007C0E9E"/>
    <w:rsid w:val="007C1329"/>
    <w:rsid w:val="007C13DC"/>
    <w:rsid w:val="007C22A6"/>
    <w:rsid w:val="007C563C"/>
    <w:rsid w:val="007D15DC"/>
    <w:rsid w:val="007D4564"/>
    <w:rsid w:val="007D6E18"/>
    <w:rsid w:val="007D7617"/>
    <w:rsid w:val="007E646A"/>
    <w:rsid w:val="007F2209"/>
    <w:rsid w:val="008000A6"/>
    <w:rsid w:val="00805B5C"/>
    <w:rsid w:val="008146E1"/>
    <w:rsid w:val="00816A11"/>
    <w:rsid w:val="00817179"/>
    <w:rsid w:val="0082737C"/>
    <w:rsid w:val="00831780"/>
    <w:rsid w:val="00832617"/>
    <w:rsid w:val="0084491A"/>
    <w:rsid w:val="00845DD3"/>
    <w:rsid w:val="00847870"/>
    <w:rsid w:val="00847D4F"/>
    <w:rsid w:val="00852AA5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6E56"/>
    <w:rsid w:val="008A02B4"/>
    <w:rsid w:val="008A6CA8"/>
    <w:rsid w:val="008B29ED"/>
    <w:rsid w:val="008B5850"/>
    <w:rsid w:val="008C387D"/>
    <w:rsid w:val="008D2D50"/>
    <w:rsid w:val="008D3491"/>
    <w:rsid w:val="008D434E"/>
    <w:rsid w:val="008E25D7"/>
    <w:rsid w:val="008E4F6C"/>
    <w:rsid w:val="008F02CF"/>
    <w:rsid w:val="008F1C54"/>
    <w:rsid w:val="008F4F40"/>
    <w:rsid w:val="008F5747"/>
    <w:rsid w:val="009020BE"/>
    <w:rsid w:val="00905D17"/>
    <w:rsid w:val="00907657"/>
    <w:rsid w:val="0091402B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60934"/>
    <w:rsid w:val="00964515"/>
    <w:rsid w:val="009645B7"/>
    <w:rsid w:val="00966614"/>
    <w:rsid w:val="00970E26"/>
    <w:rsid w:val="00973077"/>
    <w:rsid w:val="0097394F"/>
    <w:rsid w:val="00981031"/>
    <w:rsid w:val="0098259A"/>
    <w:rsid w:val="00984F70"/>
    <w:rsid w:val="00991085"/>
    <w:rsid w:val="009965CC"/>
    <w:rsid w:val="009A2BEC"/>
    <w:rsid w:val="009A4D71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22B6"/>
    <w:rsid w:val="009D45CB"/>
    <w:rsid w:val="009D4909"/>
    <w:rsid w:val="009D57FF"/>
    <w:rsid w:val="009D7343"/>
    <w:rsid w:val="009E61E1"/>
    <w:rsid w:val="009F0E89"/>
    <w:rsid w:val="009F1D35"/>
    <w:rsid w:val="009F21B8"/>
    <w:rsid w:val="009F243B"/>
    <w:rsid w:val="009F453B"/>
    <w:rsid w:val="00A033A8"/>
    <w:rsid w:val="00A07791"/>
    <w:rsid w:val="00A16EF2"/>
    <w:rsid w:val="00A2099A"/>
    <w:rsid w:val="00A24FE5"/>
    <w:rsid w:val="00A261C1"/>
    <w:rsid w:val="00A27481"/>
    <w:rsid w:val="00A36BE3"/>
    <w:rsid w:val="00A36CD0"/>
    <w:rsid w:val="00A45ACC"/>
    <w:rsid w:val="00A46496"/>
    <w:rsid w:val="00A52A1D"/>
    <w:rsid w:val="00A5687D"/>
    <w:rsid w:val="00A633D8"/>
    <w:rsid w:val="00A65B07"/>
    <w:rsid w:val="00A7243A"/>
    <w:rsid w:val="00A733F1"/>
    <w:rsid w:val="00A74489"/>
    <w:rsid w:val="00A808E1"/>
    <w:rsid w:val="00A817D7"/>
    <w:rsid w:val="00A8759F"/>
    <w:rsid w:val="00A87BA5"/>
    <w:rsid w:val="00A93AB3"/>
    <w:rsid w:val="00A95F3B"/>
    <w:rsid w:val="00A96A2C"/>
    <w:rsid w:val="00AA0CEE"/>
    <w:rsid w:val="00AA19BB"/>
    <w:rsid w:val="00AA4455"/>
    <w:rsid w:val="00AA5BF1"/>
    <w:rsid w:val="00AA63D3"/>
    <w:rsid w:val="00AA6577"/>
    <w:rsid w:val="00AA7789"/>
    <w:rsid w:val="00AB79F5"/>
    <w:rsid w:val="00AC3286"/>
    <w:rsid w:val="00AC704E"/>
    <w:rsid w:val="00AD0470"/>
    <w:rsid w:val="00AD6E63"/>
    <w:rsid w:val="00AF0915"/>
    <w:rsid w:val="00AF3538"/>
    <w:rsid w:val="00AF3F78"/>
    <w:rsid w:val="00AF50E4"/>
    <w:rsid w:val="00AF56C5"/>
    <w:rsid w:val="00B0008E"/>
    <w:rsid w:val="00B11A49"/>
    <w:rsid w:val="00B222AD"/>
    <w:rsid w:val="00B23F01"/>
    <w:rsid w:val="00B26CD2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2D9A"/>
    <w:rsid w:val="00B73EC9"/>
    <w:rsid w:val="00B77AD9"/>
    <w:rsid w:val="00B820D5"/>
    <w:rsid w:val="00B83EC0"/>
    <w:rsid w:val="00B85571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E1427"/>
    <w:rsid w:val="00BE597A"/>
    <w:rsid w:val="00BE7FC1"/>
    <w:rsid w:val="00BF1643"/>
    <w:rsid w:val="00BF1E7D"/>
    <w:rsid w:val="00BF237A"/>
    <w:rsid w:val="00C00332"/>
    <w:rsid w:val="00C0111E"/>
    <w:rsid w:val="00C04240"/>
    <w:rsid w:val="00C0428E"/>
    <w:rsid w:val="00C055ED"/>
    <w:rsid w:val="00C118D8"/>
    <w:rsid w:val="00C14C9D"/>
    <w:rsid w:val="00C16DFC"/>
    <w:rsid w:val="00C1756F"/>
    <w:rsid w:val="00C23D9E"/>
    <w:rsid w:val="00C256EE"/>
    <w:rsid w:val="00C25AAB"/>
    <w:rsid w:val="00C360AF"/>
    <w:rsid w:val="00C4366D"/>
    <w:rsid w:val="00C443CC"/>
    <w:rsid w:val="00C51BBE"/>
    <w:rsid w:val="00C52118"/>
    <w:rsid w:val="00C5259D"/>
    <w:rsid w:val="00C629D0"/>
    <w:rsid w:val="00C64F2D"/>
    <w:rsid w:val="00C65558"/>
    <w:rsid w:val="00C709C6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1577"/>
    <w:rsid w:val="00CB17A7"/>
    <w:rsid w:val="00CB18A5"/>
    <w:rsid w:val="00CB500A"/>
    <w:rsid w:val="00CC6C27"/>
    <w:rsid w:val="00CD7454"/>
    <w:rsid w:val="00CE7FDE"/>
    <w:rsid w:val="00CF2F82"/>
    <w:rsid w:val="00CF3B59"/>
    <w:rsid w:val="00CF5ADB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353ED"/>
    <w:rsid w:val="00D35DD6"/>
    <w:rsid w:val="00D43576"/>
    <w:rsid w:val="00D50E42"/>
    <w:rsid w:val="00D57DE9"/>
    <w:rsid w:val="00D73333"/>
    <w:rsid w:val="00D736E7"/>
    <w:rsid w:val="00D77BB6"/>
    <w:rsid w:val="00D77F17"/>
    <w:rsid w:val="00D827A1"/>
    <w:rsid w:val="00D83559"/>
    <w:rsid w:val="00D86A25"/>
    <w:rsid w:val="00D97549"/>
    <w:rsid w:val="00DA23A3"/>
    <w:rsid w:val="00DA3C26"/>
    <w:rsid w:val="00DA6F4D"/>
    <w:rsid w:val="00DB1F6B"/>
    <w:rsid w:val="00DC36F5"/>
    <w:rsid w:val="00DC675A"/>
    <w:rsid w:val="00DD3238"/>
    <w:rsid w:val="00DD3320"/>
    <w:rsid w:val="00DD6102"/>
    <w:rsid w:val="00DE66EC"/>
    <w:rsid w:val="00DF0444"/>
    <w:rsid w:val="00DF716C"/>
    <w:rsid w:val="00E003FB"/>
    <w:rsid w:val="00E0671E"/>
    <w:rsid w:val="00E15523"/>
    <w:rsid w:val="00E1733A"/>
    <w:rsid w:val="00E17540"/>
    <w:rsid w:val="00E203C0"/>
    <w:rsid w:val="00E31D9E"/>
    <w:rsid w:val="00E47C33"/>
    <w:rsid w:val="00E53ED7"/>
    <w:rsid w:val="00E579A1"/>
    <w:rsid w:val="00E61F7C"/>
    <w:rsid w:val="00E632BB"/>
    <w:rsid w:val="00E70A16"/>
    <w:rsid w:val="00E724FE"/>
    <w:rsid w:val="00E80B34"/>
    <w:rsid w:val="00E81F5C"/>
    <w:rsid w:val="00E84D49"/>
    <w:rsid w:val="00E85D08"/>
    <w:rsid w:val="00EB3315"/>
    <w:rsid w:val="00EC1BCB"/>
    <w:rsid w:val="00EC369F"/>
    <w:rsid w:val="00EC4FD6"/>
    <w:rsid w:val="00EC642B"/>
    <w:rsid w:val="00ED218F"/>
    <w:rsid w:val="00ED25E1"/>
    <w:rsid w:val="00ED6012"/>
    <w:rsid w:val="00ED74C6"/>
    <w:rsid w:val="00EE35B5"/>
    <w:rsid w:val="00EE63DD"/>
    <w:rsid w:val="00EE72A0"/>
    <w:rsid w:val="00EF0E84"/>
    <w:rsid w:val="00EF0EBF"/>
    <w:rsid w:val="00EF3C8F"/>
    <w:rsid w:val="00EF5035"/>
    <w:rsid w:val="00EF5C30"/>
    <w:rsid w:val="00F0164F"/>
    <w:rsid w:val="00F146D0"/>
    <w:rsid w:val="00F228BC"/>
    <w:rsid w:val="00F26070"/>
    <w:rsid w:val="00F31B44"/>
    <w:rsid w:val="00F3284A"/>
    <w:rsid w:val="00F360BA"/>
    <w:rsid w:val="00F426F1"/>
    <w:rsid w:val="00F430C4"/>
    <w:rsid w:val="00F51C9E"/>
    <w:rsid w:val="00F533A6"/>
    <w:rsid w:val="00F53F92"/>
    <w:rsid w:val="00F55BD1"/>
    <w:rsid w:val="00F60735"/>
    <w:rsid w:val="00F62620"/>
    <w:rsid w:val="00F672BC"/>
    <w:rsid w:val="00F70741"/>
    <w:rsid w:val="00F722BE"/>
    <w:rsid w:val="00F7543A"/>
    <w:rsid w:val="00F821E1"/>
    <w:rsid w:val="00F82357"/>
    <w:rsid w:val="00F82406"/>
    <w:rsid w:val="00F84E68"/>
    <w:rsid w:val="00F87BC5"/>
    <w:rsid w:val="00F87DA7"/>
    <w:rsid w:val="00F97937"/>
    <w:rsid w:val="00FA098A"/>
    <w:rsid w:val="00FC07A3"/>
    <w:rsid w:val="00FC17E8"/>
    <w:rsid w:val="00FC1C7D"/>
    <w:rsid w:val="00FC41C3"/>
    <w:rsid w:val="00FC4925"/>
    <w:rsid w:val="00FD23FA"/>
    <w:rsid w:val="00FE01BA"/>
    <w:rsid w:val="00FE0E6A"/>
    <w:rsid w:val="00FE1231"/>
    <w:rsid w:val="00FE3DD0"/>
    <w:rsid w:val="00FF18C2"/>
    <w:rsid w:val="00FF524F"/>
    <w:rsid w:val="00FF58D2"/>
    <w:rsid w:val="00FF66C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4C3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A">
    <w:name w:val="Corpo A"/>
    <w:rsid w:val="0073514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A">
    <w:name w:val="Corpo A"/>
    <w:rsid w:val="0073514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F07E5-BB02-924F-A295-4C0F6839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2</TotalTime>
  <Pages>3</Pages>
  <Words>1407</Words>
  <Characters>8025</Characters>
  <Application>Microsoft Macintosh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9414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10</cp:revision>
  <cp:lastPrinted>2017-01-12T10:46:00Z</cp:lastPrinted>
  <dcterms:created xsi:type="dcterms:W3CDTF">2017-01-12T10:46:00Z</dcterms:created>
  <dcterms:modified xsi:type="dcterms:W3CDTF">2017-01-13T10:36:00Z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