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29CA" w14:textId="77777777" w:rsidR="00121E03" w:rsidRPr="00747E0C" w:rsidRDefault="00121E03" w:rsidP="00846F89">
      <w:pPr>
        <w:pStyle w:val="zzmarginalielight"/>
        <w:framePr w:w="1337" w:h="5165" w:hRule="exact" w:wrap="around" w:x="500" w:y="10865"/>
        <w:jc w:val="center"/>
        <w:rPr>
          <w:rFonts w:ascii="BMWType V2 Regular" w:hAnsi="BMWType V2 Regular"/>
          <w:lang w:val="it-IT"/>
        </w:rPr>
      </w:pPr>
      <w:bookmarkStart w:id="0" w:name="OLE_LINK1"/>
      <w:bookmarkStart w:id="1" w:name="OLE_LINK2"/>
    </w:p>
    <w:p w14:paraId="037EE5BB" w14:textId="77777777" w:rsidR="00594400" w:rsidRPr="00747E0C" w:rsidRDefault="00386E75" w:rsidP="00846F89">
      <w:pPr>
        <w:pStyle w:val="zzmarginalielight"/>
        <w:framePr w:w="1337" w:h="5165" w:hRule="exact" w:wrap="around" w:x="500"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363FE504"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BMW Italia S.p.A.</w:t>
      </w:r>
    </w:p>
    <w:p w14:paraId="4C419921"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0B9C5631"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 xml:space="preserve">Società del </w:t>
      </w:r>
    </w:p>
    <w:p w14:paraId="07A3490E"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BMW Group</w:t>
      </w:r>
    </w:p>
    <w:p w14:paraId="1E365ADB"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264842F3"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Sede</w:t>
      </w:r>
    </w:p>
    <w:p w14:paraId="3D3D3161"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 xml:space="preserve">Via della Unione </w:t>
      </w:r>
    </w:p>
    <w:p w14:paraId="6F9C2C8E"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Europea, 1</w:t>
      </w:r>
    </w:p>
    <w:p w14:paraId="55662704"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I-20097 San Donato</w:t>
      </w:r>
    </w:p>
    <w:p w14:paraId="4AF39FCA"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Milanese (MI)</w:t>
      </w:r>
    </w:p>
    <w:p w14:paraId="7F45F254"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396E7A93"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Telefono</w:t>
      </w:r>
    </w:p>
    <w:p w14:paraId="5E612F32"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02-51610111</w:t>
      </w:r>
    </w:p>
    <w:p w14:paraId="515C6A2E"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61623875"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Telefax</w:t>
      </w:r>
    </w:p>
    <w:p w14:paraId="101CC0DD"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02-51610222</w:t>
      </w:r>
    </w:p>
    <w:p w14:paraId="3A1FA864"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6B8BD074"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Internet</w:t>
      </w:r>
    </w:p>
    <w:p w14:paraId="6DC8E0F5"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www.bmw.it</w:t>
      </w:r>
    </w:p>
    <w:p w14:paraId="4E6B09B8"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www.mini.it</w:t>
      </w:r>
    </w:p>
    <w:p w14:paraId="7B60B547"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4817520A"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Capitale sociale</w:t>
      </w:r>
    </w:p>
    <w:p w14:paraId="41B31D2E"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5.000.000 di Euro i.v.</w:t>
      </w:r>
    </w:p>
    <w:p w14:paraId="0F73357F"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51D7FD10"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R.E.A.</w:t>
      </w:r>
    </w:p>
    <w:p w14:paraId="661423EE"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MI 1403223</w:t>
      </w:r>
    </w:p>
    <w:p w14:paraId="2DB3487D"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51F0B3E2"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N. Reg. Impr.</w:t>
      </w:r>
    </w:p>
    <w:p w14:paraId="1A31C217"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MI 187982/1998</w:t>
      </w:r>
    </w:p>
    <w:p w14:paraId="01EFAFCC"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6337C481"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Codice fiscale</w:t>
      </w:r>
    </w:p>
    <w:p w14:paraId="6D7A66D3"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01934110154</w:t>
      </w:r>
    </w:p>
    <w:p w14:paraId="0BC794F5" w14:textId="77777777" w:rsidR="00594400" w:rsidRPr="00747E0C" w:rsidRDefault="00594400" w:rsidP="00846F89">
      <w:pPr>
        <w:pStyle w:val="zzmarginalielight"/>
        <w:framePr w:w="1337" w:h="5165" w:hRule="exact" w:wrap="around" w:x="500" w:y="10865"/>
        <w:rPr>
          <w:rFonts w:ascii="BMWType V2 Regular" w:hAnsi="BMWType V2 Regular"/>
          <w:lang w:val="it-IT"/>
        </w:rPr>
      </w:pPr>
    </w:p>
    <w:p w14:paraId="02AA287D"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Partita IVA</w:t>
      </w:r>
    </w:p>
    <w:p w14:paraId="54E000B3" w14:textId="77777777" w:rsidR="00594400" w:rsidRPr="00747E0C" w:rsidRDefault="00594400" w:rsidP="00846F89">
      <w:pPr>
        <w:pStyle w:val="zzmarginalielight"/>
        <w:framePr w:w="1337" w:h="5165" w:hRule="exact" w:wrap="around" w:x="500" w:y="10865"/>
        <w:rPr>
          <w:rFonts w:ascii="BMWType V2 Regular" w:hAnsi="BMWType V2 Regular"/>
          <w:lang w:val="it-IT"/>
        </w:rPr>
      </w:pPr>
      <w:r w:rsidRPr="00747E0C">
        <w:rPr>
          <w:rFonts w:ascii="BMWType V2 Regular" w:hAnsi="BMWType V2 Regular"/>
          <w:lang w:val="it-IT"/>
        </w:rPr>
        <w:t>IT 12532500159</w:t>
      </w:r>
    </w:p>
    <w:p w14:paraId="3087C333" w14:textId="77777777" w:rsidR="00594400" w:rsidRPr="00747E0C" w:rsidRDefault="00594400" w:rsidP="00846F89">
      <w:pPr>
        <w:pStyle w:val="zzmarginalielight"/>
        <w:framePr w:w="1337" w:h="5165" w:hRule="exact" w:wrap="around" w:x="500" w:y="10865"/>
        <w:rPr>
          <w:lang w:val="it-IT"/>
        </w:rPr>
      </w:pPr>
    </w:p>
    <w:bookmarkEnd w:id="0"/>
    <w:bookmarkEnd w:id="1"/>
    <w:p w14:paraId="635842C8" w14:textId="77777777" w:rsidR="002B0D38" w:rsidRPr="005F40F9" w:rsidRDefault="004105F1" w:rsidP="0021794F">
      <w:pPr>
        <w:pStyle w:val="Header"/>
        <w:tabs>
          <w:tab w:val="clear" w:pos="4536"/>
          <w:tab w:val="clear" w:pos="9072"/>
          <w:tab w:val="left" w:pos="7573"/>
        </w:tabs>
        <w:spacing w:line="240" w:lineRule="exact"/>
        <w:ind w:left="84" w:right="-262"/>
        <w:outlineLvl w:val="0"/>
        <w:rPr>
          <w:rFonts w:ascii="BMW Group Light" w:hAnsi="BMW Group Light" w:cs="BMW Group Light"/>
          <w:lang w:val="it-IT"/>
        </w:rPr>
      </w:pPr>
      <w:r>
        <w:rPr>
          <w:rFonts w:ascii="BMW Group Light" w:hAnsi="BMW Group Light" w:cs="BMW Group Light"/>
          <w:lang w:val="it-IT"/>
        </w:rPr>
        <w:t>Comunicato stampa</w:t>
      </w:r>
      <w:r w:rsidR="00AB49B5">
        <w:rPr>
          <w:rFonts w:ascii="BMW Group Light" w:hAnsi="BMW Group Light" w:cs="BMW Group Light"/>
          <w:lang w:val="it-IT"/>
        </w:rPr>
        <w:t xml:space="preserve"> </w:t>
      </w:r>
      <w:r w:rsidR="00BD08A4">
        <w:rPr>
          <w:rFonts w:ascii="BMW Group Light" w:hAnsi="BMW Group Light" w:cs="BMW Group Light"/>
          <w:lang w:val="it-IT"/>
        </w:rPr>
        <w:t>N.</w:t>
      </w:r>
      <w:r w:rsidR="00846F89">
        <w:rPr>
          <w:rFonts w:ascii="BMW Group Light" w:hAnsi="BMW Group Light" w:cs="BMW Group Light"/>
          <w:lang w:val="it-IT"/>
        </w:rPr>
        <w:t xml:space="preserve"> 054/17</w:t>
      </w:r>
      <w:r w:rsidR="003232F8">
        <w:rPr>
          <w:rFonts w:ascii="BMW Group Light" w:hAnsi="BMW Group Light" w:cs="BMW Group Light"/>
          <w:lang w:val="it-IT"/>
        </w:rPr>
        <w:br/>
      </w:r>
    </w:p>
    <w:p w14:paraId="4C06E8E5" w14:textId="77777777" w:rsidR="002B0D38" w:rsidRPr="005F40F9" w:rsidRDefault="002B0D38" w:rsidP="0021794F">
      <w:pPr>
        <w:pStyle w:val="Corpo"/>
        <w:tabs>
          <w:tab w:val="left" w:pos="7573"/>
        </w:tabs>
        <w:spacing w:line="240" w:lineRule="exact"/>
        <w:ind w:left="84" w:right="312"/>
        <w:rPr>
          <w:rFonts w:ascii="BMW Group Light" w:eastAsia="Times New Roman" w:hAnsi="BMW Group Light" w:cs="BMW Group Light"/>
          <w:color w:val="auto"/>
          <w:szCs w:val="24"/>
          <w:lang w:val="it-IT" w:eastAsia="de-DE"/>
        </w:rPr>
      </w:pPr>
    </w:p>
    <w:p w14:paraId="402164CB" w14:textId="002E60BB" w:rsidR="001A62B5" w:rsidRPr="008B7CFD" w:rsidRDefault="00846F89" w:rsidP="000D5C42">
      <w:pPr>
        <w:tabs>
          <w:tab w:val="clear" w:pos="4706"/>
        </w:tabs>
        <w:spacing w:line="240" w:lineRule="auto"/>
        <w:ind w:left="85" w:right="306"/>
        <w:rPr>
          <w:rStyle w:val="Nessuno"/>
          <w:rFonts w:ascii="BMWType V2 Regular" w:eastAsia="BMWType V2 Regular" w:hAnsi="BMWType V2 Regular" w:cs="BMWType V2 Regular"/>
        </w:rPr>
      </w:pPr>
      <w:r>
        <w:rPr>
          <w:rFonts w:ascii="BMW Group Light" w:hAnsi="BMW Group Light" w:cs="BMW Group Light"/>
          <w:lang w:val="it-IT"/>
        </w:rPr>
        <w:t xml:space="preserve">San Donato Milanese, 19 </w:t>
      </w:r>
      <w:r w:rsidR="002E466E">
        <w:rPr>
          <w:rFonts w:ascii="BMW Group Light" w:hAnsi="BMW Group Light" w:cs="BMW Group Light"/>
          <w:lang w:val="it-IT"/>
        </w:rPr>
        <w:t xml:space="preserve">maggio </w:t>
      </w:r>
      <w:r w:rsidR="003A34DF">
        <w:rPr>
          <w:rFonts w:ascii="BMW Group Light" w:hAnsi="BMW Group Light" w:cs="BMW Group Light"/>
          <w:lang w:val="it-IT"/>
        </w:rPr>
        <w:t>2017</w:t>
      </w:r>
      <w:r w:rsidR="008B7CFD">
        <w:rPr>
          <w:rFonts w:ascii="BMW Group Light" w:hAnsi="BMW Group Light" w:cs="BMW Group Light"/>
          <w:lang w:val="it-IT"/>
        </w:rPr>
        <w:br/>
      </w:r>
      <w:r w:rsidR="00911552">
        <w:rPr>
          <w:rFonts w:ascii="BMW Group Light" w:hAnsi="BMW Group Light" w:cs="BMW Group Light"/>
          <w:lang w:val="it-IT"/>
        </w:rPr>
        <w:br/>
      </w:r>
      <w:r w:rsidR="00257413">
        <w:rPr>
          <w:rFonts w:ascii="BMW Group Light" w:hAnsi="BMW Group Light" w:cs="BMW Group Light"/>
          <w:lang w:val="it-IT"/>
        </w:rPr>
        <w:br/>
      </w:r>
      <w:r w:rsidR="0018716F">
        <w:rPr>
          <w:rStyle w:val="Nessuno"/>
          <w:rFonts w:ascii="BMWType V2 Regular" w:eastAsia="BMWType V2 Regular" w:hAnsi="BMWType V2 Regular" w:cs="BMWType V2 Regular"/>
          <w:b/>
          <w:bCs/>
          <w:sz w:val="28"/>
          <w:szCs w:val="28"/>
        </w:rPr>
        <w:t>Tre BMW i3 nella flotta del Teatro alla Scala di Milano</w:t>
      </w:r>
    </w:p>
    <w:p w14:paraId="04BA2EEF" w14:textId="183D3363" w:rsidR="00853446" w:rsidRPr="00A81274" w:rsidRDefault="0018716F" w:rsidP="00A81274">
      <w:pPr>
        <w:tabs>
          <w:tab w:val="clear" w:pos="4706"/>
        </w:tabs>
        <w:spacing w:line="240" w:lineRule="auto"/>
        <w:ind w:left="85" w:right="306"/>
        <w:rPr>
          <w:rFonts w:ascii="BMW Group Light Regular" w:eastAsia="BMW Group Light Regular" w:hAnsi="BMW Group Light Regular" w:cs="BMW Group Light Regular"/>
          <w:bCs/>
          <w:sz w:val="28"/>
          <w:szCs w:val="28"/>
          <w:lang w:val="it-IT"/>
        </w:rPr>
      </w:pPr>
      <w:r>
        <w:rPr>
          <w:rFonts w:ascii="BMW Group Light Regular" w:eastAsia="BMW Group Light Regular" w:hAnsi="BMW Group Light Regular" w:cs="BMW Group Light Regular"/>
          <w:bCs/>
          <w:sz w:val="28"/>
          <w:szCs w:val="28"/>
          <w:lang w:val="it-IT"/>
        </w:rPr>
        <w:t>Il prestigioso teatro milanese ha scelto le BMW i3 come vetture per la mobilità urbana</w:t>
      </w:r>
      <w:r w:rsidR="00BD08A4">
        <w:rPr>
          <w:rFonts w:ascii="BMW Group Light Regular" w:eastAsia="BMW Group Light Regular" w:hAnsi="BMW Group Light Regular" w:cs="BMW Group Light Regular"/>
          <w:bCs/>
          <w:sz w:val="28"/>
          <w:szCs w:val="28"/>
          <w:lang w:val="it-IT"/>
        </w:rPr>
        <w:t xml:space="preserve"> a Milano</w:t>
      </w:r>
      <w:r w:rsidR="000D5C42">
        <w:rPr>
          <w:rFonts w:ascii="BMW Group Light Regular" w:eastAsia="BMW Group Light Regular" w:hAnsi="BMW Group Light Regular" w:cs="BMW Group Light Regular"/>
          <w:bCs/>
          <w:sz w:val="28"/>
          <w:szCs w:val="28"/>
          <w:lang w:val="it-IT"/>
        </w:rPr>
        <w:t xml:space="preserve">. Una scelta di sostenibilità </w:t>
      </w:r>
      <w:r>
        <w:rPr>
          <w:rFonts w:ascii="BMW Group Light Regular" w:eastAsia="BMW Group Light Regular" w:hAnsi="BMW Group Light Regular" w:cs="BMW Group Light Regular"/>
          <w:bCs/>
          <w:sz w:val="28"/>
          <w:szCs w:val="28"/>
          <w:lang w:val="it-IT"/>
        </w:rPr>
        <w:t>ed attenzione per l’ambiente che rafforza la partnership con BMW Italia.</w:t>
      </w:r>
      <w:r w:rsidR="00F01217">
        <w:rPr>
          <w:rFonts w:ascii="BMW Group Light Regular" w:eastAsia="BMW Group Light Regular" w:hAnsi="BMW Group Light Regular" w:cs="BMW Group Light Regular"/>
          <w:bCs/>
          <w:sz w:val="28"/>
          <w:szCs w:val="28"/>
          <w:lang w:val="it-IT"/>
        </w:rPr>
        <w:br/>
      </w:r>
    </w:p>
    <w:p w14:paraId="75A7343A" w14:textId="77777777" w:rsidR="0018716F" w:rsidRDefault="0018716F" w:rsidP="00A81274">
      <w:pPr>
        <w:tabs>
          <w:tab w:val="left" w:pos="7938"/>
        </w:tabs>
        <w:ind w:left="84" w:right="567"/>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Il Teatro alla Scala di Milano ha rinnovato la sua flotta di veicoli, scegliendo tre BMW i3 come auto per la mobilità urbana del suo personale e per la gestione del business quotidiano. La scelta del prestigioso teatro milanese si ispira a criteri di sostenibilità e di attenzione per l’ambiente e rafforza la collaborazione con BMW Italia che dallo scorso anno è divenuta socio Fondatore sostenitore del Teatro, oltre che tradizionale partner della Prima del 7 dicembre.</w:t>
      </w:r>
    </w:p>
    <w:p w14:paraId="2A8B981F" w14:textId="77777777" w:rsidR="0018716F" w:rsidRDefault="0018716F" w:rsidP="00A81274">
      <w:pPr>
        <w:tabs>
          <w:tab w:val="left" w:pos="7938"/>
        </w:tabs>
        <w:ind w:left="84" w:right="567"/>
        <w:rPr>
          <w:rFonts w:ascii="BMW Group Light Regular" w:eastAsia="BMW Group Light Regular" w:hAnsi="BMW Group Light Regular" w:cs="BMW Group Light Regular"/>
          <w:lang w:val="it-IT"/>
        </w:rPr>
      </w:pPr>
    </w:p>
    <w:p w14:paraId="4857AB43" w14:textId="77777777" w:rsidR="0018716F" w:rsidRDefault="0018716F" w:rsidP="00A81274">
      <w:pPr>
        <w:tabs>
          <w:tab w:val="left" w:pos="7938"/>
        </w:tabs>
        <w:ind w:left="84" w:right="567"/>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“Siamo orgogliosi della scelta effettuata dal Teatro alla Scala di Milano – ha dichiarato Sergio Solero, Presidente e A.D. di BMW Italia – perché </w:t>
      </w:r>
      <w:r w:rsidR="00BD08A4">
        <w:rPr>
          <w:rFonts w:ascii="BMW Group Light Regular" w:eastAsia="BMW Group Light Regular" w:hAnsi="BMW Group Light Regular" w:cs="BMW Group Light Regular"/>
          <w:lang w:val="it-IT"/>
        </w:rPr>
        <w:t>testimonia come</w:t>
      </w:r>
      <w:r>
        <w:rPr>
          <w:rFonts w:ascii="BMW Group Light Regular" w:eastAsia="BMW Group Light Regular" w:hAnsi="BMW Group Light Regular" w:cs="BMW Group Light Regular"/>
          <w:lang w:val="it-IT"/>
        </w:rPr>
        <w:t xml:space="preserve"> il mondo delle istituzioni e della cultura possano dare esempi concreti per stimolare il cambiamento e scegliere soluzioni più sostenibili per la mobilità urbana. </w:t>
      </w:r>
      <w:r w:rsidR="00BD08A4">
        <w:rPr>
          <w:rFonts w:ascii="BMW Group Light Regular" w:eastAsia="BMW Group Light Regular" w:hAnsi="BMW Group Light Regular" w:cs="BMW Group Light Regular"/>
          <w:lang w:val="it-IT"/>
        </w:rPr>
        <w:t xml:space="preserve">La </w:t>
      </w:r>
      <w:r w:rsidR="00D23B77">
        <w:rPr>
          <w:rFonts w:ascii="BMW Group Light Regular" w:eastAsia="BMW Group Light Regular" w:hAnsi="BMW Group Light Regular" w:cs="BMW Group Light Regular"/>
          <w:lang w:val="it-IT"/>
        </w:rPr>
        <w:t>s</w:t>
      </w:r>
      <w:r w:rsidR="00BD08A4">
        <w:rPr>
          <w:rFonts w:ascii="BMW Group Light Regular" w:eastAsia="BMW Group Light Regular" w:hAnsi="BMW Group Light Regular" w:cs="BMW Group Light Regular"/>
          <w:lang w:val="it-IT"/>
        </w:rPr>
        <w:t>fida della mobilità elettrica è una maratona che dobbiamo correre tutti insieme per portare il nostro Paese sulla strada dei più virtuosi esempi del nord Europa, dove legislatore, aziende, istituzioni e consumatori stanno andando nella stessa direzione. Ci auguriamo che l’esempio del Teatro alla Scala venga seguito presto anche da altri, accelerando il percorso verso la mobilità del futuro che, come amiamo ripetere, sarà autonoma, connessa, elettrificata e condivisa”.</w:t>
      </w:r>
    </w:p>
    <w:p w14:paraId="6652068C" w14:textId="77777777" w:rsidR="00BD08A4" w:rsidRDefault="00BD08A4" w:rsidP="00A81274">
      <w:pPr>
        <w:tabs>
          <w:tab w:val="left" w:pos="7938"/>
        </w:tabs>
        <w:ind w:left="84" w:right="567"/>
        <w:rPr>
          <w:rFonts w:ascii="BMW Group Light Regular" w:eastAsia="BMW Group Light Regular" w:hAnsi="BMW Group Light Regular" w:cs="BMW Group Light Regular"/>
          <w:lang w:val="it-IT"/>
        </w:rPr>
      </w:pPr>
    </w:p>
    <w:p w14:paraId="73D2278F" w14:textId="2E54A443" w:rsidR="00C7639D" w:rsidRPr="00846F89" w:rsidRDefault="00C7639D" w:rsidP="00A81274">
      <w:pPr>
        <w:tabs>
          <w:tab w:val="clear" w:pos="454"/>
          <w:tab w:val="clear" w:pos="4706"/>
          <w:tab w:val="left" w:pos="7938"/>
        </w:tabs>
        <w:spacing w:line="240" w:lineRule="auto"/>
        <w:ind w:left="70" w:right="567"/>
        <w:rPr>
          <w:rFonts w:ascii="BMW Group Light Regular" w:eastAsia="BMW Group Light Regular" w:hAnsi="BMW Group Light Regular" w:cs="BMW Group Light Regular"/>
          <w:lang w:val="it-IT"/>
        </w:rPr>
      </w:pPr>
      <w:r w:rsidRPr="00846F89">
        <w:rPr>
          <w:rFonts w:ascii="BMW Group Light Regular" w:eastAsia="BMW Group Light Regular" w:hAnsi="BMW Group Light Regular" w:cs="BMW Group Light Regular"/>
          <w:lang w:val="it-IT"/>
        </w:rPr>
        <w:t>“</w:t>
      </w:r>
      <w:r w:rsidR="00D62B59" w:rsidRPr="00846F89">
        <w:rPr>
          <w:rFonts w:ascii="BMW Group Light Regular" w:eastAsia="BMW Group Light Regular" w:hAnsi="BMW Group Light Regular" w:cs="BMW Group Light Regular"/>
          <w:lang w:val="it-IT"/>
        </w:rPr>
        <w:t>Un Teatro come la Scala, la cui storia e tradizione ne fan</w:t>
      </w:r>
      <w:r w:rsidR="007F0B0F" w:rsidRPr="00846F89">
        <w:rPr>
          <w:rFonts w:ascii="BMW Group Light Regular" w:eastAsia="BMW Group Light Regular" w:hAnsi="BMW Group Light Regular" w:cs="BMW Group Light Regular"/>
          <w:lang w:val="it-IT"/>
        </w:rPr>
        <w:t>n</w:t>
      </w:r>
      <w:r w:rsidR="00D62B59" w:rsidRPr="00846F89">
        <w:rPr>
          <w:rFonts w:ascii="BMW Group Light Regular" w:eastAsia="BMW Group Light Regular" w:hAnsi="BMW Group Light Regular" w:cs="BMW Group Light Regular"/>
          <w:lang w:val="it-IT"/>
        </w:rPr>
        <w:t xml:space="preserve">o un simbolo della Città e del Paese </w:t>
      </w:r>
      <w:r w:rsidRPr="00846F89">
        <w:rPr>
          <w:rFonts w:ascii="BMW Group Light Regular" w:eastAsia="BMW Group Light Regular" w:hAnsi="BMW Group Light Regular" w:cs="BMW Group Light Regular"/>
          <w:lang w:val="it-IT"/>
        </w:rPr>
        <w:t xml:space="preserve">– </w:t>
      </w:r>
      <w:r w:rsidR="00D62B59" w:rsidRPr="00846F89">
        <w:rPr>
          <w:rFonts w:ascii="BMW Group Light Regular" w:eastAsia="BMW Group Light Regular" w:hAnsi="BMW Group Light Regular" w:cs="BMW Group Light Regular"/>
          <w:lang w:val="it-IT"/>
        </w:rPr>
        <w:t>ha aggiunto</w:t>
      </w:r>
      <w:r w:rsidRPr="00846F89">
        <w:rPr>
          <w:rFonts w:ascii="BMW Group Light Regular" w:eastAsia="BMW Group Light Regular" w:hAnsi="BMW Group Light Regular" w:cs="BMW Group Light Regular"/>
          <w:lang w:val="it-IT"/>
        </w:rPr>
        <w:t xml:space="preserve"> Alexander Pereira, Sovrintendente del Teatro alla Scala </w:t>
      </w:r>
      <w:r w:rsidR="00D62B59" w:rsidRPr="00846F89">
        <w:rPr>
          <w:rFonts w:ascii="BMW Group Light Regular" w:eastAsia="BMW Group Light Regular" w:hAnsi="BMW Group Light Regular" w:cs="BMW Group Light Regular"/>
          <w:lang w:val="it-IT"/>
        </w:rPr>
        <w:t>–</w:t>
      </w:r>
      <w:r w:rsidRPr="00846F89">
        <w:rPr>
          <w:rFonts w:ascii="BMW Group Light Regular" w:eastAsia="BMW Group Light Regular" w:hAnsi="BMW Group Light Regular" w:cs="BMW Group Light Regular"/>
          <w:lang w:val="it-IT"/>
        </w:rPr>
        <w:t xml:space="preserve"> </w:t>
      </w:r>
      <w:r w:rsidR="00D62B59" w:rsidRPr="00846F89">
        <w:rPr>
          <w:rFonts w:ascii="BMW Group Light Regular" w:eastAsia="BMW Group Light Regular" w:hAnsi="BMW Group Light Regular" w:cs="BMW Group Light Regular"/>
          <w:lang w:val="it-IT"/>
        </w:rPr>
        <w:t>ha il dovere di affrontare tutte le scelte con forte senso di responsabilità. Per questo siamo fieri di condividere con BMW Italia la sfida del cambiamento anche nel campo della mobilità</w:t>
      </w:r>
      <w:r w:rsidR="00911552">
        <w:rPr>
          <w:rFonts w:ascii="BMW Group Light Regular" w:eastAsia="BMW Group Light Regular" w:hAnsi="BMW Group Light Regular" w:cs="BMW Group Light Regular"/>
          <w:lang w:val="it-IT"/>
        </w:rPr>
        <w:t xml:space="preserve"> sostenibile. Tutti i progetti </w:t>
      </w:r>
      <w:r w:rsidR="007F0B0F" w:rsidRPr="00846F89">
        <w:rPr>
          <w:rFonts w:ascii="BMW Group Light Regular" w:eastAsia="BMW Group Light Regular" w:hAnsi="BMW Group Light Regular" w:cs="BMW Group Light Regular"/>
          <w:lang w:val="it-IT"/>
        </w:rPr>
        <w:t xml:space="preserve">comuni a </w:t>
      </w:r>
      <w:r w:rsidR="00D62B59" w:rsidRPr="00846F89">
        <w:rPr>
          <w:rFonts w:ascii="BMW Group Light Regular" w:eastAsia="BMW Group Light Regular" w:hAnsi="BMW Group Light Regular" w:cs="BMW Group Light Regular"/>
          <w:lang w:val="it-IT"/>
        </w:rPr>
        <w:t xml:space="preserve">Teatro alla Scala e BMW Italia </w:t>
      </w:r>
      <w:r w:rsidR="007F0B0F" w:rsidRPr="00846F89">
        <w:rPr>
          <w:rFonts w:ascii="BMW Group Light Regular" w:eastAsia="BMW Group Light Regular" w:hAnsi="BMW Group Light Regular" w:cs="BMW Group Light Regular"/>
          <w:lang w:val="it-IT"/>
        </w:rPr>
        <w:t>sono caratterizzati dall’unione di eccellenza e spinta verso il futuro: mi piace ricordare in questo senso l’iniziativa “Grandi Opere per Piccoli” che ha portato decine di migliaia di bambini a scoprire l’opera insieme ai loro genitori: un contributo importante all’educazione delle n</w:t>
      </w:r>
      <w:r w:rsidR="000D52AD" w:rsidRPr="00846F89">
        <w:rPr>
          <w:rFonts w:ascii="BMW Group Light Regular" w:eastAsia="BMW Group Light Regular" w:hAnsi="BMW Group Light Regular" w:cs="BMW Group Light Regular"/>
          <w:lang w:val="it-IT"/>
        </w:rPr>
        <w:t>u</w:t>
      </w:r>
      <w:r w:rsidR="007F0B0F" w:rsidRPr="00846F89">
        <w:rPr>
          <w:rFonts w:ascii="BMW Group Light Regular" w:eastAsia="BMW Group Light Regular" w:hAnsi="BMW Group Light Regular" w:cs="BMW Group Light Regular"/>
          <w:lang w:val="it-IT"/>
        </w:rPr>
        <w:t>ove generazioni e alla formazione del pubblico di domani</w:t>
      </w:r>
      <w:r w:rsidRPr="00846F89">
        <w:rPr>
          <w:rFonts w:ascii="BMW Group Light Regular" w:eastAsia="BMW Group Light Regular" w:hAnsi="BMW Group Light Regular" w:cs="BMW Group Light Regular"/>
          <w:lang w:val="it-IT"/>
        </w:rPr>
        <w:t xml:space="preserve">”.  </w:t>
      </w:r>
    </w:p>
    <w:p w14:paraId="60449F12" w14:textId="77777777" w:rsidR="0018716F" w:rsidRDefault="0018716F" w:rsidP="00A81274">
      <w:pPr>
        <w:tabs>
          <w:tab w:val="left" w:pos="7938"/>
        </w:tabs>
        <w:ind w:left="84" w:right="567"/>
        <w:rPr>
          <w:rFonts w:ascii="BMW Group Light Regular" w:eastAsia="BMW Group Light Regular" w:hAnsi="BMW Group Light Regular" w:cs="BMW Group Light Regular"/>
          <w:lang w:val="it-IT"/>
        </w:rPr>
      </w:pPr>
    </w:p>
    <w:p w14:paraId="439754C6" w14:textId="77777777" w:rsidR="0018716F" w:rsidRDefault="0018716F" w:rsidP="00A81274">
      <w:pPr>
        <w:tabs>
          <w:tab w:val="left" w:pos="7938"/>
        </w:tabs>
        <w:ind w:right="567"/>
        <w:rPr>
          <w:rFonts w:ascii="BMW Group Light Regular" w:eastAsia="BMW Group Light Regular" w:hAnsi="BMW Group Light Regular" w:cs="BMW Group Light Regular"/>
          <w:lang w:val="it-IT"/>
        </w:rPr>
      </w:pPr>
    </w:p>
    <w:p w14:paraId="1F9C049A" w14:textId="77777777" w:rsidR="0018716F" w:rsidRPr="00846F89" w:rsidRDefault="0018716F" w:rsidP="00A81274">
      <w:pPr>
        <w:tabs>
          <w:tab w:val="left" w:pos="7938"/>
        </w:tabs>
        <w:ind w:left="84" w:right="567"/>
        <w:rPr>
          <w:rStyle w:val="Nessuno"/>
          <w:rFonts w:ascii="BMWType V2 Regular" w:eastAsia="BMWType V2 Regular" w:hAnsi="BMWType V2 Regular" w:cs="BMWType V2 Regular"/>
          <w:b/>
          <w:bCs/>
          <w:szCs w:val="22"/>
        </w:rPr>
      </w:pPr>
      <w:r w:rsidRPr="00846F89">
        <w:rPr>
          <w:rStyle w:val="Nessuno"/>
          <w:rFonts w:ascii="BMWType V2 Regular" w:eastAsia="BMWType V2 Regular" w:hAnsi="BMWType V2 Regular" w:cs="BMWType V2 Regular"/>
          <w:b/>
          <w:bCs/>
          <w:szCs w:val="22"/>
        </w:rPr>
        <w:t>BMW i3 94 Ah</w:t>
      </w:r>
    </w:p>
    <w:p w14:paraId="3F694529" w14:textId="77777777" w:rsidR="0018716F" w:rsidRDefault="0018716F" w:rsidP="00A81274">
      <w:pPr>
        <w:tabs>
          <w:tab w:val="left" w:pos="7938"/>
        </w:tabs>
        <w:ind w:left="84" w:right="567"/>
        <w:rPr>
          <w:rFonts w:ascii="BMW Group Light Regular" w:eastAsia="BMW Group Light Regular" w:hAnsi="BMW Group Light Regular" w:cs="BMW Group Light Regular"/>
          <w:lang w:val="it-IT"/>
        </w:rPr>
      </w:pPr>
      <w:r w:rsidRPr="0018716F">
        <w:rPr>
          <w:rFonts w:ascii="BMW Group Light Regular" w:eastAsia="BMW Group Light Regular" w:hAnsi="BMW Group Light Regular" w:cs="BMW Group Light Regular"/>
          <w:lang w:val="it-IT"/>
        </w:rPr>
        <w:t>La BMW i3 (94 Ah) ha una capacità di 33 kWh, grazie alla maggiore densità di accumulo delle celle a ioni di litio. Le dimensioni della batteria restano immutate</w:t>
      </w:r>
      <w:r>
        <w:rPr>
          <w:rFonts w:ascii="BMW Group Light Regular" w:eastAsia="BMW Group Light Regular" w:hAnsi="BMW Group Light Regular" w:cs="BMW Group Light Regular"/>
          <w:lang w:val="it-IT"/>
        </w:rPr>
        <w:t xml:space="preserve"> rispetto alla versione 60 Ah</w:t>
      </w:r>
      <w:r w:rsidRPr="0018716F">
        <w:rPr>
          <w:rFonts w:ascii="BMW Group Light Regular" w:eastAsia="BMW Group Light Regular" w:hAnsi="BMW Group Light Regular" w:cs="BMW Group Light Regular"/>
          <w:lang w:val="it-IT"/>
        </w:rPr>
        <w:t>, con oltre il 50 percento di aumento dell’autonomia nel ciclo standard NEDC che equivale a 300 chil</w:t>
      </w:r>
      <w:r w:rsidR="00BD08A4">
        <w:rPr>
          <w:rFonts w:ascii="BMW Group Light Regular" w:eastAsia="BMW Group Light Regular" w:hAnsi="BMW Group Light Regular" w:cs="BMW Group Light Regular"/>
          <w:lang w:val="it-IT"/>
        </w:rPr>
        <w:t>ometri</w:t>
      </w:r>
      <w:r w:rsidRPr="0018716F">
        <w:rPr>
          <w:rFonts w:ascii="BMW Group Light Regular" w:eastAsia="BMW Group Light Regular" w:hAnsi="BMW Group Light Regular" w:cs="BMW Group Light Regular"/>
          <w:lang w:val="it-IT"/>
        </w:rPr>
        <w:t xml:space="preserve">. Anche nell’utilizzo quotidiano, in cattive condizioni climatiche e con l’aria condizionata o il riscaldamento accesi, 200 chilometri di autonomia possono essere raggiunti con una piena ricarica della batteria. Il motore </w:t>
      </w:r>
      <w:r w:rsidR="00BD08A4">
        <w:rPr>
          <w:rFonts w:ascii="BMW Group Light Regular" w:eastAsia="BMW Group Light Regular" w:hAnsi="BMW Group Light Regular" w:cs="BMW Group Light Regular"/>
          <w:lang w:val="it-IT"/>
        </w:rPr>
        <w:t xml:space="preserve">elettrico </w:t>
      </w:r>
      <w:r w:rsidRPr="0018716F">
        <w:rPr>
          <w:rFonts w:ascii="BMW Group Light Regular" w:eastAsia="BMW Group Light Regular" w:hAnsi="BMW Group Light Regular" w:cs="BMW Group Light Regular"/>
          <w:lang w:val="it-IT"/>
        </w:rPr>
        <w:t>spinge la BMW i3 d</w:t>
      </w:r>
      <w:r>
        <w:rPr>
          <w:rFonts w:ascii="BMW Group Light Regular" w:eastAsia="BMW Group Light Regular" w:hAnsi="BMW Group Light Regular" w:cs="BMW Group Light Regular"/>
          <w:lang w:val="it-IT"/>
        </w:rPr>
        <w:t xml:space="preserve">a 0 a 100 km/h in 7,3 secondi. </w:t>
      </w:r>
      <w:r w:rsidRPr="0018716F">
        <w:rPr>
          <w:rFonts w:ascii="BMW Group Light Regular" w:eastAsia="BMW Group Light Regular" w:hAnsi="BMW Group Light Regular" w:cs="BMW Group Light Regular"/>
          <w:lang w:val="it-IT"/>
        </w:rPr>
        <w:t>Ciò rende la</w:t>
      </w:r>
      <w:r w:rsidR="00BD08A4">
        <w:rPr>
          <w:rFonts w:ascii="BMW Group Light Regular" w:eastAsia="BMW Group Light Regular" w:hAnsi="BMW Group Light Regular" w:cs="BMW Group Light Regular"/>
          <w:lang w:val="it-IT"/>
        </w:rPr>
        <w:t xml:space="preserve"> BMW i3 il veicolo elettrico </w:t>
      </w:r>
      <w:r w:rsidRPr="0018716F">
        <w:rPr>
          <w:rFonts w:ascii="BMW Group Light Regular" w:eastAsia="BMW Group Light Regular" w:hAnsi="BMW Group Light Regular" w:cs="BMW Group Light Regular"/>
          <w:lang w:val="it-IT"/>
        </w:rPr>
        <w:t xml:space="preserve">più sportivo ed efficiente nel suo segmento, con un consumo di elettricità di 12,6 kWh/100 km (NEDC). </w:t>
      </w:r>
    </w:p>
    <w:p w14:paraId="448F1F18" w14:textId="77777777" w:rsidR="008E55B5" w:rsidRDefault="008E55B5" w:rsidP="0021794F">
      <w:pPr>
        <w:ind w:left="84" w:right="305"/>
        <w:rPr>
          <w:rFonts w:ascii="BMW Group Light Regular" w:eastAsia="BMW Group Light Regular" w:hAnsi="BMW Group Light Regular" w:cs="BMW Group Light Regular"/>
          <w:lang w:val="it-IT"/>
        </w:rPr>
      </w:pPr>
    </w:p>
    <w:p w14:paraId="41A8B675" w14:textId="77777777" w:rsidR="00AF6230" w:rsidRPr="008E55B5" w:rsidRDefault="00AF6230" w:rsidP="0021794F">
      <w:pPr>
        <w:ind w:left="84" w:right="305"/>
        <w:rPr>
          <w:rFonts w:ascii="BMW Group Light Regular" w:eastAsia="BMW Group Light Regular" w:hAnsi="BMW Group Light Regular" w:cs="BMW Group Light Regular"/>
          <w:lang w:val="it-IT"/>
        </w:rPr>
      </w:pPr>
    </w:p>
    <w:p w14:paraId="006C7F13" w14:textId="77777777" w:rsidR="003232F8" w:rsidRPr="00E31D9E" w:rsidRDefault="003232F8" w:rsidP="0021794F">
      <w:pPr>
        <w:tabs>
          <w:tab w:val="left" w:pos="4956"/>
          <w:tab w:val="left" w:pos="5664"/>
          <w:tab w:val="left" w:pos="6372"/>
          <w:tab w:val="left" w:pos="7080"/>
          <w:tab w:val="left" w:pos="7573"/>
        </w:tabs>
        <w:spacing w:line="240" w:lineRule="auto"/>
        <w:ind w:left="84"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lastRenderedPageBreak/>
        <w:t>Per ulteriori informazioni:</w:t>
      </w:r>
    </w:p>
    <w:p w14:paraId="5D53A3D6" w14:textId="77777777" w:rsidR="003232F8" w:rsidRPr="00E31D9E" w:rsidRDefault="003232F8" w:rsidP="0021794F">
      <w:pPr>
        <w:tabs>
          <w:tab w:val="left" w:pos="4956"/>
          <w:tab w:val="left" w:pos="5664"/>
          <w:tab w:val="left" w:pos="6372"/>
          <w:tab w:val="left" w:pos="7080"/>
          <w:tab w:val="left" w:pos="7573"/>
        </w:tabs>
        <w:spacing w:line="240" w:lineRule="auto"/>
        <w:ind w:left="84" w:right="305"/>
        <w:rPr>
          <w:rFonts w:ascii="BMW Group Light Regular" w:eastAsia="BMW Group Light Regular" w:hAnsi="BMW Group Light Regular" w:cs="BMW Group Light Regular"/>
          <w:sz w:val="20"/>
          <w:szCs w:val="20"/>
          <w:lang w:val="it-IT"/>
        </w:rPr>
      </w:pPr>
    </w:p>
    <w:p w14:paraId="6CC141D3" w14:textId="77777777" w:rsidR="003232F8" w:rsidRPr="00E31D9E" w:rsidRDefault="003232F8" w:rsidP="0021794F">
      <w:pPr>
        <w:tabs>
          <w:tab w:val="left" w:pos="4956"/>
          <w:tab w:val="left" w:pos="5664"/>
          <w:tab w:val="left" w:pos="6372"/>
          <w:tab w:val="left" w:pos="7080"/>
          <w:tab w:val="left" w:pos="7573"/>
        </w:tabs>
        <w:spacing w:line="240" w:lineRule="auto"/>
        <w:ind w:left="84" w:right="305"/>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Roberto Olivi</w:t>
      </w:r>
    </w:p>
    <w:p w14:paraId="4D073556" w14:textId="77777777" w:rsidR="003232F8" w:rsidRPr="00E31D9E" w:rsidRDefault="003232F8" w:rsidP="0021794F">
      <w:pPr>
        <w:tabs>
          <w:tab w:val="left" w:pos="4956"/>
          <w:tab w:val="left" w:pos="5664"/>
          <w:tab w:val="left" w:pos="6372"/>
          <w:tab w:val="left" w:pos="7080"/>
          <w:tab w:val="left" w:pos="7573"/>
        </w:tabs>
        <w:spacing w:line="240" w:lineRule="auto"/>
        <w:ind w:left="84"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Direttore Relazioni Istituzionali e Comunicazione</w:t>
      </w:r>
    </w:p>
    <w:p w14:paraId="2895FD7C" w14:textId="77777777" w:rsidR="003232F8" w:rsidRPr="00E31D9E" w:rsidRDefault="003232F8" w:rsidP="0021794F">
      <w:pPr>
        <w:tabs>
          <w:tab w:val="left" w:pos="4956"/>
          <w:tab w:val="left" w:pos="5664"/>
          <w:tab w:val="left" w:pos="6372"/>
          <w:tab w:val="left" w:pos="7080"/>
          <w:tab w:val="left" w:pos="7573"/>
        </w:tabs>
        <w:spacing w:line="240" w:lineRule="auto"/>
        <w:ind w:left="84"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02/51610.294</w:t>
      </w:r>
    </w:p>
    <w:p w14:paraId="1D2A3E56" w14:textId="77777777" w:rsidR="003232F8" w:rsidRPr="00E31D9E" w:rsidRDefault="003232F8" w:rsidP="0021794F">
      <w:pPr>
        <w:tabs>
          <w:tab w:val="left" w:pos="4956"/>
          <w:tab w:val="left" w:pos="5664"/>
          <w:tab w:val="left" w:pos="6372"/>
          <w:tab w:val="left" w:pos="7080"/>
          <w:tab w:val="left" w:pos="7573"/>
        </w:tabs>
        <w:spacing w:line="240" w:lineRule="auto"/>
        <w:ind w:left="84"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roberto.olivi@bmw.it</w:t>
      </w:r>
    </w:p>
    <w:p w14:paraId="78A63D3C" w14:textId="77777777" w:rsidR="003232F8" w:rsidRDefault="003232F8" w:rsidP="0021794F">
      <w:pPr>
        <w:tabs>
          <w:tab w:val="left" w:pos="4956"/>
          <w:tab w:val="left" w:pos="5664"/>
          <w:tab w:val="left" w:pos="6372"/>
          <w:tab w:val="left" w:pos="7080"/>
          <w:tab w:val="left" w:pos="7573"/>
        </w:tabs>
        <w:spacing w:line="240" w:lineRule="auto"/>
        <w:ind w:left="84" w:right="28"/>
        <w:rPr>
          <w:lang w:val="it-IT"/>
        </w:rPr>
      </w:pPr>
    </w:p>
    <w:p w14:paraId="42B1FED9" w14:textId="77777777" w:rsidR="00DB5078" w:rsidRDefault="00DB5078" w:rsidP="0021794F">
      <w:pPr>
        <w:tabs>
          <w:tab w:val="left" w:pos="4956"/>
          <w:tab w:val="left" w:pos="5664"/>
          <w:tab w:val="left" w:pos="6372"/>
          <w:tab w:val="left" w:pos="7080"/>
          <w:tab w:val="left" w:pos="7573"/>
        </w:tabs>
        <w:spacing w:line="240" w:lineRule="auto"/>
        <w:ind w:left="84" w:right="28"/>
        <w:rPr>
          <w:lang w:val="it-IT"/>
        </w:rPr>
      </w:pPr>
    </w:p>
    <w:p w14:paraId="418A9F93" w14:textId="77777777" w:rsidR="00DB5078" w:rsidRDefault="00DB5078" w:rsidP="0021794F">
      <w:pPr>
        <w:tabs>
          <w:tab w:val="left" w:pos="4956"/>
          <w:tab w:val="left" w:pos="5664"/>
          <w:tab w:val="left" w:pos="6372"/>
          <w:tab w:val="left" w:pos="7080"/>
          <w:tab w:val="left" w:pos="7573"/>
        </w:tabs>
        <w:spacing w:line="240" w:lineRule="auto"/>
        <w:ind w:left="84" w:right="28"/>
        <w:rPr>
          <w:lang w:val="it-IT"/>
        </w:rPr>
      </w:pPr>
    </w:p>
    <w:p w14:paraId="7E18B4F2" w14:textId="77777777" w:rsidR="00DB5078" w:rsidRDefault="00DB5078" w:rsidP="0021794F">
      <w:pPr>
        <w:tabs>
          <w:tab w:val="left" w:pos="4956"/>
          <w:tab w:val="left" w:pos="5664"/>
          <w:tab w:val="left" w:pos="6372"/>
          <w:tab w:val="left" w:pos="7080"/>
          <w:tab w:val="left" w:pos="7573"/>
        </w:tabs>
        <w:spacing w:line="240" w:lineRule="auto"/>
        <w:ind w:left="84" w:right="28"/>
        <w:rPr>
          <w:lang w:val="it-IT"/>
        </w:rPr>
      </w:pPr>
    </w:p>
    <w:p w14:paraId="1C881864" w14:textId="77777777" w:rsidR="003232F8" w:rsidRDefault="003232F8" w:rsidP="0021794F">
      <w:pPr>
        <w:tabs>
          <w:tab w:val="left" w:pos="4956"/>
          <w:tab w:val="left" w:pos="5664"/>
          <w:tab w:val="left" w:pos="6372"/>
          <w:tab w:val="left" w:pos="7080"/>
          <w:tab w:val="left" w:pos="7573"/>
        </w:tabs>
        <w:spacing w:line="240" w:lineRule="auto"/>
        <w:ind w:left="84" w:right="28"/>
        <w:rPr>
          <w:sz w:val="20"/>
          <w:szCs w:val="20"/>
          <w:lang w:val="it-IT"/>
        </w:rPr>
      </w:pPr>
    </w:p>
    <w:p w14:paraId="2C1C75E4" w14:textId="77777777" w:rsidR="00A61E5C" w:rsidRPr="00A61E5C" w:rsidRDefault="003232F8"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it-IT"/>
        </w:rPr>
      </w:pPr>
      <w:r w:rsidRPr="00A26B2C">
        <w:rPr>
          <w:rFonts w:ascii="BMW Group Bold" w:eastAsia="BMW Group Bold" w:hAnsi="BMW Group Bold" w:cs="BMW Group Bold"/>
          <w:sz w:val="20"/>
          <w:szCs w:val="20"/>
          <w:lang w:val="it-IT"/>
        </w:rPr>
        <w:t>Il BMW Group</w:t>
      </w:r>
    </w:p>
    <w:p w14:paraId="5AE38331"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it-IT"/>
        </w:rPr>
      </w:pPr>
      <w:r w:rsidRPr="00A61E5C">
        <w:rPr>
          <w:rFonts w:ascii="BMW Group Light Regular" w:eastAsia="BMW Group Light Regular" w:hAnsi="BMW Group Light Regular" w:cs="BMW Group Light Regular"/>
          <w:sz w:val="20"/>
          <w:szCs w:val="20"/>
          <w:lang w:val="it-IT"/>
        </w:rPr>
        <w:t>Co</w:t>
      </w:r>
      <w:r w:rsidR="00E86969">
        <w:rPr>
          <w:rFonts w:ascii="BMW Group Light Regular" w:eastAsia="BMW Group Light Regular" w:hAnsi="BMW Group Light Regular" w:cs="BMW Group Light Regular"/>
          <w:sz w:val="20"/>
          <w:szCs w:val="20"/>
          <w:lang w:val="it-IT"/>
        </w:rPr>
        <w:t xml:space="preserve">n i suoi tre marchi BMW, MINI, </w:t>
      </w:r>
      <w:r w:rsidRPr="00A61E5C">
        <w:rPr>
          <w:rFonts w:ascii="BMW Group Light Regular" w:eastAsia="BMW Group Light Regular" w:hAnsi="BMW Group Light Regular" w:cs="BMW Group Light Regular"/>
          <w:sz w:val="20"/>
          <w:szCs w:val="20"/>
          <w:lang w:val="it-IT"/>
        </w:rPr>
        <w:t>Rolls-Royce</w:t>
      </w:r>
      <w:r w:rsidR="00E86969">
        <w:rPr>
          <w:rFonts w:ascii="BMW Group Light Regular" w:eastAsia="BMW Group Light Regular" w:hAnsi="BMW Group Light Regular" w:cs="BMW Group Light Regular"/>
          <w:sz w:val="20"/>
          <w:szCs w:val="20"/>
          <w:lang w:val="it-IT"/>
        </w:rPr>
        <w:t xml:space="preserve"> e BMW Motorrad, </w:t>
      </w:r>
      <w:r w:rsidRPr="00A61E5C">
        <w:rPr>
          <w:rFonts w:ascii="BMW Group Light Regular" w:eastAsia="BMW Group Light Regular" w:hAnsi="BMW Group Light Regular" w:cs="BMW Group Light Regular"/>
          <w:sz w:val="20"/>
          <w:szCs w:val="20"/>
          <w:lang w:val="it-IT"/>
        </w:rPr>
        <w:t>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652CE70F"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it-IT"/>
        </w:rPr>
      </w:pPr>
    </w:p>
    <w:p w14:paraId="06A918BF"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it-IT"/>
        </w:rPr>
      </w:pPr>
      <w:r w:rsidRPr="00A61E5C">
        <w:rPr>
          <w:rFonts w:ascii="BMW Group Light Regular" w:eastAsia="BMW Group Light Regular" w:hAnsi="BMW Group Light Regular" w:cs="BMW Group Light Regular"/>
          <w:sz w:val="20"/>
          <w:szCs w:val="20"/>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20271940"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it-IT"/>
        </w:rPr>
      </w:pPr>
    </w:p>
    <w:p w14:paraId="17007921"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it-IT"/>
        </w:rPr>
      </w:pPr>
      <w:r w:rsidRPr="00A61E5C">
        <w:rPr>
          <w:rFonts w:ascii="BMW Group Light Regular" w:eastAsia="BMW Group Light Regular" w:hAnsi="BMW Group Light Regular" w:cs="BMW Group Light Regular"/>
          <w:sz w:val="20"/>
          <w:szCs w:val="2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0833A868"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it-IT"/>
        </w:rPr>
      </w:pPr>
    </w:p>
    <w:p w14:paraId="40D040D9"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 xml:space="preserve">www.bmwgroup.com </w:t>
      </w:r>
    </w:p>
    <w:p w14:paraId="10549EF9"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 xml:space="preserve">Facebook: http://www.facebook.com/BMWGroup </w:t>
      </w:r>
    </w:p>
    <w:p w14:paraId="19637DA4"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 xml:space="preserve">Twitter: http://twitter.com/BMWGroup </w:t>
      </w:r>
    </w:p>
    <w:p w14:paraId="18D7C57C"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 xml:space="preserve">YouTube: http://www.youtube.com/BMWGroupview </w:t>
      </w:r>
    </w:p>
    <w:p w14:paraId="28BFF5C6" w14:textId="77777777" w:rsidR="00A61E5C" w:rsidRPr="00A61E5C" w:rsidRDefault="00A61E5C" w:rsidP="0021794F">
      <w:pPr>
        <w:tabs>
          <w:tab w:val="left" w:pos="708"/>
          <w:tab w:val="left" w:pos="8080"/>
          <w:tab w:val="left" w:pos="8364"/>
        </w:tabs>
        <w:spacing w:line="100" w:lineRule="atLeast"/>
        <w:ind w:left="84" w:right="28"/>
        <w:rPr>
          <w:rFonts w:ascii="BMW Group Light Regular" w:eastAsia="BMW Group Light Regular" w:hAnsi="BMW Group Light Regular" w:cs="BMW Group Light Regular"/>
          <w:sz w:val="20"/>
          <w:szCs w:val="20"/>
          <w:lang w:val="en-US"/>
        </w:rPr>
      </w:pPr>
      <w:r w:rsidRPr="00A61E5C">
        <w:rPr>
          <w:rFonts w:ascii="BMW Group Light Regular" w:eastAsia="BMW Group Light Regular" w:hAnsi="BMW Group Light Regular" w:cs="BMW Group Light Regular"/>
          <w:sz w:val="20"/>
          <w:szCs w:val="20"/>
          <w:lang w:val="en-US"/>
        </w:rPr>
        <w:t>Google+:http://googleplus.bmwgroup.com BMW Group</w:t>
      </w:r>
    </w:p>
    <w:p w14:paraId="67446A98" w14:textId="77777777" w:rsidR="0096793A" w:rsidRPr="00A61E5C" w:rsidRDefault="0096793A" w:rsidP="0021794F">
      <w:pPr>
        <w:rPr>
          <w:rFonts w:ascii="Times New Roman" w:hAnsi="Times New Roman"/>
          <w:sz w:val="20"/>
          <w:szCs w:val="20"/>
          <w:lang w:val="en-US" w:eastAsia="it-IT"/>
        </w:rPr>
      </w:pPr>
      <w:bookmarkStart w:id="2" w:name="_GoBack"/>
      <w:bookmarkEnd w:id="2"/>
    </w:p>
    <w:sectPr w:rsidR="0096793A" w:rsidRPr="00A61E5C" w:rsidSect="00A81274">
      <w:headerReference w:type="default" r:id="rId9"/>
      <w:footerReference w:type="even" r:id="rId10"/>
      <w:headerReference w:type="first" r:id="rId11"/>
      <w:footerReference w:type="first" r:id="rId12"/>
      <w:type w:val="continuous"/>
      <w:pgSz w:w="11900" w:h="16820" w:code="9"/>
      <w:pgMar w:top="2127" w:right="1268" w:bottom="568" w:left="1985"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92091" w14:textId="77777777" w:rsidR="00986EA1" w:rsidRDefault="00986EA1">
      <w:r>
        <w:separator/>
      </w:r>
    </w:p>
  </w:endnote>
  <w:endnote w:type="continuationSeparator" w:id="0">
    <w:p w14:paraId="28A5CB39" w14:textId="77777777" w:rsidR="00986EA1" w:rsidRDefault="0098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altName w:val="BMW Group Light Regular"/>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FB359" w14:textId="77777777" w:rsidR="00B115C7" w:rsidRDefault="00B115C7">
    <w:pPr>
      <w:framePr w:wrap="around" w:vAnchor="text" w:hAnchor="margin" w:y="1"/>
    </w:pPr>
    <w:r>
      <w:fldChar w:fldCharType="begin"/>
    </w:r>
    <w:r>
      <w:instrText xml:space="preserve">PAGE  </w:instrText>
    </w:r>
    <w:r>
      <w:fldChar w:fldCharType="separate"/>
    </w:r>
    <w:r>
      <w:rPr>
        <w:noProof/>
      </w:rPr>
      <w:t>4</w:t>
    </w:r>
    <w:r>
      <w:rPr>
        <w:noProof/>
      </w:rPr>
      <w:fldChar w:fldCharType="end"/>
    </w:r>
  </w:p>
  <w:p w14:paraId="44A00C76" w14:textId="77777777" w:rsidR="00B115C7" w:rsidRDefault="00B115C7">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8570" w14:textId="77777777" w:rsidR="00B115C7" w:rsidRDefault="00B115C7">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A35DD" w14:textId="77777777" w:rsidR="00986EA1" w:rsidRDefault="00986EA1">
      <w:r>
        <w:separator/>
      </w:r>
    </w:p>
  </w:footnote>
  <w:footnote w:type="continuationSeparator" w:id="0">
    <w:p w14:paraId="5C16F935" w14:textId="77777777" w:rsidR="00986EA1" w:rsidRDefault="00986E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6884" w14:textId="77777777" w:rsidR="00B115C7" w:rsidRPr="0074214B" w:rsidRDefault="00B115C7">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73D2A1FE" wp14:editId="729D70DA">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CFF4479" wp14:editId="07F2916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FBFEB49" wp14:editId="00B24071">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D6279E2" w14:textId="77777777" w:rsidR="00B115C7" w:rsidRPr="00207B19" w:rsidRDefault="00B115C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D6279E2" w14:textId="77777777" w:rsidR="00B115C7" w:rsidRPr="00207B19" w:rsidRDefault="00B115C7"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94BD" w14:textId="77777777" w:rsidR="00B115C7" w:rsidRDefault="00B115C7">
    <w:pPr>
      <w:pStyle w:val="Header"/>
    </w:pPr>
    <w:r>
      <w:rPr>
        <w:noProof/>
        <w:lang w:val="en-US" w:eastAsia="en-US"/>
      </w:rPr>
      <w:drawing>
        <wp:anchor distT="0" distB="0" distL="114300" distR="114300" simplePos="0" relativeHeight="251655168" behindDoc="1" locked="0" layoutInCell="1" allowOverlap="1" wp14:anchorId="515ED856" wp14:editId="3E9E384E">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6E2DE34" wp14:editId="587350DF">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61D4E674" w14:textId="77777777" w:rsidR="00B115C7" w:rsidRPr="00207B19" w:rsidRDefault="00B115C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61D4E674" w14:textId="77777777" w:rsidR="00B115C7" w:rsidRPr="00207B19" w:rsidRDefault="00B115C7"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AF26F00" wp14:editId="219933B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E2D05D6"/>
    <w:multiLevelType w:val="hybridMultilevel"/>
    <w:tmpl w:val="16E81596"/>
    <w:lvl w:ilvl="0" w:tplc="7E2AB15E">
      <w:start w:val="56"/>
      <w:numFmt w:val="bullet"/>
      <w:lvlText w:val="-"/>
      <w:lvlJc w:val="left"/>
      <w:pPr>
        <w:ind w:left="472" w:hanging="360"/>
      </w:pPr>
      <w:rPr>
        <w:rFonts w:ascii="BMW Group Light" w:eastAsia="Times New Roman" w:hAnsi="BMW Group Light" w:cs="BMW Group Light" w:hint="default"/>
      </w:rPr>
    </w:lvl>
    <w:lvl w:ilvl="1" w:tplc="04090003" w:tentative="1">
      <w:start w:val="1"/>
      <w:numFmt w:val="bullet"/>
      <w:lvlText w:val="o"/>
      <w:lvlJc w:val="left"/>
      <w:pPr>
        <w:ind w:left="1192" w:hanging="360"/>
      </w:pPr>
      <w:rPr>
        <w:rFonts w:ascii="Courier New" w:hAnsi="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DF56F92"/>
    <w:multiLevelType w:val="hybridMultilevel"/>
    <w:tmpl w:val="F24E4C6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4">
    <w:nsid w:val="5AD4322E"/>
    <w:multiLevelType w:val="hybridMultilevel"/>
    <w:tmpl w:val="EA2079DE"/>
    <w:lvl w:ilvl="0" w:tplc="56FA4704">
      <w:start w:val="56"/>
      <w:numFmt w:val="bullet"/>
      <w:lvlText w:val="-"/>
      <w:lvlJc w:val="left"/>
      <w:pPr>
        <w:ind w:left="500" w:hanging="360"/>
      </w:pPr>
      <w:rPr>
        <w:rFonts w:ascii="BMW Group Light" w:eastAsia="Times New Roman" w:hAnsi="BMW Group Light" w:cs="BMW Group Light"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5">
    <w:nsid w:val="5FD2579F"/>
    <w:multiLevelType w:val="hybridMultilevel"/>
    <w:tmpl w:val="870C61C0"/>
    <w:numStyleLink w:val="Stileimportato2"/>
  </w:abstractNum>
  <w:abstractNum w:abstractNumId="26">
    <w:nsid w:val="668C4895"/>
    <w:multiLevelType w:val="hybridMultilevel"/>
    <w:tmpl w:val="870C61C0"/>
    <w:styleLink w:val="Stileimportato2"/>
    <w:lvl w:ilvl="0" w:tplc="5CBE617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ACC3E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C105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12AC2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50BBE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E01E1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926A1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FE011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6CFC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23"/>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7"/>
  </w:num>
  <w:num w:numId="23">
    <w:abstractNumId w:val="12"/>
  </w:num>
  <w:num w:numId="24">
    <w:abstractNumId w:val="16"/>
  </w:num>
  <w:num w:numId="25">
    <w:abstractNumId w:val="26"/>
  </w:num>
  <w:num w:numId="26">
    <w:abstractNumId w:val="25"/>
  </w:num>
  <w:num w:numId="27">
    <w:abstractNumId w:val="22"/>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6D9"/>
    <w:rsid w:val="00001A17"/>
    <w:rsid w:val="00006A57"/>
    <w:rsid w:val="00006B44"/>
    <w:rsid w:val="00014BB8"/>
    <w:rsid w:val="000200CA"/>
    <w:rsid w:val="00023A19"/>
    <w:rsid w:val="000245D6"/>
    <w:rsid w:val="0002583C"/>
    <w:rsid w:val="00040B6B"/>
    <w:rsid w:val="00042D85"/>
    <w:rsid w:val="000522F5"/>
    <w:rsid w:val="000532DF"/>
    <w:rsid w:val="000555E9"/>
    <w:rsid w:val="000623B1"/>
    <w:rsid w:val="000627A0"/>
    <w:rsid w:val="000745E8"/>
    <w:rsid w:val="00096D44"/>
    <w:rsid w:val="000A0C87"/>
    <w:rsid w:val="000A0F16"/>
    <w:rsid w:val="000A2075"/>
    <w:rsid w:val="000A64FF"/>
    <w:rsid w:val="000A6E9E"/>
    <w:rsid w:val="000B1CED"/>
    <w:rsid w:val="000B2A22"/>
    <w:rsid w:val="000C28BF"/>
    <w:rsid w:val="000D52AD"/>
    <w:rsid w:val="000D5AEB"/>
    <w:rsid w:val="000D5C42"/>
    <w:rsid w:val="000D703D"/>
    <w:rsid w:val="000E3C12"/>
    <w:rsid w:val="000F2798"/>
    <w:rsid w:val="000F2C24"/>
    <w:rsid w:val="000F3CE1"/>
    <w:rsid w:val="000F436F"/>
    <w:rsid w:val="000F729D"/>
    <w:rsid w:val="00100B04"/>
    <w:rsid w:val="0010370F"/>
    <w:rsid w:val="00105693"/>
    <w:rsid w:val="00110C94"/>
    <w:rsid w:val="00111F0E"/>
    <w:rsid w:val="001140B8"/>
    <w:rsid w:val="0012189C"/>
    <w:rsid w:val="00121E03"/>
    <w:rsid w:val="00124411"/>
    <w:rsid w:val="00124654"/>
    <w:rsid w:val="00127DCF"/>
    <w:rsid w:val="001358E8"/>
    <w:rsid w:val="001429B0"/>
    <w:rsid w:val="001501C5"/>
    <w:rsid w:val="00153201"/>
    <w:rsid w:val="00156F88"/>
    <w:rsid w:val="00157421"/>
    <w:rsid w:val="00167C93"/>
    <w:rsid w:val="001731DF"/>
    <w:rsid w:val="0017708B"/>
    <w:rsid w:val="0018424D"/>
    <w:rsid w:val="0018716F"/>
    <w:rsid w:val="00190D29"/>
    <w:rsid w:val="001919CE"/>
    <w:rsid w:val="00192FDB"/>
    <w:rsid w:val="00193CCF"/>
    <w:rsid w:val="001A03B0"/>
    <w:rsid w:val="001A3130"/>
    <w:rsid w:val="001A62B5"/>
    <w:rsid w:val="001A6D36"/>
    <w:rsid w:val="001A78E4"/>
    <w:rsid w:val="001A7DFF"/>
    <w:rsid w:val="001B16C4"/>
    <w:rsid w:val="001B2A3A"/>
    <w:rsid w:val="001C0783"/>
    <w:rsid w:val="001C15C1"/>
    <w:rsid w:val="001C2168"/>
    <w:rsid w:val="001C2BF1"/>
    <w:rsid w:val="001C5F48"/>
    <w:rsid w:val="001C763F"/>
    <w:rsid w:val="001D001F"/>
    <w:rsid w:val="001D555B"/>
    <w:rsid w:val="001F0B68"/>
    <w:rsid w:val="001F7753"/>
    <w:rsid w:val="001F7CCA"/>
    <w:rsid w:val="00200B72"/>
    <w:rsid w:val="00203DE8"/>
    <w:rsid w:val="002065A7"/>
    <w:rsid w:val="00207947"/>
    <w:rsid w:val="002106C0"/>
    <w:rsid w:val="00210C43"/>
    <w:rsid w:val="00214DEA"/>
    <w:rsid w:val="0021794F"/>
    <w:rsid w:val="0022323B"/>
    <w:rsid w:val="00236F1F"/>
    <w:rsid w:val="00243146"/>
    <w:rsid w:val="00250EB8"/>
    <w:rsid w:val="002520DE"/>
    <w:rsid w:val="00255BDF"/>
    <w:rsid w:val="00257413"/>
    <w:rsid w:val="00261831"/>
    <w:rsid w:val="002643D9"/>
    <w:rsid w:val="002811BC"/>
    <w:rsid w:val="00284D63"/>
    <w:rsid w:val="00286B59"/>
    <w:rsid w:val="00287FE5"/>
    <w:rsid w:val="00290B57"/>
    <w:rsid w:val="00294C28"/>
    <w:rsid w:val="00296A11"/>
    <w:rsid w:val="002975FD"/>
    <w:rsid w:val="002B0480"/>
    <w:rsid w:val="002B0D38"/>
    <w:rsid w:val="002B531F"/>
    <w:rsid w:val="002E0027"/>
    <w:rsid w:val="002E466E"/>
    <w:rsid w:val="002F26C7"/>
    <w:rsid w:val="002F3C04"/>
    <w:rsid w:val="002F75AE"/>
    <w:rsid w:val="00301AC1"/>
    <w:rsid w:val="00303155"/>
    <w:rsid w:val="003109D9"/>
    <w:rsid w:val="00311AAA"/>
    <w:rsid w:val="00314066"/>
    <w:rsid w:val="00315876"/>
    <w:rsid w:val="003232F8"/>
    <w:rsid w:val="003320F7"/>
    <w:rsid w:val="00335B8D"/>
    <w:rsid w:val="0033619C"/>
    <w:rsid w:val="003434A5"/>
    <w:rsid w:val="00343946"/>
    <w:rsid w:val="003539CB"/>
    <w:rsid w:val="00362856"/>
    <w:rsid w:val="00362AEB"/>
    <w:rsid w:val="00365597"/>
    <w:rsid w:val="003664E3"/>
    <w:rsid w:val="003745BE"/>
    <w:rsid w:val="00376A31"/>
    <w:rsid w:val="00377F5E"/>
    <w:rsid w:val="00380EDF"/>
    <w:rsid w:val="0038174A"/>
    <w:rsid w:val="00386E75"/>
    <w:rsid w:val="00391C9E"/>
    <w:rsid w:val="003922EF"/>
    <w:rsid w:val="00392EFB"/>
    <w:rsid w:val="00392FD5"/>
    <w:rsid w:val="003A1E4E"/>
    <w:rsid w:val="003A32AE"/>
    <w:rsid w:val="003A34DF"/>
    <w:rsid w:val="003A62F7"/>
    <w:rsid w:val="003B37C5"/>
    <w:rsid w:val="003B3E8B"/>
    <w:rsid w:val="003B52F2"/>
    <w:rsid w:val="003B6EE6"/>
    <w:rsid w:val="003B7EE3"/>
    <w:rsid w:val="003C0AC5"/>
    <w:rsid w:val="003C13F1"/>
    <w:rsid w:val="003D09BB"/>
    <w:rsid w:val="003D52A1"/>
    <w:rsid w:val="003E02FB"/>
    <w:rsid w:val="003E0BCA"/>
    <w:rsid w:val="003E3CBF"/>
    <w:rsid w:val="003E6063"/>
    <w:rsid w:val="003F143C"/>
    <w:rsid w:val="003F3060"/>
    <w:rsid w:val="003F4078"/>
    <w:rsid w:val="00406208"/>
    <w:rsid w:val="00407E7A"/>
    <w:rsid w:val="004105F1"/>
    <w:rsid w:val="004138C2"/>
    <w:rsid w:val="004212D5"/>
    <w:rsid w:val="00430054"/>
    <w:rsid w:val="00432B2A"/>
    <w:rsid w:val="0043431D"/>
    <w:rsid w:val="004361E0"/>
    <w:rsid w:val="00442AA8"/>
    <w:rsid w:val="004447B9"/>
    <w:rsid w:val="00445699"/>
    <w:rsid w:val="004520B4"/>
    <w:rsid w:val="004531C9"/>
    <w:rsid w:val="00454E39"/>
    <w:rsid w:val="00455BE1"/>
    <w:rsid w:val="004627F8"/>
    <w:rsid w:val="004764ED"/>
    <w:rsid w:val="004772FD"/>
    <w:rsid w:val="00481F3D"/>
    <w:rsid w:val="00484467"/>
    <w:rsid w:val="00484DF4"/>
    <w:rsid w:val="00485DDD"/>
    <w:rsid w:val="00492D44"/>
    <w:rsid w:val="00495CB0"/>
    <w:rsid w:val="004A0281"/>
    <w:rsid w:val="004A56ED"/>
    <w:rsid w:val="004B1D8F"/>
    <w:rsid w:val="004B1FB6"/>
    <w:rsid w:val="004B739B"/>
    <w:rsid w:val="004B7A5B"/>
    <w:rsid w:val="004B7C9A"/>
    <w:rsid w:val="004C43EC"/>
    <w:rsid w:val="004D0CE8"/>
    <w:rsid w:val="004E0628"/>
    <w:rsid w:val="004E1DBE"/>
    <w:rsid w:val="004E2914"/>
    <w:rsid w:val="004F3498"/>
    <w:rsid w:val="004F4858"/>
    <w:rsid w:val="004F4B0B"/>
    <w:rsid w:val="00503901"/>
    <w:rsid w:val="00510453"/>
    <w:rsid w:val="005231E7"/>
    <w:rsid w:val="00524998"/>
    <w:rsid w:val="00533E07"/>
    <w:rsid w:val="005460F7"/>
    <w:rsid w:val="005475A3"/>
    <w:rsid w:val="00550A71"/>
    <w:rsid w:val="005516D1"/>
    <w:rsid w:val="00554BB1"/>
    <w:rsid w:val="00555206"/>
    <w:rsid w:val="00555832"/>
    <w:rsid w:val="00556AD4"/>
    <w:rsid w:val="005614B5"/>
    <w:rsid w:val="0056271B"/>
    <w:rsid w:val="00563868"/>
    <w:rsid w:val="005658BA"/>
    <w:rsid w:val="00565BD8"/>
    <w:rsid w:val="005758D5"/>
    <w:rsid w:val="005775B0"/>
    <w:rsid w:val="00577A4B"/>
    <w:rsid w:val="00582BB8"/>
    <w:rsid w:val="00584C01"/>
    <w:rsid w:val="00587A78"/>
    <w:rsid w:val="005909DC"/>
    <w:rsid w:val="00591C20"/>
    <w:rsid w:val="00594400"/>
    <w:rsid w:val="00594D9A"/>
    <w:rsid w:val="0059693C"/>
    <w:rsid w:val="005A0665"/>
    <w:rsid w:val="005A1213"/>
    <w:rsid w:val="005A543E"/>
    <w:rsid w:val="005A630B"/>
    <w:rsid w:val="005B08F9"/>
    <w:rsid w:val="005B0D8C"/>
    <w:rsid w:val="005C14DF"/>
    <w:rsid w:val="005C1A2A"/>
    <w:rsid w:val="005C6D48"/>
    <w:rsid w:val="005D0DE6"/>
    <w:rsid w:val="005D1F23"/>
    <w:rsid w:val="005D407F"/>
    <w:rsid w:val="005D724F"/>
    <w:rsid w:val="005F3DDF"/>
    <w:rsid w:val="005F40F9"/>
    <w:rsid w:val="005F5262"/>
    <w:rsid w:val="00600E73"/>
    <w:rsid w:val="00603A16"/>
    <w:rsid w:val="00603C9F"/>
    <w:rsid w:val="00606EC8"/>
    <w:rsid w:val="006102FC"/>
    <w:rsid w:val="0061434F"/>
    <w:rsid w:val="006148BF"/>
    <w:rsid w:val="006215F1"/>
    <w:rsid w:val="0063039C"/>
    <w:rsid w:val="0063203A"/>
    <w:rsid w:val="006374F3"/>
    <w:rsid w:val="00640D04"/>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1288"/>
    <w:rsid w:val="006B2524"/>
    <w:rsid w:val="006B4297"/>
    <w:rsid w:val="006C474D"/>
    <w:rsid w:val="006C7AA7"/>
    <w:rsid w:val="006D18AE"/>
    <w:rsid w:val="006D4003"/>
    <w:rsid w:val="006E0A94"/>
    <w:rsid w:val="006E4411"/>
    <w:rsid w:val="00703F0F"/>
    <w:rsid w:val="00710DEE"/>
    <w:rsid w:val="007126B2"/>
    <w:rsid w:val="007166AA"/>
    <w:rsid w:val="007169F2"/>
    <w:rsid w:val="00717123"/>
    <w:rsid w:val="00721070"/>
    <w:rsid w:val="00723E7C"/>
    <w:rsid w:val="0072589D"/>
    <w:rsid w:val="00726925"/>
    <w:rsid w:val="0073208A"/>
    <w:rsid w:val="00733A0B"/>
    <w:rsid w:val="00737962"/>
    <w:rsid w:val="007379CE"/>
    <w:rsid w:val="00747E0C"/>
    <w:rsid w:val="0075297E"/>
    <w:rsid w:val="00753364"/>
    <w:rsid w:val="0075541E"/>
    <w:rsid w:val="00755904"/>
    <w:rsid w:val="00756B35"/>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C0E9E"/>
    <w:rsid w:val="007C1329"/>
    <w:rsid w:val="007C13DC"/>
    <w:rsid w:val="007C22A6"/>
    <w:rsid w:val="007C3F1F"/>
    <w:rsid w:val="007C563C"/>
    <w:rsid w:val="007D15DC"/>
    <w:rsid w:val="007D4564"/>
    <w:rsid w:val="007D45D8"/>
    <w:rsid w:val="007D6E18"/>
    <w:rsid w:val="007D7617"/>
    <w:rsid w:val="007E646A"/>
    <w:rsid w:val="007E67FF"/>
    <w:rsid w:val="007F0B0F"/>
    <w:rsid w:val="007F2209"/>
    <w:rsid w:val="008000A6"/>
    <w:rsid w:val="00805B5C"/>
    <w:rsid w:val="008146E1"/>
    <w:rsid w:val="00817179"/>
    <w:rsid w:val="008205E2"/>
    <w:rsid w:val="00825B7C"/>
    <w:rsid w:val="0082737C"/>
    <w:rsid w:val="00831780"/>
    <w:rsid w:val="00832268"/>
    <w:rsid w:val="00832617"/>
    <w:rsid w:val="0084491A"/>
    <w:rsid w:val="00846F89"/>
    <w:rsid w:val="00847870"/>
    <w:rsid w:val="00847D4F"/>
    <w:rsid w:val="00852BC4"/>
    <w:rsid w:val="00853446"/>
    <w:rsid w:val="00854A91"/>
    <w:rsid w:val="008608DB"/>
    <w:rsid w:val="008631F9"/>
    <w:rsid w:val="00865865"/>
    <w:rsid w:val="008678A1"/>
    <w:rsid w:val="008703E9"/>
    <w:rsid w:val="00873932"/>
    <w:rsid w:val="00880987"/>
    <w:rsid w:val="00881932"/>
    <w:rsid w:val="00884D36"/>
    <w:rsid w:val="00896990"/>
    <w:rsid w:val="00896E56"/>
    <w:rsid w:val="008A6CA8"/>
    <w:rsid w:val="008B7CFD"/>
    <w:rsid w:val="008C387D"/>
    <w:rsid w:val="008D07F1"/>
    <w:rsid w:val="008D2D50"/>
    <w:rsid w:val="008D3491"/>
    <w:rsid w:val="008D434E"/>
    <w:rsid w:val="008E4F6C"/>
    <w:rsid w:val="008E55B5"/>
    <w:rsid w:val="008F02CF"/>
    <w:rsid w:val="008F4F40"/>
    <w:rsid w:val="009020BE"/>
    <w:rsid w:val="0090269E"/>
    <w:rsid w:val="00905D17"/>
    <w:rsid w:val="00907657"/>
    <w:rsid w:val="00911552"/>
    <w:rsid w:val="009134F2"/>
    <w:rsid w:val="009155E1"/>
    <w:rsid w:val="0091684D"/>
    <w:rsid w:val="009169A4"/>
    <w:rsid w:val="00917F5D"/>
    <w:rsid w:val="0092527E"/>
    <w:rsid w:val="00926587"/>
    <w:rsid w:val="00927095"/>
    <w:rsid w:val="009273D0"/>
    <w:rsid w:val="00927A9B"/>
    <w:rsid w:val="00930B1E"/>
    <w:rsid w:val="0093305A"/>
    <w:rsid w:val="00941085"/>
    <w:rsid w:val="00947C99"/>
    <w:rsid w:val="00951167"/>
    <w:rsid w:val="00952B30"/>
    <w:rsid w:val="00960934"/>
    <w:rsid w:val="00964515"/>
    <w:rsid w:val="00964BBE"/>
    <w:rsid w:val="00966614"/>
    <w:rsid w:val="0096793A"/>
    <w:rsid w:val="00973077"/>
    <w:rsid w:val="0097394F"/>
    <w:rsid w:val="00981031"/>
    <w:rsid w:val="0098259A"/>
    <w:rsid w:val="00984F70"/>
    <w:rsid w:val="00986EA1"/>
    <w:rsid w:val="00991085"/>
    <w:rsid w:val="009A2BEC"/>
    <w:rsid w:val="009A3FB8"/>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7791"/>
    <w:rsid w:val="00A13FC7"/>
    <w:rsid w:val="00A142ED"/>
    <w:rsid w:val="00A164EC"/>
    <w:rsid w:val="00A16EF2"/>
    <w:rsid w:val="00A2099A"/>
    <w:rsid w:val="00A212B3"/>
    <w:rsid w:val="00A21C03"/>
    <w:rsid w:val="00A24FE5"/>
    <w:rsid w:val="00A261C1"/>
    <w:rsid w:val="00A27481"/>
    <w:rsid w:val="00A36BE3"/>
    <w:rsid w:val="00A46496"/>
    <w:rsid w:val="00A52A1D"/>
    <w:rsid w:val="00A61E5C"/>
    <w:rsid w:val="00A633D8"/>
    <w:rsid w:val="00A7243A"/>
    <w:rsid w:val="00A733F1"/>
    <w:rsid w:val="00A74489"/>
    <w:rsid w:val="00A808E1"/>
    <w:rsid w:val="00A81274"/>
    <w:rsid w:val="00A817D7"/>
    <w:rsid w:val="00A8759F"/>
    <w:rsid w:val="00A87BA5"/>
    <w:rsid w:val="00A95F3B"/>
    <w:rsid w:val="00A96A2C"/>
    <w:rsid w:val="00AA0CEE"/>
    <w:rsid w:val="00AA19BB"/>
    <w:rsid w:val="00AA2084"/>
    <w:rsid w:val="00AA4455"/>
    <w:rsid w:val="00AA63D3"/>
    <w:rsid w:val="00AA6577"/>
    <w:rsid w:val="00AA7789"/>
    <w:rsid w:val="00AB49B5"/>
    <w:rsid w:val="00AB79F5"/>
    <w:rsid w:val="00AC3286"/>
    <w:rsid w:val="00AC704E"/>
    <w:rsid w:val="00AD0470"/>
    <w:rsid w:val="00AD6E63"/>
    <w:rsid w:val="00AF0915"/>
    <w:rsid w:val="00AF3538"/>
    <w:rsid w:val="00AF3F78"/>
    <w:rsid w:val="00AF50E4"/>
    <w:rsid w:val="00AF6230"/>
    <w:rsid w:val="00AF752D"/>
    <w:rsid w:val="00B0008E"/>
    <w:rsid w:val="00B115C7"/>
    <w:rsid w:val="00B11A49"/>
    <w:rsid w:val="00B23F01"/>
    <w:rsid w:val="00B26CD2"/>
    <w:rsid w:val="00B36915"/>
    <w:rsid w:val="00B40F46"/>
    <w:rsid w:val="00B4138B"/>
    <w:rsid w:val="00B43B6B"/>
    <w:rsid w:val="00B44194"/>
    <w:rsid w:val="00B51A86"/>
    <w:rsid w:val="00B638E2"/>
    <w:rsid w:val="00B64743"/>
    <w:rsid w:val="00B64B7B"/>
    <w:rsid w:val="00B66DC3"/>
    <w:rsid w:val="00B70573"/>
    <w:rsid w:val="00B7066C"/>
    <w:rsid w:val="00B70E4A"/>
    <w:rsid w:val="00B72D9A"/>
    <w:rsid w:val="00B73EC9"/>
    <w:rsid w:val="00B77AD9"/>
    <w:rsid w:val="00B816C8"/>
    <w:rsid w:val="00B820D5"/>
    <w:rsid w:val="00B825BE"/>
    <w:rsid w:val="00B85571"/>
    <w:rsid w:val="00B87DB9"/>
    <w:rsid w:val="00BA02A4"/>
    <w:rsid w:val="00BA04B0"/>
    <w:rsid w:val="00BA0509"/>
    <w:rsid w:val="00BA10D3"/>
    <w:rsid w:val="00BA6816"/>
    <w:rsid w:val="00BB5315"/>
    <w:rsid w:val="00BC02D8"/>
    <w:rsid w:val="00BC0952"/>
    <w:rsid w:val="00BC2595"/>
    <w:rsid w:val="00BC332E"/>
    <w:rsid w:val="00BC4DDB"/>
    <w:rsid w:val="00BC5E85"/>
    <w:rsid w:val="00BD08A4"/>
    <w:rsid w:val="00BD0CCE"/>
    <w:rsid w:val="00BD2265"/>
    <w:rsid w:val="00BD3FE0"/>
    <w:rsid w:val="00BE0CCE"/>
    <w:rsid w:val="00BE5948"/>
    <w:rsid w:val="00BF1643"/>
    <w:rsid w:val="00BF237A"/>
    <w:rsid w:val="00C00332"/>
    <w:rsid w:val="00C0111E"/>
    <w:rsid w:val="00C039E3"/>
    <w:rsid w:val="00C04240"/>
    <w:rsid w:val="00C0428E"/>
    <w:rsid w:val="00C055ED"/>
    <w:rsid w:val="00C118D8"/>
    <w:rsid w:val="00C16DFC"/>
    <w:rsid w:val="00C1756F"/>
    <w:rsid w:val="00C22B92"/>
    <w:rsid w:val="00C23D9E"/>
    <w:rsid w:val="00C256EE"/>
    <w:rsid w:val="00C25AAB"/>
    <w:rsid w:val="00C3604B"/>
    <w:rsid w:val="00C368D0"/>
    <w:rsid w:val="00C42385"/>
    <w:rsid w:val="00C4366D"/>
    <w:rsid w:val="00C44D7D"/>
    <w:rsid w:val="00C51BBE"/>
    <w:rsid w:val="00C52118"/>
    <w:rsid w:val="00C5259D"/>
    <w:rsid w:val="00C629D0"/>
    <w:rsid w:val="00C64F2D"/>
    <w:rsid w:val="00C65558"/>
    <w:rsid w:val="00C7189F"/>
    <w:rsid w:val="00C73533"/>
    <w:rsid w:val="00C7639D"/>
    <w:rsid w:val="00C82C5D"/>
    <w:rsid w:val="00C83197"/>
    <w:rsid w:val="00C84100"/>
    <w:rsid w:val="00C90498"/>
    <w:rsid w:val="00C9191B"/>
    <w:rsid w:val="00C94111"/>
    <w:rsid w:val="00C958FA"/>
    <w:rsid w:val="00C974B7"/>
    <w:rsid w:val="00CA05BF"/>
    <w:rsid w:val="00CA1739"/>
    <w:rsid w:val="00CA3CB0"/>
    <w:rsid w:val="00CB14BB"/>
    <w:rsid w:val="00CB500A"/>
    <w:rsid w:val="00CC6C27"/>
    <w:rsid w:val="00CD36DE"/>
    <w:rsid w:val="00CD7454"/>
    <w:rsid w:val="00CE7FDE"/>
    <w:rsid w:val="00CF2F82"/>
    <w:rsid w:val="00CF6972"/>
    <w:rsid w:val="00CF7C33"/>
    <w:rsid w:val="00D0036C"/>
    <w:rsid w:val="00D04126"/>
    <w:rsid w:val="00D06864"/>
    <w:rsid w:val="00D10274"/>
    <w:rsid w:val="00D13105"/>
    <w:rsid w:val="00D13C99"/>
    <w:rsid w:val="00D14696"/>
    <w:rsid w:val="00D14E82"/>
    <w:rsid w:val="00D208D3"/>
    <w:rsid w:val="00D212BD"/>
    <w:rsid w:val="00D22143"/>
    <w:rsid w:val="00D22558"/>
    <w:rsid w:val="00D22BB7"/>
    <w:rsid w:val="00D232BE"/>
    <w:rsid w:val="00D23B77"/>
    <w:rsid w:val="00D24DFE"/>
    <w:rsid w:val="00D353ED"/>
    <w:rsid w:val="00D35DD6"/>
    <w:rsid w:val="00D43576"/>
    <w:rsid w:val="00D50E42"/>
    <w:rsid w:val="00D54963"/>
    <w:rsid w:val="00D5513C"/>
    <w:rsid w:val="00D57DE9"/>
    <w:rsid w:val="00D62B59"/>
    <w:rsid w:val="00D656E7"/>
    <w:rsid w:val="00D73333"/>
    <w:rsid w:val="00D736E7"/>
    <w:rsid w:val="00D75142"/>
    <w:rsid w:val="00D77BB6"/>
    <w:rsid w:val="00D77F17"/>
    <w:rsid w:val="00D827A1"/>
    <w:rsid w:val="00D829E1"/>
    <w:rsid w:val="00D83559"/>
    <w:rsid w:val="00D86A25"/>
    <w:rsid w:val="00D9293A"/>
    <w:rsid w:val="00DA0E79"/>
    <w:rsid w:val="00DA23A3"/>
    <w:rsid w:val="00DA6F4D"/>
    <w:rsid w:val="00DB1F6B"/>
    <w:rsid w:val="00DB5078"/>
    <w:rsid w:val="00DC675A"/>
    <w:rsid w:val="00DC7176"/>
    <w:rsid w:val="00DD3238"/>
    <w:rsid w:val="00DD3320"/>
    <w:rsid w:val="00DE66EC"/>
    <w:rsid w:val="00DF0444"/>
    <w:rsid w:val="00DF716C"/>
    <w:rsid w:val="00E003FB"/>
    <w:rsid w:val="00E0671E"/>
    <w:rsid w:val="00E15523"/>
    <w:rsid w:val="00E1733A"/>
    <w:rsid w:val="00E17540"/>
    <w:rsid w:val="00E224C5"/>
    <w:rsid w:val="00E31A17"/>
    <w:rsid w:val="00E31D9E"/>
    <w:rsid w:val="00E351C5"/>
    <w:rsid w:val="00E4719C"/>
    <w:rsid w:val="00E47C33"/>
    <w:rsid w:val="00E47CE7"/>
    <w:rsid w:val="00E579A1"/>
    <w:rsid w:val="00E61F7C"/>
    <w:rsid w:val="00E62CB7"/>
    <w:rsid w:val="00E632BB"/>
    <w:rsid w:val="00E70A16"/>
    <w:rsid w:val="00E80B34"/>
    <w:rsid w:val="00E81F5C"/>
    <w:rsid w:val="00E84D49"/>
    <w:rsid w:val="00E85D08"/>
    <w:rsid w:val="00E86969"/>
    <w:rsid w:val="00E9308D"/>
    <w:rsid w:val="00EA34AB"/>
    <w:rsid w:val="00EB3315"/>
    <w:rsid w:val="00EC369F"/>
    <w:rsid w:val="00EC4FD6"/>
    <w:rsid w:val="00EC642B"/>
    <w:rsid w:val="00ED25E1"/>
    <w:rsid w:val="00ED6012"/>
    <w:rsid w:val="00ED74C6"/>
    <w:rsid w:val="00ED77B1"/>
    <w:rsid w:val="00EE35B5"/>
    <w:rsid w:val="00EE63DD"/>
    <w:rsid w:val="00EF0E84"/>
    <w:rsid w:val="00EF0EBF"/>
    <w:rsid w:val="00EF3C8F"/>
    <w:rsid w:val="00EF5035"/>
    <w:rsid w:val="00EF5C30"/>
    <w:rsid w:val="00F01217"/>
    <w:rsid w:val="00F0164F"/>
    <w:rsid w:val="00F146D0"/>
    <w:rsid w:val="00F17E2C"/>
    <w:rsid w:val="00F228BC"/>
    <w:rsid w:val="00F24AD9"/>
    <w:rsid w:val="00F25EB6"/>
    <w:rsid w:val="00F31B44"/>
    <w:rsid w:val="00F3284A"/>
    <w:rsid w:val="00F426F1"/>
    <w:rsid w:val="00F430C4"/>
    <w:rsid w:val="00F533A6"/>
    <w:rsid w:val="00F55BD1"/>
    <w:rsid w:val="00F60735"/>
    <w:rsid w:val="00F62620"/>
    <w:rsid w:val="00F63E67"/>
    <w:rsid w:val="00F672BC"/>
    <w:rsid w:val="00F70741"/>
    <w:rsid w:val="00F722BE"/>
    <w:rsid w:val="00F77E2F"/>
    <w:rsid w:val="00F821E1"/>
    <w:rsid w:val="00F82357"/>
    <w:rsid w:val="00F84E68"/>
    <w:rsid w:val="00F87BC5"/>
    <w:rsid w:val="00F9772A"/>
    <w:rsid w:val="00FA098A"/>
    <w:rsid w:val="00FA341A"/>
    <w:rsid w:val="00FC07A3"/>
    <w:rsid w:val="00FC17E8"/>
    <w:rsid w:val="00FC1C7D"/>
    <w:rsid w:val="00FC4925"/>
    <w:rsid w:val="00FD23FA"/>
    <w:rsid w:val="00FE01BA"/>
    <w:rsid w:val="00FE0E6A"/>
    <w:rsid w:val="00FE1231"/>
    <w:rsid w:val="00FE2CA2"/>
    <w:rsid w:val="00FE2E71"/>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79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character" w:customStyle="1" w:styleId="Nessuno">
    <w:name w:val="Nessuno"/>
    <w:rsid w:val="001A62B5"/>
    <w:rPr>
      <w:lang w:val="it-IT"/>
    </w:rPr>
  </w:style>
  <w:style w:type="numbering" w:customStyle="1" w:styleId="Stileimportato2">
    <w:name w:val="Stile importato 2"/>
    <w:rsid w:val="001A62B5"/>
    <w:pPr>
      <w:numPr>
        <w:numId w:val="25"/>
      </w:numPr>
    </w:pPr>
  </w:style>
  <w:style w:type="paragraph" w:customStyle="1" w:styleId="ListParagraph1">
    <w:name w:val="List Paragraph1"/>
    <w:basedOn w:val="Normal"/>
    <w:rsid w:val="007D45D8"/>
    <w:pPr>
      <w:tabs>
        <w:tab w:val="clear" w:pos="454"/>
        <w:tab w:val="clear" w:pos="4706"/>
      </w:tabs>
      <w:suppressAutoHyphens/>
      <w:spacing w:line="276" w:lineRule="auto"/>
      <w:ind w:left="720"/>
    </w:pPr>
    <w:rPr>
      <w:rFonts w:ascii="Times New Roman" w:hAnsi="Times New Roman"/>
      <w:sz w:val="24"/>
      <w:szCs w:val="22"/>
      <w:lang w:val="it-IT"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character" w:customStyle="1" w:styleId="Nessuno">
    <w:name w:val="Nessuno"/>
    <w:rsid w:val="001A62B5"/>
    <w:rPr>
      <w:lang w:val="it-IT"/>
    </w:rPr>
  </w:style>
  <w:style w:type="numbering" w:customStyle="1" w:styleId="Stileimportato2">
    <w:name w:val="Stile importato 2"/>
    <w:rsid w:val="001A62B5"/>
    <w:pPr>
      <w:numPr>
        <w:numId w:val="25"/>
      </w:numPr>
    </w:pPr>
  </w:style>
  <w:style w:type="paragraph" w:customStyle="1" w:styleId="ListParagraph1">
    <w:name w:val="List Paragraph1"/>
    <w:basedOn w:val="Normal"/>
    <w:rsid w:val="007D45D8"/>
    <w:pPr>
      <w:tabs>
        <w:tab w:val="clear" w:pos="454"/>
        <w:tab w:val="clear" w:pos="4706"/>
      </w:tabs>
      <w:suppressAutoHyphens/>
      <w:spacing w:line="276" w:lineRule="auto"/>
      <w:ind w:left="720"/>
    </w:pPr>
    <w:rPr>
      <w:rFonts w:ascii="Times New Roman" w:hAnsi="Times New Roman"/>
      <w:sz w:val="24"/>
      <w:szCs w:val="22"/>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FDE1-94E1-764F-BDAE-4E9C7870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344</TotalTime>
  <Pages>2</Pages>
  <Words>715</Words>
  <Characters>4079</Characters>
  <Application>Microsoft Macintosh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4785</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15</cp:revision>
  <cp:lastPrinted>2017-05-18T08:03:00Z</cp:lastPrinted>
  <dcterms:created xsi:type="dcterms:W3CDTF">2017-05-15T10:20:00Z</dcterms:created>
  <dcterms:modified xsi:type="dcterms:W3CDTF">2017-05-19T12:42:00Z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