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AC9DC" w14:textId="77777777" w:rsidR="0014418D" w:rsidRDefault="00086919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Style w:val="Nessuno"/>
          <w:rFonts w:ascii="BMW Group Light" w:eastAsia="BMW Group Light" w:hAnsi="BMW Group Light" w:cs="BMW Group Light"/>
          <w:u w:val="single"/>
          <w:lang w:val="it-IT"/>
        </w:rPr>
      </w:pPr>
      <w:r>
        <w:rPr>
          <w:rStyle w:val="Nessuno"/>
          <w:rFonts w:ascii="BMW Group Light" w:eastAsia="BMW Group Light" w:hAnsi="BMW Group Light" w:cs="BMW Group Light"/>
          <w:u w:val="single"/>
          <w:lang w:val="it-IT"/>
        </w:rPr>
        <w:t>Speech di  Sergio Solero Presidente e AD BMW Italia al Salone di Francoforte 2017</w:t>
      </w:r>
    </w:p>
    <w:p w14:paraId="199EEE71" w14:textId="77777777" w:rsidR="0014418D" w:rsidRDefault="0014418D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Style w:val="Nessuno"/>
          <w:rFonts w:ascii="BMW Group Light" w:eastAsia="BMW Group Light" w:hAnsi="BMW Group Light" w:cs="BMW Group Light"/>
          <w:u w:val="single"/>
          <w:lang w:val="it-IT"/>
        </w:rPr>
      </w:pPr>
    </w:p>
    <w:p w14:paraId="012E1FB9" w14:textId="77777777" w:rsidR="0014418D" w:rsidRDefault="00086919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Francoforte, 11 settembre 2017</w:t>
      </w:r>
    </w:p>
    <w:p w14:paraId="6183B84C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br/>
      </w:r>
      <w:r>
        <w:rPr>
          <w:rStyle w:val="Nessuno"/>
          <w:rFonts w:ascii="BMW Group Light" w:eastAsia="BMW Group Light" w:hAnsi="BMW Group Light" w:cs="BMW Group Light"/>
          <w:lang w:val="it-IT"/>
        </w:rPr>
        <w:t>Signore e signori buonasera e benvenuti a questa tradizionale cena con BMW Group Italia che precede l’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apertura del Salone di Francoforte 2017. </w:t>
      </w:r>
    </w:p>
    <w:p w14:paraId="15422F61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7204D2B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Ridefinire la mobilità e cambiare lo status quo: questa è la missione che si è data il BMW Group. </w:t>
      </w:r>
    </w:p>
    <w:p w14:paraId="1D3D358D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03C2E4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In un mondo caratterizzato sempre più da cambiamenti rapidi è necessario, direi quasi vitale, adottare decisioni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capaci di dare risposte concrete e moderne alle nuove esigenze della mobilità. </w:t>
      </w:r>
    </w:p>
    <w:p w14:paraId="2FC81B4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ACB698E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Per questo motivo, il motto che abbiamo scelto per il salone è: “This is tomorrow: Now”, che tradurrei in italiano con “Il nostro domani è oggi”. </w:t>
      </w:r>
    </w:p>
    <w:p w14:paraId="589D429A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410FBDE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Avrete modo di vedere sul 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ostro stand la straordinaria offensiva di prodotto e di tecnologie che portiamo qui a Francoforte. </w:t>
      </w:r>
    </w:p>
    <w:p w14:paraId="3A9B390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FE7C96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Consentitemi almeno di citare le novità assolute che presenteremo: </w:t>
      </w:r>
    </w:p>
    <w:p w14:paraId="2A25C0DE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564DFB1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1. Serie 7 edition 40 anni e Individual N. Swan </w:t>
      </w:r>
    </w:p>
    <w:p w14:paraId="09E63104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2. Serie 6 Gran Turismo </w:t>
      </w:r>
    </w:p>
    <w:p w14:paraId="5EF32444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3. X3 </w:t>
      </w:r>
    </w:p>
    <w:p w14:paraId="30C33F49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4. Co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ncept X7 iPerformance </w:t>
      </w:r>
    </w:p>
    <w:p w14:paraId="4D5FB3A7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5. Serie 8 e M8 GTE </w:t>
      </w:r>
    </w:p>
    <w:p w14:paraId="6B7BE93A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6. M5, con trazione integrale M xDrive disinseribile! </w:t>
      </w:r>
    </w:p>
    <w:p w14:paraId="0BAF54ED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7. Nuove edizioni della BMW i3 e BMW i3s </w:t>
      </w:r>
    </w:p>
    <w:p w14:paraId="6059CF81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8. MINI electric concept e JCW GP Concept</w:t>
      </w:r>
    </w:p>
    <w:p w14:paraId="707A65AC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29B613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E le sorprese non finiscono qui. Tra le altre domani sullo stand in ante</w:t>
      </w:r>
      <w:r>
        <w:rPr>
          <w:rStyle w:val="Nessuno"/>
          <w:rFonts w:ascii="BMW Group Light" w:eastAsia="BMW Group Light" w:hAnsi="BMW Group Light" w:cs="BMW Group Light"/>
          <w:lang w:val="it-IT"/>
        </w:rPr>
        <w:t>prima mondiale vedrete la stupenda Concept a quattro porte BMW i Vision Dynamic completamente elettrica che si collocherà tra la i3 e la i8. Ma di prodotto parleremo diffusamente ne</w:t>
      </w:r>
      <w:r>
        <w:rPr>
          <w:rStyle w:val="Nessuno"/>
          <w:rFonts w:ascii="BMW Group Light" w:eastAsia="BMW Group Light" w:hAnsi="BMW Group Light" w:cs="BMW Group Light"/>
          <w:lang w:val="it-IT"/>
        </w:rPr>
        <w:t>l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la giornata di domani. </w:t>
      </w:r>
    </w:p>
    <w:p w14:paraId="3DED137C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4B113EBC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Questa sera vorrei condividere con voi alcune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riflessioni sul futuro della mobilità e sulla sostenibilità. </w:t>
      </w:r>
    </w:p>
    <w:p w14:paraId="6FA07F19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B38C2E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Il nostro CEO Harald Krueger recentemente ha dichiarato: “Siamo pronti per affro</w:t>
      </w: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tare il futuro e abbiamo soluzioni di mobilità per oggi e per domani. </w:t>
      </w:r>
    </w:p>
    <w:p w14:paraId="4B997261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Stiamo elettrificando tutti i nostri bran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d e le linee di prodotto e possiamo contare sui diesel più all’avanguardia disponibili oggi sul mercato”. </w:t>
      </w:r>
    </w:p>
    <w:p w14:paraId="58C5CD1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75949F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Partiamo dall’elettrificazione. </w:t>
      </w:r>
    </w:p>
    <w:p w14:paraId="7776559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1BDDCFE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Alla fine di luglio abbiamo superato i 50mila veicoli elettrificati venduti in tutto il mo</w:t>
      </w: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>do nel 2017, in linea c</w:t>
      </w:r>
      <w:r>
        <w:rPr>
          <w:rStyle w:val="Nessuno"/>
          <w:rFonts w:ascii="BMW Group Light" w:eastAsia="BMW Group Light" w:hAnsi="BMW Group Light" w:cs="BMW Group Light"/>
          <w:lang w:val="it-IT"/>
        </w:rPr>
        <w:t>on il nostro obiettivo di raggiungere le 100mila unità previste per l’intero anno. Dal lancio sul mercato della nostra gamma “elettrificata” sono oltre 160mila i clienti che hanno scelto vetture del BMW Group alimentate elettricamente o nella versione plug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-in hybrid e saranno oltre 200 mila a fine anno. </w:t>
      </w:r>
    </w:p>
    <w:p w14:paraId="3BD3C807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46AD808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Questi risultati sono determinati dal fatto che, attualmente, vantiamo l’offerta più ampia di modelli elettrificati nel segmento premium e siamo chiaramente il numero uno in termini di gamma di vetture plu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g in hybrid. </w:t>
      </w:r>
    </w:p>
    <w:p w14:paraId="09284F34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A732C0B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lastRenderedPageBreak/>
        <w:t>In particolare, mi piace sottolineare che oltre l’80% dei clienti BMW i3 sono compl</w:t>
      </w:r>
      <w:r>
        <w:rPr>
          <w:rStyle w:val="Nessuno"/>
          <w:rFonts w:ascii="BMW Group Light" w:eastAsia="BMW Group Light" w:hAnsi="BMW Group Light" w:cs="BMW Group Light"/>
          <w:lang w:val="it-IT"/>
        </w:rPr>
        <w:t>e</w:t>
      </w:r>
      <w:r>
        <w:rPr>
          <w:rStyle w:val="Nessuno"/>
          <w:rFonts w:ascii="BMW Group Light" w:eastAsia="BMW Group Light" w:hAnsi="BMW Group Light" w:cs="BMW Group Light"/>
          <w:lang w:val="it-IT"/>
        </w:rPr>
        <w:t>tamente nuovi per il nostro Gruppo. La BMW i3 dal 2014 è il veicolo elettrico di maggior successo su scala mondiale nel suo segmento di appartenenza, così co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me la BMW i8 è la super sport car ibrida di riferimento a livello globale. </w:t>
      </w:r>
    </w:p>
    <w:p w14:paraId="5F6D9E00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B535772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In mercati ad elevato sviluppo del comparto elettrico, come la Norvegia, la BMW i3 è la vettura più venduta in assoluto! </w:t>
      </w:r>
    </w:p>
    <w:p w14:paraId="174E640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560B33E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D’altra parte, insieme a Tesla deteniamo la più alta mar</w:t>
      </w:r>
      <w:r>
        <w:rPr>
          <w:rStyle w:val="Nessuno"/>
          <w:rFonts w:ascii="BMW Group Light" w:eastAsia="BMW Group Light" w:hAnsi="BMW Group Light" w:cs="BMW Group Light"/>
          <w:lang w:val="it-IT"/>
        </w:rPr>
        <w:t>ket share a livello globale per quanto conce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>rne i veicoli elettrificati: l’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11%. </w:t>
      </w:r>
    </w:p>
    <w:p w14:paraId="59C922A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443EF7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 la nostra strategia di prodotto, come più volte ricordato nel corso degli ultimi mesi è chiara: </w:t>
      </w:r>
    </w:p>
    <w:p w14:paraId="0D464694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C0E64E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nel corso di quest'anno abbiamo aggiunto alla gamma delle plug in hybrid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la </w:t>
      </w:r>
    </w:p>
    <w:p w14:paraId="2F4189D2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05114F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BMW Serie 5 e la MINI Countryman, </w:t>
      </w:r>
    </w:p>
    <w:p w14:paraId="419DC269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nel 2018 lanceremo sul mercato la BMW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i8 roadster </w:t>
      </w:r>
    </w:p>
    <w:p w14:paraId="5C3813F4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nel 2019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la MINI elettrica </w:t>
      </w:r>
    </w:p>
    <w:p w14:paraId="6E626FC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nel 2020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  <w:r>
        <w:rPr>
          <w:rStyle w:val="Nessuno"/>
          <w:rFonts w:ascii="BMW Group Light" w:eastAsia="BMW Group Light" w:hAnsi="BMW Group Light" w:cs="BMW Group Light"/>
          <w:lang w:val="it-IT"/>
        </w:rPr>
        <w:t>la BMW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X3 elettrica </w:t>
      </w:r>
    </w:p>
    <w:p w14:paraId="5165F91B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nel 2021 arriverà la BMW iNext che fisserà nuovi </w:t>
      </w:r>
    </w:p>
    <w:p w14:paraId="5012716D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parametri in termini di guida sostenibile ed autonoma. </w:t>
      </w:r>
    </w:p>
    <w:p w14:paraId="6E963CA9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4A205F9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 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nello stesso periodo aggiungeremo ulteriori vetture elettrificate… </w:t>
      </w:r>
    </w:p>
    <w:p w14:paraId="26CBEE8F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88BBA4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Dove sta andando il BMW Group? </w:t>
      </w:r>
    </w:p>
    <w:p w14:paraId="2375A62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37341B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La nostra strategia è quella di continuare con una profonda trasformazione, passa</w:t>
      </w: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>do da essere azienda di produzione di auto, fino a diventare provider di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mobilità, una “tech company” capace di offrire soluzioni e servizi di mobilità sostenibile nel se</w:t>
      </w:r>
      <w:r>
        <w:rPr>
          <w:rStyle w:val="Nessuno"/>
          <w:rFonts w:ascii="BMW Group Light" w:eastAsia="BMW Group Light" w:hAnsi="BMW Group Light" w:cs="BMW Group Light"/>
          <w:lang w:val="it-IT"/>
        </w:rPr>
        <w:t>g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mento premium. </w:t>
      </w:r>
    </w:p>
    <w:p w14:paraId="27ABE6E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8C5665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Un passaggio molto importante che ci consentirà di rimanere leader anche in futuro. </w:t>
      </w:r>
    </w:p>
    <w:p w14:paraId="17F2C85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7FD14DD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Negli ultimi anni, ma soprattutto negli ultimi mesi, s</w:t>
      </w:r>
      <w:r>
        <w:rPr>
          <w:rStyle w:val="Nessuno"/>
          <w:rFonts w:ascii="BMW Group Light" w:eastAsia="BMW Group Light" w:hAnsi="BMW Group Light" w:cs="BMW Group Light"/>
          <w:lang w:val="it-IT"/>
        </w:rPr>
        <w:t>i è discusso molto su cosa vole</w:t>
      </w:r>
      <w:r>
        <w:rPr>
          <w:rStyle w:val="Nessuno"/>
          <w:rFonts w:ascii="BMW Group Light" w:eastAsia="BMW Group Light" w:hAnsi="BMW Group Light" w:cs="BMW Group Light"/>
          <w:lang w:val="it-IT"/>
        </w:rPr>
        <w:t>s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se dire essere numeri uno oggi. </w:t>
      </w:r>
    </w:p>
    <w:p w14:paraId="231638E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691CEDC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Per noi la strada è molto chiara. Come ha più volte ribadito Harald Krueger, noi v</w:t>
      </w:r>
      <w:r>
        <w:rPr>
          <w:rStyle w:val="Nessuno"/>
          <w:rFonts w:ascii="BMW Group Light" w:eastAsia="BMW Group Light" w:hAnsi="BMW Group Light" w:cs="BMW Group Light"/>
          <w:lang w:val="it-IT"/>
        </w:rPr>
        <w:t>o</w:t>
      </w:r>
      <w:r>
        <w:rPr>
          <w:rStyle w:val="Nessuno"/>
          <w:rFonts w:ascii="BMW Group Light" w:eastAsia="BMW Group Light" w:hAnsi="BMW Group Light" w:cs="BMW Group Light"/>
          <w:lang w:val="it-IT"/>
        </w:rPr>
        <w:t>gliamo essere i numeri uno per innovazione, per capacità di attrarre giovani talenti, per profittabilità, p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er offerta di soluzioni di mobilità sostenibile, ma anche per cultura, valori, credibilità e correttezza. </w:t>
      </w:r>
    </w:p>
    <w:p w14:paraId="42B998B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523EF81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La sfida è importante, ma crediamo di essere sulla strada giusta. </w:t>
      </w:r>
    </w:p>
    <w:p w14:paraId="2EA817F5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1ABE1A8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Per questo motivo, dal 2020 vetture elettrificate verranno prodotte insieme a qu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elle a combustione sulla stessa linea di produzione di ogni modello. Dal 2025 i modelli elettrificati rappresenteranno dal 15 al 20% delle nostre vendite e avremo 25 modelli di questo tipo nella gamma, di cui 12 completamente elettrici. </w:t>
      </w:r>
    </w:p>
    <w:p w14:paraId="39FCA0B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BAEF057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Secondo punto che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vorrei evidenziare: i motori diesel. </w:t>
      </w:r>
    </w:p>
    <w:p w14:paraId="7147123E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4E93D028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Vorrei ricordare che le emissioni diCO2 in Europa sono decisamente più basse di quanto siano negli Stati Uniti o in Cina perché la percentuale di vendite di vetture diesel nel vecchio continente è molto maggiore. </w:t>
      </w:r>
    </w:p>
    <w:p w14:paraId="17A55D49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DF8695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>egli ultimi 10 anni, le automobili con motore a gasolio (se sviluppate in maniera r</w:t>
      </w:r>
      <w:r>
        <w:rPr>
          <w:rStyle w:val="Nessuno"/>
          <w:rFonts w:ascii="BMW Group Light" w:eastAsia="BMW Group Light" w:hAnsi="BMW Group Light" w:cs="BMW Group Light"/>
          <w:lang w:val="it-IT"/>
        </w:rPr>
        <w:t>e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sponsabile e corretta come le nostre) sono state dotate di filtri che hanno consentito </w:t>
      </w:r>
      <w:r>
        <w:rPr>
          <w:rStyle w:val="Nessuno"/>
          <w:rFonts w:ascii="BMW Group Light" w:eastAsia="BMW Group Light" w:hAnsi="BMW Group Light" w:cs="BMW Group Light"/>
          <w:lang w:val="it-IT"/>
        </w:rPr>
        <w:lastRenderedPageBreak/>
        <w:t>di ridurre praticamente azero le emissioni di particolati, e minimizzando le emission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 di NOx. </w:t>
      </w:r>
    </w:p>
    <w:p w14:paraId="7DED6AA4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8211F7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Peraltro il traffico è responsabile soltanto del15% delle emissioni e non appena i moderni propulsori Euro 6 andranno a sostituire vetture più vecchie tecnologic</w:t>
      </w:r>
      <w:r>
        <w:rPr>
          <w:rStyle w:val="Nessuno"/>
          <w:rFonts w:ascii="BMW Group Light" w:eastAsia="BMW Group Light" w:hAnsi="BMW Group Light" w:cs="BMW Group Light"/>
          <w:lang w:val="it-IT"/>
        </w:rPr>
        <w:t>a</w:t>
      </w:r>
      <w:r>
        <w:rPr>
          <w:rStyle w:val="Nessuno"/>
          <w:rFonts w:ascii="BMW Group Light" w:eastAsia="BMW Group Light" w:hAnsi="BMW Group Light" w:cs="BMW Group Light"/>
          <w:lang w:val="it-IT"/>
        </w:rPr>
        <w:t>me</w:t>
      </w: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te, anche le emissioni di NOx scenderanno drasticamente. </w:t>
      </w:r>
    </w:p>
    <w:p w14:paraId="49C03AA5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E96AACC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Già oggi i valori so</w:t>
      </w:r>
      <w:r>
        <w:rPr>
          <w:rStyle w:val="Nessuno"/>
          <w:rFonts w:ascii="BMW Group Light" w:eastAsia="BMW Group Light" w:hAnsi="BMW Group Light" w:cs="BMW Group Light"/>
          <w:lang w:val="it-IT"/>
        </w:rPr>
        <w:t>no inferiori del 60% a quelli di 25 anni fa a testimoniare che l’industria dell’automobile ha fatto molto in termini di investimenti e di soluzioni per andare incontro alle sempre più vincolanti (e giuste vorrei aggiungere) richieste in tema di sostenibili</w:t>
      </w:r>
      <w:r>
        <w:rPr>
          <w:rStyle w:val="Nessuno"/>
          <w:rFonts w:ascii="BMW Group Light" w:eastAsia="BMW Group Light" w:hAnsi="BMW Group Light" w:cs="BMW Group Light"/>
          <w:lang w:val="it-IT"/>
        </w:rPr>
        <w:t>tà e attenzione alle tematiche ambientali, siano esse il riscald</w:t>
      </w:r>
      <w:r>
        <w:rPr>
          <w:rStyle w:val="Nessuno"/>
          <w:rFonts w:ascii="BMW Group Light" w:eastAsia="BMW Group Light" w:hAnsi="BMW Group Light" w:cs="BMW Group Light"/>
          <w:lang w:val="it-IT"/>
        </w:rPr>
        <w:t>a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mento globale o l'inquinamento dell'aria in ambito urbano. </w:t>
      </w:r>
    </w:p>
    <w:p w14:paraId="252352AA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72715A7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Vorrei dire, con estrema chiarezza, che, senza il contributo dei moderni motori diesel, i target sulle emissioni di CO2 saranno di</w:t>
      </w:r>
      <w:r>
        <w:rPr>
          <w:rStyle w:val="Nessuno"/>
          <w:rFonts w:ascii="BMW Group Light" w:eastAsia="BMW Group Light" w:hAnsi="BMW Group Light" w:cs="BMW Group Light"/>
          <w:lang w:val="it-IT"/>
        </w:rPr>
        <w:t>fficilmente raggiungibili, se non con perce</w:t>
      </w:r>
      <w:r>
        <w:rPr>
          <w:rStyle w:val="Nessuno"/>
          <w:rFonts w:ascii="BMW Group Light" w:eastAsia="BMW Group Light" w:hAnsi="BMW Group Light" w:cs="BMW Group Light"/>
          <w:lang w:val="it-IT"/>
        </w:rPr>
        <w:t>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tuali di vetture elettriche ad oggi non preventivabili. </w:t>
      </w:r>
    </w:p>
    <w:p w14:paraId="117695F7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D63E699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Consentitemi, inoltre, di ribadire ancora una volta che i nostri prodotti sono conformi a tutti i requisiti di legge vigenti e che test condotti in tutto il mondo (Europa, Stati Uniti, Asia, anche Italia) hanno sempre confermato che le nostre automobili so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no in linea con i valori richiesti dagli standard esistenti! </w:t>
      </w:r>
    </w:p>
    <w:p w14:paraId="4C92221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D32DA7F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Abbiamo dimostrato che, con la giusta cultura aziendale e la corretta responsabilità, le cose si possono fare bene! Certo, per rispondere correttamente alla richieste normative e alle necessità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ambientali è necessario investire seriamente in tecnologia e ricerca, con costi aggiuntivi. </w:t>
      </w:r>
    </w:p>
    <w:p w14:paraId="42F50391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4C96ABD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Del resto grazie all’avanguardia tecnologica delle nostre motorizzazioni a gasolio siamo stati in grado di ridurre le emissioni della nostra flotta europea del 4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1% dal 1995 ad oggi! </w:t>
      </w:r>
    </w:p>
    <w:p w14:paraId="4B4A381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957531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Se ci limitiamo a considerare i nostri Euro 6 diesel, vale la pena ricordare che: pena ricordare che: </w:t>
      </w:r>
    </w:p>
    <w:p w14:paraId="261AF5FE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35BCEF0" w14:textId="2E759D9D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1. emettono il 15% di </w:t>
      </w:r>
      <w:r w:rsidRPr="00FE41BA">
        <w:rPr>
          <w:rStyle w:val="Nessuno"/>
          <w:rFonts w:ascii="BMWType V2 Light" w:eastAsia="BMW Group Light" w:hAnsi="BMWType V2 Light" w:cs="BMW Group Light"/>
          <w:lang w:val="it-IT"/>
        </w:rPr>
        <w:t>CO2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rispetto agli equivalenti a </w:t>
      </w:r>
      <w:bookmarkStart w:id="0" w:name="_GoBack"/>
      <w:bookmarkEnd w:id="0"/>
      <w:r>
        <w:rPr>
          <w:rStyle w:val="Nessuno"/>
          <w:rFonts w:ascii="BMW Group Light" w:eastAsia="BMW Group Light" w:hAnsi="BMW Group Light" w:cs="BMW Group Light"/>
          <w:lang w:val="it-IT"/>
        </w:rPr>
        <w:t xml:space="preserve">benzina </w:t>
      </w:r>
    </w:p>
    <w:p w14:paraId="241EB9D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2. utilizzano il 20% di carburante in meno rispetto agli equivalenti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a benzina </w:t>
      </w:r>
    </w:p>
    <w:p w14:paraId="49CC08E7" w14:textId="77777777" w:rsidR="0014418D" w:rsidRDefault="00086919" w:rsidP="00FE41BA">
      <w:pPr>
        <w:pStyle w:val="CorpoA"/>
        <w:tabs>
          <w:tab w:val="clear" w:pos="454"/>
          <w:tab w:val="clear" w:pos="4706"/>
        </w:tabs>
        <w:spacing w:line="240" w:lineRule="exact"/>
        <w:ind w:right="163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3. tutte le vetture BMW vendute in Europa fin dal 2015 soddisfano gli standard Euro 6 </w:t>
      </w:r>
    </w:p>
    <w:p w14:paraId="337E6EAB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4686D6A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In tema di diesel, vorrei anche ricordare che all’inizio di agosto il BMW Group ha d</w:t>
      </w:r>
      <w:r>
        <w:rPr>
          <w:rStyle w:val="Nessuno"/>
          <w:rFonts w:ascii="BMW Group Light" w:eastAsia="BMW Group Light" w:hAnsi="BMW Group Light" w:cs="BMW Group Light"/>
          <w:lang w:val="it-IT"/>
        </w:rPr>
        <w:t>e</w:t>
      </w:r>
      <w:r>
        <w:rPr>
          <w:rStyle w:val="Nessuno"/>
          <w:rFonts w:ascii="BMW Group Light" w:eastAsia="BMW Group Light" w:hAnsi="BMW Group Light" w:cs="BMW Group Light"/>
          <w:lang w:val="it-IT"/>
        </w:rPr>
        <w:t>ciso di promuovere una campagna di rinnovo della flotta a livello europ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eo che avrà un impatto positivo sulle risorse, sul clima e sull'ambiente nel suo complesso. </w:t>
      </w:r>
    </w:p>
    <w:p w14:paraId="053A4671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7AD02BE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Fino al</w:t>
      </w:r>
      <w:r w:rsidR="0057550E"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  <w:r>
        <w:rPr>
          <w:rStyle w:val="Nessuno"/>
          <w:rFonts w:ascii="BMW Group Light" w:eastAsia="BMW Group Light" w:hAnsi="BMW Group Light" w:cs="BMW Group Light"/>
          <w:lang w:val="it-IT"/>
        </w:rPr>
        <w:t>31 dicembre 2017, i proprietari di veicoli diesel Euro 4 o inferiori, potranno beneficiare di un bonus ambientale di 2.000 Euro a fronte dell’acquisto di u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na nuova BMW i3, di un modello ibrido plug-in oppure di un veicolo Euro 6 del BMW Group (BMW o MINI) con emissioni di CO2 fino a 130 grammi al chilometro (NEDC). </w:t>
      </w:r>
    </w:p>
    <w:p w14:paraId="334EF483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70715FC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Il bonus è attivo anche in Italia dal 4 agosto. </w:t>
      </w:r>
    </w:p>
    <w:p w14:paraId="65E360ED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F0A5204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Attraverso questa operazione, BMW Group in</w:t>
      </w:r>
      <w:r>
        <w:rPr>
          <w:rStyle w:val="Nessuno"/>
          <w:rFonts w:ascii="BMW Group Light" w:eastAsia="BMW Group Light" w:hAnsi="BMW Group Light" w:cs="BMW Group Light"/>
          <w:lang w:val="it-IT"/>
        </w:rPr>
        <w:t>tende consolidare le proprie scelte strategiche, sviluppando veicoli e soluzioni che rappresentano la massima espre</w:t>
      </w:r>
      <w:r>
        <w:rPr>
          <w:rStyle w:val="Nessuno"/>
          <w:rFonts w:ascii="BMW Group Light" w:eastAsia="BMW Group Light" w:hAnsi="BMW Group Light" w:cs="BMW Group Light"/>
          <w:lang w:val="it-IT"/>
        </w:rPr>
        <w:t>s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sione del connubio tra innovazione tecnologica e mobilità sostenibile. </w:t>
      </w:r>
    </w:p>
    <w:p w14:paraId="29F94F34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C603902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Da ultimo vorrei parlare di guida autonoma e ricordarvi alcune tapp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e fondamentali della nostra strategia. </w:t>
      </w:r>
    </w:p>
    <w:p w14:paraId="7277E7A0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CFDE68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lastRenderedPageBreak/>
        <w:t xml:space="preserve">Il BMW Group vanta una lunga e consolidata storia in questo settore. </w:t>
      </w:r>
    </w:p>
    <w:p w14:paraId="33819732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D921E07" w14:textId="77777777" w:rsidR="0014418D" w:rsidRDefault="00086919">
      <w:pPr>
        <w:pStyle w:val="CorpoA"/>
        <w:numPr>
          <w:ilvl w:val="0"/>
          <w:numId w:val="2"/>
        </w:numPr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2009 abbiamo completato un giro sul circuito del Nurburgring in guida co</w:t>
      </w:r>
      <w:r>
        <w:rPr>
          <w:rStyle w:val="Nessuno"/>
          <w:rFonts w:ascii="BMW Group Light" w:eastAsia="BMW Group Light" w:hAnsi="BMW Group Light" w:cs="BMW Group Light"/>
          <w:lang w:val="it-IT"/>
        </w:rPr>
        <w:t>m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pletamente autonoma. </w:t>
      </w:r>
    </w:p>
    <w:p w14:paraId="3996A33F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3018446" w14:textId="77777777" w:rsidR="0014418D" w:rsidRDefault="00086919">
      <w:pPr>
        <w:pStyle w:val="CorpoA"/>
        <w:numPr>
          <w:ilvl w:val="0"/>
          <w:numId w:val="2"/>
        </w:numPr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2011 abbiamo avviato i primi test sulla autostrada A9 in Germania </w:t>
      </w:r>
    </w:p>
    <w:p w14:paraId="4C3C49D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FE9CA32" w14:textId="77777777" w:rsidR="0014418D" w:rsidRDefault="00086919">
      <w:pPr>
        <w:pStyle w:val="CorpoA"/>
        <w:numPr>
          <w:ilvl w:val="0"/>
          <w:numId w:val="2"/>
        </w:numPr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2014 abbiamo introdotto veicoli con guida assistita di livello avanzato </w:t>
      </w:r>
    </w:p>
    <w:p w14:paraId="06FEBB21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55DA818" w14:textId="77777777" w:rsidR="0014418D" w:rsidRDefault="00086919">
      <w:pPr>
        <w:pStyle w:val="CorpoA"/>
        <w:numPr>
          <w:ilvl w:val="0"/>
          <w:numId w:val="2"/>
        </w:numPr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2015 abbiamo introdotto il sistema automatico di parcheggio </w:t>
      </w:r>
    </w:p>
    <w:p w14:paraId="25068905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06C358AA" w14:textId="77777777" w:rsidR="0014418D" w:rsidRDefault="00086919">
      <w:pPr>
        <w:pStyle w:val="CorpoA"/>
        <w:numPr>
          <w:ilvl w:val="0"/>
          <w:numId w:val="2"/>
        </w:numPr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2016 abbiamo presentato su una BMW i3 il gesture con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trolled self parking </w:t>
      </w:r>
    </w:p>
    <w:p w14:paraId="0F2D2F0D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5372CF87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Nel 2015 abbiamo acquisito il sistema di mappe Here in cooperazione con gli altri costruttori premium tedeschi. </w:t>
      </w:r>
    </w:p>
    <w:p w14:paraId="769044A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17A6E056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Nel 2016 abbiamo avviato la cooperazione con Intel e Mobileye per creare una pia</w:t>
      </w:r>
      <w:r>
        <w:rPr>
          <w:rStyle w:val="Nessuno"/>
          <w:rFonts w:ascii="BMW Group Light" w:eastAsia="BMW Group Light" w:hAnsi="BMW Group Light" w:cs="BMW Group Light"/>
          <w:lang w:val="it-IT"/>
        </w:rPr>
        <w:t>t</w:t>
      </w:r>
      <w:r>
        <w:rPr>
          <w:rStyle w:val="Nessuno"/>
          <w:rFonts w:ascii="BMW Group Light" w:eastAsia="BMW Group Light" w:hAnsi="BMW Group Light" w:cs="BMW Group Light"/>
          <w:lang w:val="it-IT"/>
        </w:rPr>
        <w:t>taforma aperta sulla guida autonoma ch</w:t>
      </w:r>
      <w:r>
        <w:rPr>
          <w:rStyle w:val="Nessuno"/>
          <w:rFonts w:ascii="BMW Group Light" w:eastAsia="BMW Group Light" w:hAnsi="BMW Group Light" w:cs="BMW Group Light"/>
          <w:lang w:val="it-IT"/>
        </w:rPr>
        <w:t>e recentemente ha visto l’adesione del gru</w:t>
      </w:r>
      <w:r>
        <w:rPr>
          <w:rStyle w:val="Nessuno"/>
          <w:rFonts w:ascii="BMW Group Light" w:eastAsia="BMW Group Light" w:hAnsi="BMW Group Light" w:cs="BMW Group Light"/>
          <w:lang w:val="it-IT"/>
        </w:rPr>
        <w:t>p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po FCA. </w:t>
      </w:r>
    </w:p>
    <w:p w14:paraId="77F90E18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89E9A2B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Quest’anno apriremo il nuovo centro per la guida autonoma che sorgerà vicino a Monaco di Baviera e 40 vetture BMW Serie 7 sono entrate in una fase di test nei centri urbani in Germania, USA e Israele. </w:t>
      </w:r>
    </w:p>
    <w:p w14:paraId="678D2961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D794C33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Nel 2018 abbiamo previsto di introdurre nella produzione di serie l’Emergency stop assistant. </w:t>
      </w:r>
    </w:p>
    <w:p w14:paraId="216D11D4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7051A89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Signore e signori, </w:t>
      </w:r>
    </w:p>
    <w:p w14:paraId="07BC7F26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566786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il mondo sta cambiando molto più velocemente di quanto avremmo immaginato so</w:t>
      </w:r>
      <w:r>
        <w:rPr>
          <w:rStyle w:val="Nessuno"/>
          <w:rFonts w:ascii="BMW Group Light" w:eastAsia="BMW Group Light" w:hAnsi="BMW Group Light" w:cs="BMW Group Light"/>
          <w:lang w:val="it-IT"/>
        </w:rPr>
        <w:t>l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tanto pochi anni fa. </w:t>
      </w:r>
    </w:p>
    <w:p w14:paraId="27259F3F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695B049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Nuove tecnologie e soluzioni innovative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arrivano sul mercato ogni giorno insieme a nuovi player che stanno rendendo la sfida ancora più stimolante ed affascinante. </w:t>
      </w:r>
    </w:p>
    <w:p w14:paraId="63CBBA0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 </w:t>
      </w:r>
    </w:p>
    <w:p w14:paraId="19AC2F41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>Il BMW Group vuole continuare ad essere leader anche nel futuro e domani avrete modo di vedere che la nostra strategia produce c</w:t>
      </w:r>
      <w:r>
        <w:rPr>
          <w:rStyle w:val="Nessuno"/>
          <w:rFonts w:ascii="BMW Group Light" w:eastAsia="BMW Group Light" w:hAnsi="BMW Group Light" w:cs="BMW Group Light"/>
          <w:lang w:val="it-IT"/>
        </w:rPr>
        <w:t>ontinuamente risultati concreti che rappresentano lo stato dell’arte dell’industria automotive (e non solo quella automot</w:t>
      </w:r>
      <w:r>
        <w:rPr>
          <w:rStyle w:val="Nessuno"/>
          <w:rFonts w:ascii="BMW Group Light" w:eastAsia="BMW Group Light" w:hAnsi="BMW Group Light" w:cs="BMW Group Light"/>
          <w:lang w:val="it-IT"/>
        </w:rPr>
        <w:t>i</w:t>
      </w: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ve aggiungerei) perché: </w:t>
      </w:r>
    </w:p>
    <w:p w14:paraId="7D9D977E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1C9B689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come abbiamo fatto l'anno scorso per festeggiare i nostri primi 100 anni con il motto "the next 100 years", </w:t>
      </w:r>
    </w:p>
    <w:p w14:paraId="526C5FB0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229FCC70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il nostro domani DEVE essere oggi. </w:t>
      </w:r>
    </w:p>
    <w:p w14:paraId="6772B4EF" w14:textId="77777777" w:rsidR="0014418D" w:rsidRDefault="0014418D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  <w:rPr>
          <w:rStyle w:val="Nessuno"/>
          <w:rFonts w:ascii="BMW Group Light" w:eastAsia="BMW Group Light" w:hAnsi="BMW Group Light" w:cs="BMW Group Light"/>
          <w:lang w:val="it-IT"/>
        </w:rPr>
      </w:pPr>
    </w:p>
    <w:p w14:paraId="36942345" w14:textId="77777777" w:rsidR="0014418D" w:rsidRDefault="00086919">
      <w:pPr>
        <w:pStyle w:val="CorpoA"/>
        <w:tabs>
          <w:tab w:val="clear" w:pos="454"/>
          <w:tab w:val="clear" w:pos="4706"/>
          <w:tab w:val="left" w:pos="7573"/>
        </w:tabs>
        <w:spacing w:line="240" w:lineRule="exact"/>
        <w:ind w:right="312"/>
      </w:pPr>
      <w:r>
        <w:rPr>
          <w:rStyle w:val="Nessuno"/>
          <w:rFonts w:ascii="BMW Group Light" w:eastAsia="BMW Group Light" w:hAnsi="BMW Group Light" w:cs="BMW Group Light"/>
          <w:lang w:val="it-IT"/>
        </w:rPr>
        <w:t xml:space="preserve">Grazie dell’attenzione, buona cena e buon salone domani. </w:t>
      </w:r>
    </w:p>
    <w:sectPr w:rsidR="0014418D">
      <w:headerReference w:type="default" r:id="rId8"/>
      <w:headerReference w:type="first" r:id="rId9"/>
      <w:pgSz w:w="11900" w:h="16820"/>
      <w:pgMar w:top="221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83FAA" w14:textId="77777777" w:rsidR="00000000" w:rsidRDefault="00086919">
      <w:pPr>
        <w:spacing w:line="240" w:lineRule="auto"/>
      </w:pPr>
      <w:r>
        <w:separator/>
      </w:r>
    </w:p>
  </w:endnote>
  <w:endnote w:type="continuationSeparator" w:id="0">
    <w:p w14:paraId="35757914" w14:textId="77777777" w:rsidR="00000000" w:rsidRDefault="00086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9DDDD" w14:textId="77777777" w:rsidR="00000000" w:rsidRDefault="00086919">
      <w:pPr>
        <w:spacing w:line="240" w:lineRule="auto"/>
      </w:pPr>
      <w:r>
        <w:separator/>
      </w:r>
    </w:p>
  </w:footnote>
  <w:footnote w:type="continuationSeparator" w:id="0">
    <w:p w14:paraId="2B9E7CAF" w14:textId="77777777" w:rsidR="00000000" w:rsidRDefault="00086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564A0" w14:textId="77777777" w:rsidR="0014418D" w:rsidRDefault="00086919">
    <w:pPr>
      <w:pStyle w:val="zzbmw-group"/>
    </w:pPr>
    <w:r>
      <w:rPr>
        <w:noProof/>
        <w:lang w:val="en-US"/>
      </w:rPr>
      <w:drawing>
        <wp:anchor distT="152400" distB="152400" distL="152400" distR="152400" simplePos="0" relativeHeight="251655168" behindDoc="1" locked="0" layoutInCell="1" allowOverlap="1" wp14:anchorId="4FB3F5F4" wp14:editId="45EF730C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6"/>
          <wp:effectExtent l="0" t="0" r="0" b="0"/>
          <wp:wrapNone/>
          <wp:docPr id="1073741825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MWGroup_Wortmarke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0E1D724C" wp14:editId="1AB68668">
          <wp:simplePos x="0" y="0"/>
          <wp:positionH relativeFrom="page">
            <wp:posOffset>5499734</wp:posOffset>
          </wp:positionH>
          <wp:positionV relativeFrom="page">
            <wp:posOffset>345440</wp:posOffset>
          </wp:positionV>
          <wp:extent cx="1719580" cy="360046"/>
          <wp:effectExtent l="0" t="0" r="0" b="0"/>
          <wp:wrapNone/>
          <wp:docPr id="1073741826" name="officeArt object" descr="3_Bild_Wortmarkenkombin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3_Bild_Wortmarkenkombination" descr="3_Bild_Wortmarkenkombination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74F117B" wp14:editId="5F5E8362">
              <wp:simplePos x="0" y="0"/>
              <wp:positionH relativeFrom="page">
                <wp:posOffset>1332228</wp:posOffset>
              </wp:positionH>
              <wp:positionV relativeFrom="page">
                <wp:posOffset>774065</wp:posOffset>
              </wp:positionV>
              <wp:extent cx="5868037" cy="252096"/>
              <wp:effectExtent l="0" t="0" r="0" b="0"/>
              <wp:wrapNone/>
              <wp:docPr id="1073741827" name="officeArt object" descr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8037" cy="252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D947260" w14:textId="77777777" w:rsidR="0014418D" w:rsidRDefault="00086919">
                          <w:r>
                            <w:rPr>
                              <w:rStyle w:val="Nessuno"/>
                              <w:sz w:val="24"/>
                              <w:szCs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04.9pt;margin-top:61.0pt;width:462.1pt;height:19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Style w:val="Nessuno"/>
                        <w:sz w:val="24"/>
                        <w:szCs w:val="24"/>
                        <w:rtl w:val="0"/>
                        <w:lang w:val="de-DE"/>
                      </w:rPr>
                      <w:t>Corporate Communications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7E7F6" w14:textId="77777777" w:rsidR="0014418D" w:rsidRDefault="00086919">
    <w:pPr>
      <w:pStyle w:val="Header"/>
      <w:tabs>
        <w:tab w:val="clear" w:pos="9072"/>
        <w:tab w:val="right" w:pos="8365"/>
      </w:tabs>
    </w:pPr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47E32F6D" wp14:editId="719F46DB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0" t="0" r="0" b="0"/>
          <wp:wrapNone/>
          <wp:docPr id="1073741828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BMWGroup_Wortmarke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066E2CBC" wp14:editId="4BB6CE6F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6"/>
          <wp:effectExtent l="0" t="0" r="0" b="0"/>
          <wp:wrapNone/>
          <wp:docPr id="1073741829" name="officeArt object" descr="3_Bild_Wortmarkenkombin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3_Bild_Wortmarkenkombination" descr="3_Bild_Wortmarkenkombination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3600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1A639F" wp14:editId="726CA8CB">
              <wp:simplePos x="0" y="0"/>
              <wp:positionH relativeFrom="page">
                <wp:posOffset>1332228</wp:posOffset>
              </wp:positionH>
              <wp:positionV relativeFrom="page">
                <wp:posOffset>774065</wp:posOffset>
              </wp:positionV>
              <wp:extent cx="5868037" cy="252096"/>
              <wp:effectExtent l="0" t="0" r="0" b="0"/>
              <wp:wrapNone/>
              <wp:docPr id="1073741830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8037" cy="2520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E8A0DB5" w14:textId="77777777" w:rsidR="0014418D" w:rsidRDefault="00086919">
                          <w:r>
                            <w:rPr>
                              <w:rStyle w:val="Nessuno"/>
                              <w:sz w:val="24"/>
                              <w:szCs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04.9pt;margin-top:61.0pt;width:462.1pt;height:19.9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rPr>
                        <w:rStyle w:val="Nessuno"/>
                        <w:sz w:val="24"/>
                        <w:szCs w:val="24"/>
                        <w:rtl w:val="0"/>
                        <w:lang w:val="de-DE"/>
                      </w:rPr>
                      <w:t>Corporate Communications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686"/>
    <w:multiLevelType w:val="hybridMultilevel"/>
    <w:tmpl w:val="AD3A3EFA"/>
    <w:numStyleLink w:val="Stileimportato1"/>
  </w:abstractNum>
  <w:abstractNum w:abstractNumId="1">
    <w:nsid w:val="377677D7"/>
    <w:multiLevelType w:val="hybridMultilevel"/>
    <w:tmpl w:val="AD3A3EFA"/>
    <w:styleLink w:val="Stileimportato1"/>
    <w:lvl w:ilvl="0" w:tplc="6E4241CA">
      <w:start w:val="1"/>
      <w:numFmt w:val="bullet"/>
      <w:lvlText w:val="·"/>
      <w:lvlJc w:val="left"/>
      <w:pPr>
        <w:tabs>
          <w:tab w:val="left" w:pos="7573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68440">
      <w:start w:val="1"/>
      <w:numFmt w:val="bullet"/>
      <w:lvlText w:val="o"/>
      <w:lvlJc w:val="left"/>
      <w:pPr>
        <w:tabs>
          <w:tab w:val="left" w:pos="7573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240922">
      <w:start w:val="1"/>
      <w:numFmt w:val="bullet"/>
      <w:lvlText w:val="▪"/>
      <w:lvlJc w:val="left"/>
      <w:pPr>
        <w:tabs>
          <w:tab w:val="left" w:pos="7573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F0A846">
      <w:start w:val="1"/>
      <w:numFmt w:val="bullet"/>
      <w:lvlText w:val="·"/>
      <w:lvlJc w:val="left"/>
      <w:pPr>
        <w:tabs>
          <w:tab w:val="left" w:pos="7573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615A0">
      <w:start w:val="1"/>
      <w:numFmt w:val="bullet"/>
      <w:lvlText w:val="o"/>
      <w:lvlJc w:val="left"/>
      <w:pPr>
        <w:tabs>
          <w:tab w:val="left" w:pos="7573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F44C3E">
      <w:start w:val="1"/>
      <w:numFmt w:val="bullet"/>
      <w:lvlText w:val="▪"/>
      <w:lvlJc w:val="left"/>
      <w:pPr>
        <w:tabs>
          <w:tab w:val="left" w:pos="7573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C9334">
      <w:start w:val="1"/>
      <w:numFmt w:val="bullet"/>
      <w:lvlText w:val="·"/>
      <w:lvlJc w:val="left"/>
      <w:pPr>
        <w:tabs>
          <w:tab w:val="left" w:pos="7573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240CA">
      <w:start w:val="1"/>
      <w:numFmt w:val="bullet"/>
      <w:lvlText w:val="o"/>
      <w:lvlJc w:val="left"/>
      <w:pPr>
        <w:tabs>
          <w:tab w:val="left" w:pos="7573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9EBA9A">
      <w:start w:val="1"/>
      <w:numFmt w:val="bullet"/>
      <w:lvlText w:val="▪"/>
      <w:lvlJc w:val="left"/>
      <w:pPr>
        <w:tabs>
          <w:tab w:val="left" w:pos="7573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4418D"/>
    <w:rsid w:val="00086919"/>
    <w:rsid w:val="0014418D"/>
    <w:rsid w:val="0057550E"/>
    <w:rsid w:val="00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DF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zbmw-group">
    <w:name w:val="zz_bmw-group"/>
    <w:pPr>
      <w:widowControl w:val="0"/>
      <w:tabs>
        <w:tab w:val="left" w:pos="454"/>
        <w:tab w:val="left" w:pos="4706"/>
      </w:tabs>
      <w:spacing w:line="370" w:lineRule="exact"/>
    </w:pPr>
    <w:rPr>
      <w:rFonts w:ascii="BMWType V2 Bold" w:eastAsia="BMWType V2 Bold" w:hAnsi="BMWType V2 Bold" w:cs="BMWType V2 Bold"/>
      <w:color w:val="000000"/>
      <w:sz w:val="36"/>
      <w:szCs w:val="36"/>
      <w:u w:color="000000"/>
      <w:lang w:val="de-DE"/>
    </w:rPr>
  </w:style>
  <w:style w:type="character" w:customStyle="1" w:styleId="Nessuno">
    <w:name w:val="Nessuno"/>
    <w:rPr>
      <w:lang w:val="de-D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Header">
    <w:name w:val="header"/>
    <w:pPr>
      <w:tabs>
        <w:tab w:val="center" w:pos="4536"/>
        <w:tab w:val="right" w:pos="9072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paragraph" w:customStyle="1" w:styleId="CorpoA">
    <w:name w:val="Corpo A"/>
    <w:pP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zbmw-group">
    <w:name w:val="zz_bmw-group"/>
    <w:pPr>
      <w:widowControl w:val="0"/>
      <w:tabs>
        <w:tab w:val="left" w:pos="454"/>
        <w:tab w:val="left" w:pos="4706"/>
      </w:tabs>
      <w:spacing w:line="370" w:lineRule="exact"/>
    </w:pPr>
    <w:rPr>
      <w:rFonts w:ascii="BMWType V2 Bold" w:eastAsia="BMWType V2 Bold" w:hAnsi="BMWType V2 Bold" w:cs="BMWType V2 Bold"/>
      <w:color w:val="000000"/>
      <w:sz w:val="36"/>
      <w:szCs w:val="36"/>
      <w:u w:color="000000"/>
      <w:lang w:val="de-DE"/>
    </w:rPr>
  </w:style>
  <w:style w:type="character" w:customStyle="1" w:styleId="Nessuno">
    <w:name w:val="Nessuno"/>
    <w:rPr>
      <w:lang w:val="de-DE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Header">
    <w:name w:val="header"/>
    <w:pPr>
      <w:tabs>
        <w:tab w:val="center" w:pos="4536"/>
        <w:tab w:val="right" w:pos="9072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val="de-DE"/>
    </w:rPr>
  </w:style>
  <w:style w:type="paragraph" w:customStyle="1" w:styleId="CorpoA">
    <w:name w:val="Corpo A"/>
    <w:pPr>
      <w:tabs>
        <w:tab w:val="left" w:pos="454"/>
        <w:tab w:val="left" w:pos="4706"/>
      </w:tabs>
      <w:spacing w:line="250" w:lineRule="atLeast"/>
    </w:pPr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BMWType V2 Bold"/>
            <a:ea typeface="BMWType V2 Bold"/>
            <a:cs typeface="BMWType V2 Bold"/>
            <a:sym typeface="BMWType V2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BMWType V2 Bold"/>
            <a:ea typeface="BMWType V2 Bold"/>
            <a:cs typeface="BMWType V2 Bold"/>
            <a:sym typeface="BMWType V2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1507</Words>
  <Characters>8590</Characters>
  <Application>Microsoft Macintosh Word</Application>
  <DocSecurity>0</DocSecurity>
  <Lines>71</Lines>
  <Paragraphs>20</Paragraphs>
  <ScaleCrop>false</ScaleCrop>
  <Company>Pb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</cp:lastModifiedBy>
  <cp:revision>4</cp:revision>
  <dcterms:created xsi:type="dcterms:W3CDTF">2017-09-11T15:42:00Z</dcterms:created>
  <dcterms:modified xsi:type="dcterms:W3CDTF">2017-09-11T15:49:00Z</dcterms:modified>
</cp:coreProperties>
</file>