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5D6A3" w14:textId="77777777" w:rsidR="00983067" w:rsidRDefault="00376D5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4B5D6C">
        <w:rPr>
          <w:rFonts w:ascii="BMWType V2 Regular" w:hAnsi="BMWType V2 Regular"/>
          <w:lang w:val="it-IT"/>
        </w:rPr>
        <w:t xml:space="preserve">   </w:t>
      </w:r>
      <w:r w:rsidR="00121E03" w:rsidRPr="004B5D6C">
        <w:rPr>
          <w:rFonts w:ascii="BMWType V2 Regular" w:hAnsi="BMWType V2 Regular"/>
          <w:lang w:val="it-IT"/>
        </w:rPr>
        <w:t xml:space="preserve">                           </w:t>
      </w:r>
    </w:p>
    <w:p w14:paraId="3737DFAA" w14:textId="77777777" w:rsidR="00983067" w:rsidRDefault="0098306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</w:p>
    <w:p w14:paraId="55BCC6A5" w14:textId="77777777" w:rsidR="0021054C" w:rsidRDefault="0021054C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</w:p>
    <w:p w14:paraId="758C5C4A" w14:textId="77777777" w:rsidR="00594400" w:rsidRPr="004B5D6C" w:rsidRDefault="00983067" w:rsidP="00983067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>
        <w:rPr>
          <w:rFonts w:ascii="BMWType V2 Regular" w:hAnsi="BMWType V2 Regular"/>
          <w:lang w:val="it-IT"/>
        </w:rPr>
        <w:t>S</w:t>
      </w:r>
      <w:r w:rsidR="00594400" w:rsidRPr="004B5D6C">
        <w:rPr>
          <w:rFonts w:ascii="BMWType V2 Regular" w:hAnsi="BMWType V2 Regular"/>
          <w:lang w:val="it-IT"/>
        </w:rPr>
        <w:t>ocietà</w:t>
      </w:r>
    </w:p>
    <w:p w14:paraId="24BD736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Italia S.p.A.</w:t>
      </w:r>
    </w:p>
    <w:p w14:paraId="1301EFD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C5B03B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Società del </w:t>
      </w:r>
    </w:p>
    <w:p w14:paraId="5AAB546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Group</w:t>
      </w:r>
    </w:p>
    <w:p w14:paraId="79D2F9F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2DCB87A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Sede</w:t>
      </w:r>
    </w:p>
    <w:p w14:paraId="74205AF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Via della Unione </w:t>
      </w:r>
    </w:p>
    <w:p w14:paraId="184FEB7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Europea, 1</w:t>
      </w:r>
    </w:p>
    <w:p w14:paraId="4D08ED6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I-20097 San Donato</w:t>
      </w:r>
    </w:p>
    <w:p w14:paraId="6A885298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Milanese (MI)</w:t>
      </w:r>
    </w:p>
    <w:p w14:paraId="0AD58AA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D35F98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Telefono</w:t>
      </w:r>
    </w:p>
    <w:p w14:paraId="5AB33C8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02-51610111</w:t>
      </w:r>
    </w:p>
    <w:p w14:paraId="2925407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1526C4A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Telefax</w:t>
      </w:r>
    </w:p>
    <w:p w14:paraId="0B53606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02-51610222</w:t>
      </w:r>
    </w:p>
    <w:p w14:paraId="18A66DE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3D2A43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Internet</w:t>
      </w:r>
    </w:p>
    <w:p w14:paraId="02F18F8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www.bmw.it</w:t>
      </w:r>
    </w:p>
    <w:p w14:paraId="081C93A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www.mini.it</w:t>
      </w:r>
    </w:p>
    <w:p w14:paraId="4B58299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10401C6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Capitale sociale</w:t>
      </w:r>
    </w:p>
    <w:p w14:paraId="068E597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5.000.000 di Euro i.v.</w:t>
      </w:r>
    </w:p>
    <w:p w14:paraId="1E0AC6A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1E72E243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R.E.A.</w:t>
      </w:r>
    </w:p>
    <w:p w14:paraId="385EDAA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 1403223</w:t>
      </w:r>
    </w:p>
    <w:p w14:paraId="29F779A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160404D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N. Reg. Impr.</w:t>
      </w:r>
    </w:p>
    <w:p w14:paraId="3339A263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 187982/1998</w:t>
      </w:r>
    </w:p>
    <w:p w14:paraId="45178F5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3E32BF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Codice fiscale</w:t>
      </w:r>
    </w:p>
    <w:p w14:paraId="2D19718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01934110154</w:t>
      </w:r>
    </w:p>
    <w:p w14:paraId="44250BA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C3BF32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Partita IVA</w:t>
      </w:r>
    </w:p>
    <w:p w14:paraId="02ED27C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IT 12532500159</w:t>
      </w:r>
    </w:p>
    <w:p w14:paraId="5F1C68C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lang w:val="it-IT"/>
        </w:rPr>
      </w:pPr>
    </w:p>
    <w:bookmarkEnd w:id="0"/>
    <w:bookmarkEnd w:id="1"/>
    <w:p w14:paraId="5FED099D" w14:textId="7E25D4E0" w:rsidR="002140B9" w:rsidRPr="002140B9" w:rsidRDefault="00716A58" w:rsidP="00462DD6">
      <w:pPr>
        <w:ind w:right="-397"/>
        <w:rPr>
          <w:rFonts w:ascii="BMW Group Light" w:hAnsi="BMW Group Light" w:cs="BMW Group Light"/>
          <w:lang w:val="it-IT"/>
        </w:rPr>
      </w:pPr>
      <w:r w:rsidRPr="00E205CD">
        <w:rPr>
          <w:rFonts w:ascii="BMW Group Light" w:hAnsi="BMW Group Light" w:cs="BMW Group Light"/>
          <w:lang w:val="it-IT"/>
        </w:rPr>
        <w:t xml:space="preserve">Comunicato </w:t>
      </w:r>
      <w:r w:rsidR="002140B9">
        <w:rPr>
          <w:rFonts w:ascii="BMW Group Light" w:hAnsi="BMW Group Light" w:cs="BMW Group Light"/>
          <w:lang w:val="it-IT"/>
        </w:rPr>
        <w:t>stampa N</w:t>
      </w:r>
      <w:r w:rsidR="004A4B30">
        <w:rPr>
          <w:rFonts w:ascii="BMW Group Light" w:hAnsi="BMW Group Light" w:cs="BMW Group Light"/>
          <w:lang w:val="it-IT"/>
        </w:rPr>
        <w:t>. 01</w:t>
      </w:r>
      <w:r w:rsidR="009F1D3E">
        <w:rPr>
          <w:rFonts w:ascii="BMW Group Light" w:hAnsi="BMW Group Light" w:cs="BMW Group Light"/>
          <w:lang w:val="it-IT"/>
        </w:rPr>
        <w:t>3</w:t>
      </w:r>
      <w:r w:rsidR="00524B0A">
        <w:rPr>
          <w:rFonts w:ascii="BMW Group Light" w:hAnsi="BMW Group Light" w:cs="BMW Group Light"/>
          <w:lang w:val="it-IT"/>
        </w:rPr>
        <w:t>/</w:t>
      </w:r>
      <w:r w:rsidR="002140B9">
        <w:rPr>
          <w:rFonts w:ascii="BMW Group Light" w:hAnsi="BMW Group Light" w:cs="BMW Group Light"/>
          <w:lang w:val="it-IT"/>
        </w:rPr>
        <w:t>18</w:t>
      </w:r>
    </w:p>
    <w:p w14:paraId="2396C306" w14:textId="77777777" w:rsidR="002B0D38" w:rsidRPr="00262403" w:rsidRDefault="002B0D38" w:rsidP="00462DD6">
      <w:pPr>
        <w:pStyle w:val="Header"/>
        <w:tabs>
          <w:tab w:val="clear" w:pos="4536"/>
          <w:tab w:val="clear" w:pos="9072"/>
          <w:tab w:val="left" w:pos="4706"/>
          <w:tab w:val="left" w:pos="7797"/>
          <w:tab w:val="left" w:pos="8222"/>
        </w:tabs>
        <w:spacing w:line="240" w:lineRule="exact"/>
        <w:ind w:right="-397"/>
        <w:outlineLvl w:val="0"/>
        <w:rPr>
          <w:rFonts w:ascii="BMW Group Light" w:hAnsi="BMW Group Light" w:cs="BMW Group Light"/>
          <w:lang w:val="it-IT"/>
        </w:rPr>
      </w:pPr>
    </w:p>
    <w:p w14:paraId="69C481BD" w14:textId="77777777" w:rsidR="002B0D38" w:rsidRPr="00262403" w:rsidRDefault="002B0D38" w:rsidP="00462DD6">
      <w:pPr>
        <w:pStyle w:val="Corpo"/>
        <w:tabs>
          <w:tab w:val="left" w:pos="4706"/>
          <w:tab w:val="left" w:pos="7797"/>
          <w:tab w:val="left" w:pos="8222"/>
        </w:tabs>
        <w:spacing w:line="240" w:lineRule="exact"/>
        <w:ind w:right="-397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32B21138" w14:textId="414BF62F" w:rsidR="005F4527" w:rsidRDefault="00071078" w:rsidP="00462DD6">
      <w:pPr>
        <w:ind w:right="-397"/>
        <w:rPr>
          <w:rFonts w:ascii="BMW Group Bold" w:hAnsi="BMW Group Bold"/>
          <w:sz w:val="28"/>
          <w:szCs w:val="28"/>
          <w:lang w:val="it-IT"/>
        </w:rPr>
      </w:pPr>
      <w:r w:rsidRPr="00262403">
        <w:rPr>
          <w:rFonts w:ascii="BMW Group Light" w:hAnsi="BMW Group Light" w:cs="BMW Group Light"/>
          <w:lang w:val="it-IT"/>
        </w:rPr>
        <w:t>San Donato Milanese</w:t>
      </w:r>
      <w:r w:rsidRPr="005305A2">
        <w:rPr>
          <w:rFonts w:ascii="BMW Group Light" w:hAnsi="BMW Group Light" w:cs="BMW Group Light"/>
          <w:lang w:val="it-IT"/>
        </w:rPr>
        <w:t xml:space="preserve">, </w:t>
      </w:r>
      <w:r w:rsidR="004A4B30">
        <w:rPr>
          <w:rFonts w:ascii="BMW Group Light" w:hAnsi="BMW Group Light" w:cs="BMW Group Light"/>
          <w:lang w:val="it-IT"/>
        </w:rPr>
        <w:t>15</w:t>
      </w:r>
      <w:r w:rsidR="00D9320F" w:rsidRPr="00D9320F">
        <w:rPr>
          <w:rFonts w:ascii="BMW Group Light" w:hAnsi="BMW Group Light" w:cs="BMW Group Light"/>
          <w:color w:val="FF0000"/>
          <w:lang w:val="it-IT"/>
        </w:rPr>
        <w:t xml:space="preserve"> </w:t>
      </w:r>
      <w:r w:rsidR="000F14DE">
        <w:rPr>
          <w:rFonts w:ascii="BMW Group Light" w:hAnsi="BMW Group Light" w:cs="BMW Group Light"/>
          <w:lang w:val="it-IT"/>
        </w:rPr>
        <w:t xml:space="preserve">marzo </w:t>
      </w:r>
      <w:r w:rsidR="002E3336">
        <w:rPr>
          <w:rFonts w:ascii="BMW Group Light" w:hAnsi="BMW Group Light" w:cs="BMW Group Light"/>
          <w:lang w:val="it-IT"/>
        </w:rPr>
        <w:t>2018</w:t>
      </w:r>
      <w:r w:rsidR="001875D6" w:rsidRPr="00647912">
        <w:rPr>
          <w:rFonts w:ascii="BMW Group Light" w:hAnsi="BMW Group Light" w:cs="BMW Group Light"/>
          <w:lang w:val="it-IT"/>
        </w:rPr>
        <w:br/>
      </w:r>
    </w:p>
    <w:p w14:paraId="09761D1E" w14:textId="3859A2BF" w:rsidR="008E5383" w:rsidRDefault="00241643" w:rsidP="00462DD6">
      <w:pPr>
        <w:ind w:right="-397"/>
        <w:rPr>
          <w:rFonts w:ascii="BMW Group Light Regular" w:hAnsi="BMW Group Light Regular"/>
          <w:sz w:val="28"/>
          <w:szCs w:val="28"/>
          <w:lang w:val="it-IT"/>
        </w:rPr>
      </w:pPr>
      <w:bookmarkStart w:id="2" w:name="OLE_LINK3"/>
      <w:bookmarkStart w:id="3" w:name="OLE_LINK4"/>
      <w:bookmarkStart w:id="4" w:name="OLE_LINK5"/>
      <w:bookmarkStart w:id="5" w:name="OLE_LINK6"/>
      <w:r w:rsidRPr="00241643">
        <w:rPr>
          <w:b/>
          <w:sz w:val="28"/>
          <w:szCs w:val="28"/>
          <w:lang w:val="it-IT"/>
        </w:rPr>
        <w:t>Dalla visione al cambiamento: l’</w:t>
      </w:r>
      <w:proofErr w:type="spellStart"/>
      <w:r w:rsidRPr="00241643">
        <w:rPr>
          <w:b/>
          <w:sz w:val="28"/>
          <w:szCs w:val="28"/>
          <w:lang w:val="it-IT"/>
        </w:rPr>
        <w:t>elettromobilità</w:t>
      </w:r>
      <w:proofErr w:type="spellEnd"/>
      <w:r w:rsidRPr="00241643">
        <w:rPr>
          <w:b/>
          <w:sz w:val="28"/>
          <w:szCs w:val="28"/>
          <w:lang w:val="it-IT"/>
        </w:rPr>
        <w:t xml:space="preserve"> al Museo BMW</w:t>
      </w:r>
      <w:r w:rsidR="00462DD6">
        <w:rPr>
          <w:b/>
          <w:sz w:val="28"/>
          <w:szCs w:val="28"/>
          <w:lang w:val="it-IT"/>
        </w:rPr>
        <w:br/>
      </w:r>
      <w:proofErr w:type="gramStart"/>
      <w:r w:rsidR="009F1D3E" w:rsidRPr="009F1D3E">
        <w:rPr>
          <w:rFonts w:ascii="BMW Group Light Regular" w:hAnsi="BMW Group Light Regular"/>
          <w:sz w:val="28"/>
          <w:szCs w:val="28"/>
          <w:lang w:val="it-IT"/>
        </w:rPr>
        <w:t>La nuova mostra temporanea “BMW i</w:t>
      </w:r>
      <w:proofErr w:type="gramEnd"/>
      <w:r w:rsidR="009F1D3E" w:rsidRPr="009F1D3E">
        <w:rPr>
          <w:rFonts w:ascii="BMW Group Light Regular" w:hAnsi="BMW Group Light Regular"/>
          <w:sz w:val="28"/>
          <w:szCs w:val="28"/>
          <w:lang w:val="it-IT"/>
        </w:rPr>
        <w:t>. Visionary Mobility” presenta</w:t>
      </w:r>
      <w:r w:rsidR="00A1016A">
        <w:rPr>
          <w:rFonts w:ascii="BMW Group Light Regular" w:hAnsi="BMW Group Light Regular"/>
          <w:sz w:val="28"/>
          <w:szCs w:val="28"/>
          <w:lang w:val="it-IT"/>
        </w:rPr>
        <w:br/>
      </w:r>
      <w:r w:rsidR="004D0A8D" w:rsidRPr="009F1D3E">
        <w:rPr>
          <w:rFonts w:ascii="BMW Group Light Regular" w:hAnsi="BMW Group Light Regular"/>
          <w:sz w:val="28"/>
          <w:szCs w:val="28"/>
          <w:lang w:val="it-IT"/>
        </w:rPr>
        <w:t>la mobilità di domani</w:t>
      </w:r>
      <w:r w:rsidR="00A1016A">
        <w:rPr>
          <w:rFonts w:ascii="BMW Group Light Regular" w:hAnsi="BMW Group Light Regular"/>
          <w:sz w:val="28"/>
          <w:szCs w:val="28"/>
          <w:lang w:val="it-IT"/>
        </w:rPr>
        <w:t xml:space="preserve"> </w:t>
      </w:r>
      <w:r w:rsidR="009F1D3E" w:rsidRPr="009F1D3E">
        <w:rPr>
          <w:rFonts w:ascii="BMW Group Light Regular" w:hAnsi="BMW Group Light Regular"/>
          <w:sz w:val="28"/>
          <w:szCs w:val="28"/>
          <w:lang w:val="it-IT"/>
        </w:rPr>
        <w:t xml:space="preserve">a partire dal 23 marzo </w:t>
      </w:r>
    </w:p>
    <w:p w14:paraId="1347AFFD" w14:textId="77777777" w:rsidR="000F14DE" w:rsidRDefault="000F14DE" w:rsidP="00462DD6">
      <w:pPr>
        <w:ind w:right="-397"/>
        <w:rPr>
          <w:b/>
          <w:lang w:val="it-IT"/>
        </w:rPr>
      </w:pPr>
    </w:p>
    <w:p w14:paraId="5B6B7718" w14:textId="21DE047D" w:rsidR="009F1D3E" w:rsidRPr="009F1D3E" w:rsidRDefault="00736154" w:rsidP="00462DD6">
      <w:pPr>
        <w:ind w:right="-397"/>
        <w:rPr>
          <w:lang w:val="it-IT"/>
        </w:rPr>
      </w:pPr>
      <w:r w:rsidRPr="00384412">
        <w:rPr>
          <w:b/>
          <w:lang w:val="it-IT"/>
        </w:rPr>
        <w:t>San Donato</w:t>
      </w:r>
      <w:r w:rsidR="00EF3875">
        <w:rPr>
          <w:b/>
          <w:lang w:val="it-IT"/>
        </w:rPr>
        <w:t xml:space="preserve"> </w:t>
      </w:r>
      <w:r w:rsidR="001C4A8F">
        <w:rPr>
          <w:b/>
          <w:lang w:val="it-IT"/>
        </w:rPr>
        <w:t>Milanese</w:t>
      </w:r>
      <w:r w:rsidR="00241643">
        <w:rPr>
          <w:b/>
          <w:lang w:val="it-IT"/>
        </w:rPr>
        <w:t>.</w:t>
      </w:r>
      <w:r w:rsidR="00241643" w:rsidRPr="00241643">
        <w:t xml:space="preserve"> </w:t>
      </w:r>
      <w:r w:rsidR="00241643" w:rsidRPr="00241643">
        <w:rPr>
          <w:lang w:val="it-IT"/>
        </w:rPr>
        <w:t xml:space="preserve">Il 23 marzo 2018 si aprirà la nuova mostra temporanea all’interno del Museo BMW che sarà concentrata sul marchio BMW i e suoi protagonisti BMW i3 e BMW i8. </w:t>
      </w:r>
      <w:proofErr w:type="gramStart"/>
      <w:r w:rsidR="00241643" w:rsidRPr="00241643">
        <w:rPr>
          <w:lang w:val="it-IT"/>
        </w:rPr>
        <w:t>La mostra intitolata “BMW i</w:t>
      </w:r>
      <w:proofErr w:type="gramEnd"/>
      <w:r w:rsidR="00241643" w:rsidRPr="00241643">
        <w:rPr>
          <w:lang w:val="it-IT"/>
        </w:rPr>
        <w:t xml:space="preserve">. </w:t>
      </w:r>
      <w:proofErr w:type="spellStart"/>
      <w:r w:rsidR="00241643" w:rsidRPr="00241643">
        <w:rPr>
          <w:lang w:val="it-IT"/>
        </w:rPr>
        <w:t>Visionary</w:t>
      </w:r>
      <w:proofErr w:type="spellEnd"/>
      <w:r w:rsidR="00241643" w:rsidRPr="00241643">
        <w:rPr>
          <w:lang w:val="it-IT"/>
        </w:rPr>
        <w:t xml:space="preserve"> </w:t>
      </w:r>
      <w:proofErr w:type="spellStart"/>
      <w:r w:rsidR="00241643" w:rsidRPr="00241643">
        <w:rPr>
          <w:lang w:val="it-IT"/>
        </w:rPr>
        <w:t>Mobility</w:t>
      </w:r>
      <w:proofErr w:type="spellEnd"/>
      <w:r w:rsidR="00241643" w:rsidRPr="00241643">
        <w:rPr>
          <w:lang w:val="it-IT"/>
        </w:rPr>
        <w:t xml:space="preserve">” </w:t>
      </w:r>
      <w:proofErr w:type="gramStart"/>
      <w:r w:rsidR="00241643" w:rsidRPr="00241643">
        <w:rPr>
          <w:lang w:val="it-IT"/>
        </w:rPr>
        <w:t>durerà</w:t>
      </w:r>
      <w:proofErr w:type="gramEnd"/>
      <w:r w:rsidR="00241643" w:rsidRPr="00241643">
        <w:rPr>
          <w:lang w:val="it-IT"/>
        </w:rPr>
        <w:t xml:space="preserve"> 18 mesi e presenterà la mobilità del futuro ed i </w:t>
      </w:r>
      <w:proofErr w:type="spellStart"/>
      <w:r w:rsidR="00241643" w:rsidRPr="00241643">
        <w:rPr>
          <w:lang w:val="it-IT"/>
        </w:rPr>
        <w:t>concept</w:t>
      </w:r>
      <w:proofErr w:type="spellEnd"/>
      <w:r w:rsidR="00241643" w:rsidRPr="00241643">
        <w:rPr>
          <w:lang w:val="it-IT"/>
        </w:rPr>
        <w:t xml:space="preserve"> che l’hanno interpretata. La mostra rende omaggio alle prestazioni di questo marchio che ha stabilito per primo i benchmark con la BMW i3 e la BMW i8 ed ha rivoluzionato il traffico locale nelle grandi città con un </w:t>
      </w:r>
      <w:proofErr w:type="gramStart"/>
      <w:r w:rsidR="00241643" w:rsidRPr="00241643">
        <w:rPr>
          <w:lang w:val="it-IT"/>
        </w:rPr>
        <w:t>gran</w:t>
      </w:r>
      <w:proofErr w:type="gramEnd"/>
      <w:r w:rsidR="00241643" w:rsidRPr="00241643">
        <w:rPr>
          <w:lang w:val="it-IT"/>
        </w:rPr>
        <w:t xml:space="preserve"> numero di servizi di mobilità integrata. Un percorso a tema di circa 30 stazioni racconta le </w:t>
      </w:r>
      <w:proofErr w:type="spellStart"/>
      <w:r w:rsidR="00241643" w:rsidRPr="00241643">
        <w:rPr>
          <w:lang w:val="it-IT"/>
        </w:rPr>
        <w:t>peculiaritá</w:t>
      </w:r>
      <w:proofErr w:type="spellEnd"/>
      <w:r w:rsidR="00241643" w:rsidRPr="00241643">
        <w:rPr>
          <w:lang w:val="it-IT"/>
        </w:rPr>
        <w:t xml:space="preserve"> della mobilità elettrica, la scelta di materiali sostenibili e le sfide della mobilità futura </w:t>
      </w:r>
      <w:proofErr w:type="gramStart"/>
      <w:r w:rsidR="00241643" w:rsidRPr="00241643">
        <w:rPr>
          <w:lang w:val="it-IT"/>
        </w:rPr>
        <w:t>ad</w:t>
      </w:r>
      <w:proofErr w:type="gramEnd"/>
      <w:r w:rsidR="00241643" w:rsidRPr="00241643">
        <w:rPr>
          <w:lang w:val="it-IT"/>
        </w:rPr>
        <w:t xml:space="preserve"> emissioni zero. Ciò porta il Museo BMW su un nuovo percorso – per la prima volta, la storia, il presente </w:t>
      </w:r>
      <w:proofErr w:type="gramStart"/>
      <w:r w:rsidR="00241643" w:rsidRPr="00241643">
        <w:rPr>
          <w:lang w:val="it-IT"/>
        </w:rPr>
        <w:t>ed</w:t>
      </w:r>
      <w:proofErr w:type="gramEnd"/>
      <w:r w:rsidR="00241643" w:rsidRPr="00241643">
        <w:rPr>
          <w:lang w:val="it-IT"/>
        </w:rPr>
        <w:t xml:space="preserve"> il futuro della mobilità si ritrovano sotto uno stesso tetto.</w:t>
      </w:r>
      <w:r w:rsidR="00241643">
        <w:rPr>
          <w:lang w:val="it-IT"/>
        </w:rPr>
        <w:br/>
      </w:r>
    </w:p>
    <w:p w14:paraId="44C4CCA7" w14:textId="52D92075" w:rsidR="009F1D3E" w:rsidRPr="009F1D3E" w:rsidRDefault="009F1D3E" w:rsidP="00462DD6">
      <w:pPr>
        <w:ind w:right="-397"/>
        <w:rPr>
          <w:b/>
          <w:lang w:val="it-IT"/>
        </w:rPr>
      </w:pPr>
      <w:r w:rsidRPr="009F1D3E">
        <w:rPr>
          <w:b/>
          <w:lang w:val="it-IT"/>
        </w:rPr>
        <w:t>La storia del futuro</w:t>
      </w:r>
    </w:p>
    <w:p w14:paraId="4CEC02F3" w14:textId="21599EF7" w:rsidR="009F1D3E" w:rsidRPr="009F1D3E" w:rsidRDefault="00241643" w:rsidP="00462DD6">
      <w:pPr>
        <w:ind w:right="-397"/>
        <w:rPr>
          <w:lang w:val="it-IT"/>
        </w:rPr>
      </w:pPr>
      <w:r w:rsidRPr="00241643">
        <w:rPr>
          <w:lang w:val="it-IT"/>
        </w:rPr>
        <w:t xml:space="preserve">Il percorso </w:t>
      </w:r>
      <w:proofErr w:type="gramStart"/>
      <w:r w:rsidRPr="00241643">
        <w:rPr>
          <w:lang w:val="it-IT"/>
        </w:rPr>
        <w:t>tematico</w:t>
      </w:r>
      <w:proofErr w:type="gramEnd"/>
      <w:r w:rsidRPr="00241643">
        <w:rPr>
          <w:lang w:val="it-IT"/>
        </w:rPr>
        <w:t xml:space="preserve"> attraverso la nuova mostra temporanea inizia dalle origini dell’esigenza  di mobilità sostenibile e dal suo habitat d’elezione: gli spazi urbani, particolarmente le </w:t>
      </w:r>
      <w:proofErr w:type="spellStart"/>
      <w:r w:rsidRPr="00241643">
        <w:rPr>
          <w:lang w:val="it-IT"/>
        </w:rPr>
        <w:t>megacity</w:t>
      </w:r>
      <w:proofErr w:type="spellEnd"/>
      <w:r w:rsidRPr="00241643">
        <w:rPr>
          <w:lang w:val="it-IT"/>
        </w:rPr>
        <w:t>. Installazioni imp</w:t>
      </w:r>
      <w:r w:rsidR="008C663C">
        <w:rPr>
          <w:lang w:val="it-IT"/>
        </w:rPr>
        <w:t>onenti, che hanno come fonte d’</w:t>
      </w:r>
      <w:r w:rsidRPr="00241643">
        <w:rPr>
          <w:lang w:val="it-IT"/>
        </w:rPr>
        <w:t xml:space="preserve">ispirazione le risorse e le emissioni, mettono in luce le sfide con cui la nostra società si deve confrontare e indicano le opportunità offerte </w:t>
      </w:r>
      <w:proofErr w:type="gramStart"/>
      <w:r w:rsidRPr="00241643">
        <w:rPr>
          <w:lang w:val="it-IT"/>
        </w:rPr>
        <w:t>attualmente</w:t>
      </w:r>
      <w:proofErr w:type="gramEnd"/>
      <w:r w:rsidRPr="00241643">
        <w:rPr>
          <w:lang w:val="it-IT"/>
        </w:rPr>
        <w:t xml:space="preserve"> dall’</w:t>
      </w:r>
      <w:proofErr w:type="spellStart"/>
      <w:r w:rsidRPr="00241643">
        <w:rPr>
          <w:lang w:val="it-IT"/>
        </w:rPr>
        <w:t>elettromobilità</w:t>
      </w:r>
      <w:proofErr w:type="spellEnd"/>
      <w:r w:rsidRPr="00241643">
        <w:rPr>
          <w:lang w:val="it-IT"/>
        </w:rPr>
        <w:t>. Viene anche presentato un viaggio attraverso la storia e la t</w:t>
      </w:r>
      <w:r w:rsidR="008C663C">
        <w:rPr>
          <w:lang w:val="it-IT"/>
        </w:rPr>
        <w:t>radizione dell’</w:t>
      </w:r>
      <w:proofErr w:type="spellStart"/>
      <w:r w:rsidR="008C663C">
        <w:rPr>
          <w:lang w:val="it-IT"/>
        </w:rPr>
        <w:t>elettromobilità</w:t>
      </w:r>
      <w:proofErr w:type="spellEnd"/>
      <w:r w:rsidR="008C663C">
        <w:rPr>
          <w:lang w:val="it-IT"/>
        </w:rPr>
        <w:t xml:space="preserve"> </w:t>
      </w:r>
      <w:r w:rsidRPr="00241643">
        <w:rPr>
          <w:lang w:val="it-IT"/>
        </w:rPr>
        <w:t xml:space="preserve">all’interno </w:t>
      </w:r>
      <w:r w:rsidR="008C663C">
        <w:rPr>
          <w:lang w:val="it-IT"/>
        </w:rPr>
        <w:t>di</w:t>
      </w:r>
      <w:r w:rsidRPr="00241643">
        <w:rPr>
          <w:lang w:val="it-IT"/>
        </w:rPr>
        <w:t xml:space="preserve"> BMW, partendo dalla BMW 1602 modificata utilizzata durante i Giochi Olimpici estivi di Monaco fino all’attuale marchio BMW </w:t>
      </w:r>
      <w:proofErr w:type="gramStart"/>
      <w:r w:rsidRPr="00241643">
        <w:rPr>
          <w:lang w:val="it-IT"/>
        </w:rPr>
        <w:t>i</w:t>
      </w:r>
      <w:proofErr w:type="gramEnd"/>
      <w:r w:rsidRPr="00241643">
        <w:rPr>
          <w:lang w:val="it-IT"/>
        </w:rPr>
        <w:t xml:space="preserve">. Una panoramica delle tappe imprenditoriali mette in primo piano il lavoro pionieristico che il BMW Group ha portato avanti nel settore della mobilità sostenibile. La mostra è stata allestita su cinque piattaforme e descrive </w:t>
      </w:r>
      <w:proofErr w:type="gramStart"/>
      <w:r w:rsidRPr="00241643">
        <w:rPr>
          <w:lang w:val="it-IT"/>
        </w:rPr>
        <w:t>tutte le sfaccettature e gli intenti chiave</w:t>
      </w:r>
      <w:proofErr w:type="gramEnd"/>
      <w:r w:rsidRPr="00241643">
        <w:rPr>
          <w:lang w:val="it-IT"/>
        </w:rPr>
        <w:t xml:space="preserve"> del marchio BMW i.</w:t>
      </w:r>
      <w:r>
        <w:rPr>
          <w:lang w:val="it-IT"/>
        </w:rPr>
        <w:br/>
      </w:r>
    </w:p>
    <w:p w14:paraId="153A0DC8" w14:textId="2D0B8DED" w:rsidR="009F1D3E" w:rsidRPr="00C61D7D" w:rsidRDefault="00C61D7D" w:rsidP="00462DD6">
      <w:pPr>
        <w:ind w:right="-397"/>
        <w:rPr>
          <w:b/>
          <w:lang w:val="it-IT"/>
        </w:rPr>
      </w:pPr>
      <w:r w:rsidRPr="00C61D7D">
        <w:rPr>
          <w:b/>
          <w:lang w:val="it-IT"/>
        </w:rPr>
        <w:t>La sostenibilità in ogni fibra</w:t>
      </w:r>
    </w:p>
    <w:p w14:paraId="352F9864" w14:textId="5E596FF5" w:rsidR="00C61D7D" w:rsidRDefault="00EF60BC" w:rsidP="00462DD6">
      <w:pPr>
        <w:ind w:right="-397"/>
        <w:rPr>
          <w:lang w:val="it-IT"/>
        </w:rPr>
      </w:pPr>
      <w:r w:rsidRPr="00EF60BC">
        <w:rPr>
          <w:lang w:val="it-IT"/>
        </w:rPr>
        <w:t xml:space="preserve">Nella zona “Architettura e Propulsore”, i visitatori </w:t>
      </w:r>
      <w:proofErr w:type="gramStart"/>
      <w:r w:rsidRPr="00EF60BC">
        <w:rPr>
          <w:lang w:val="it-IT"/>
        </w:rPr>
        <w:t>vengono</w:t>
      </w:r>
      <w:proofErr w:type="gramEnd"/>
      <w:r w:rsidRPr="00EF60BC">
        <w:rPr>
          <w:lang w:val="it-IT"/>
        </w:rPr>
        <w:t xml:space="preserve"> inizialmente introdotti nella struttura di base fondamentalmente nuova della costruzione di un veicolo – la cellula </w:t>
      </w:r>
      <w:proofErr w:type="spellStart"/>
      <w:r w:rsidRPr="00EF60BC">
        <w:rPr>
          <w:lang w:val="it-IT"/>
        </w:rPr>
        <w:t>LifeDrive</w:t>
      </w:r>
      <w:proofErr w:type="spellEnd"/>
      <w:r w:rsidRPr="00EF60BC">
        <w:rPr>
          <w:lang w:val="it-IT"/>
        </w:rPr>
        <w:t>. Viene anche present</w:t>
      </w:r>
      <w:r w:rsidR="008C663C">
        <w:rPr>
          <w:lang w:val="it-IT"/>
        </w:rPr>
        <w:t>ato loro il motore elettrico e le tecniche per immagazzinare l</w:t>
      </w:r>
      <w:r w:rsidRPr="00EF60BC">
        <w:rPr>
          <w:lang w:val="it-IT"/>
        </w:rPr>
        <w:t xml:space="preserve">’energia ad alto voltaggio. L’elemento centrale che incarna questi aspetti è </w:t>
      </w:r>
      <w:proofErr w:type="gramStart"/>
      <w:r w:rsidRPr="00EF60BC">
        <w:rPr>
          <w:lang w:val="it-IT"/>
        </w:rPr>
        <w:t>la</w:t>
      </w:r>
      <w:proofErr w:type="gramEnd"/>
      <w:r w:rsidRPr="00EF60BC">
        <w:rPr>
          <w:lang w:val="it-IT"/>
        </w:rPr>
        <w:t xml:space="preserve"> </w:t>
      </w:r>
      <w:proofErr w:type="spellStart"/>
      <w:r w:rsidRPr="00EF60BC">
        <w:rPr>
          <w:lang w:val="it-IT"/>
        </w:rPr>
        <w:t>concept</w:t>
      </w:r>
      <w:proofErr w:type="spellEnd"/>
      <w:r w:rsidRPr="00EF60BC">
        <w:rPr>
          <w:lang w:val="it-IT"/>
        </w:rPr>
        <w:t xml:space="preserve"> car “</w:t>
      </w:r>
      <w:proofErr w:type="spellStart"/>
      <w:r w:rsidRPr="00EF60BC">
        <w:rPr>
          <w:lang w:val="it-IT"/>
        </w:rPr>
        <w:t>Megacity</w:t>
      </w:r>
      <w:proofErr w:type="spellEnd"/>
      <w:r w:rsidRPr="00EF60BC">
        <w:rPr>
          <w:lang w:val="it-IT"/>
        </w:rPr>
        <w:t xml:space="preserve"> </w:t>
      </w:r>
      <w:proofErr w:type="spellStart"/>
      <w:r w:rsidRPr="00EF60BC">
        <w:rPr>
          <w:lang w:val="it-IT"/>
        </w:rPr>
        <w:t>Vehicle</w:t>
      </w:r>
      <w:proofErr w:type="spellEnd"/>
      <w:r w:rsidRPr="00EF60BC">
        <w:rPr>
          <w:lang w:val="it-IT"/>
        </w:rPr>
        <w:t xml:space="preserve">” presentata per la prima volta al Salone internazionale IAA. La BMW i3 è stata sviluppata partendo da questa </w:t>
      </w:r>
      <w:proofErr w:type="spellStart"/>
      <w:r w:rsidRPr="00EF60BC">
        <w:rPr>
          <w:lang w:val="it-IT"/>
        </w:rPr>
        <w:t>concept</w:t>
      </w:r>
      <w:proofErr w:type="spellEnd"/>
      <w:r w:rsidRPr="00EF60BC">
        <w:rPr>
          <w:lang w:val="it-IT"/>
        </w:rPr>
        <w:t xml:space="preserve"> </w:t>
      </w:r>
      <w:proofErr w:type="gramStart"/>
      <w:r w:rsidRPr="00EF60BC">
        <w:rPr>
          <w:lang w:val="it-IT"/>
        </w:rPr>
        <w:t>car.</w:t>
      </w:r>
      <w:proofErr w:type="gramEnd"/>
      <w:r w:rsidRPr="00EF60BC">
        <w:rPr>
          <w:lang w:val="it-IT"/>
        </w:rPr>
        <w:t xml:space="preserve"> Dopo un giro a 360° intorno all’argomento della sostenibilità, il percorso del visitatore continua verso la seconda piattaforma che presenta l’affascinante progetto BMW i: pannelli con informazioni e disegni fanno rivivere il processo della creazione. La questione del “design sostenibile” gioca anche qui un ruolo, così come la relativa filosofia del marchio. Segue la piattaforma dedicata ai materiali </w:t>
      </w:r>
      <w:proofErr w:type="gramStart"/>
      <w:r w:rsidRPr="00EF60BC">
        <w:rPr>
          <w:lang w:val="it-IT"/>
        </w:rPr>
        <w:t>ed</w:t>
      </w:r>
      <w:proofErr w:type="gramEnd"/>
      <w:r w:rsidRPr="00EF60BC">
        <w:rPr>
          <w:lang w:val="it-IT"/>
        </w:rPr>
        <w:t xml:space="preserve"> i visitatori vengono stupiti da termini come foglie di olivo, di eucalipto, di </w:t>
      </w:r>
      <w:proofErr w:type="spellStart"/>
      <w:r w:rsidRPr="00EF60BC">
        <w:rPr>
          <w:lang w:val="it-IT"/>
        </w:rPr>
        <w:t>kenaf</w:t>
      </w:r>
      <w:proofErr w:type="spellEnd"/>
      <w:r w:rsidRPr="00EF60BC">
        <w:rPr>
          <w:lang w:val="it-IT"/>
        </w:rPr>
        <w:t xml:space="preserve"> e PET associati alla costruzione di un veicolo. Il processo di riciclaggio e di </w:t>
      </w:r>
      <w:proofErr w:type="spellStart"/>
      <w:r w:rsidRPr="00EF60BC">
        <w:rPr>
          <w:lang w:val="it-IT"/>
        </w:rPr>
        <w:t>disassemblaggio</w:t>
      </w:r>
      <w:proofErr w:type="spellEnd"/>
      <w:r w:rsidRPr="00EF60BC">
        <w:rPr>
          <w:lang w:val="it-IT"/>
        </w:rPr>
        <w:t xml:space="preserve"> di questi veicoli </w:t>
      </w:r>
      <w:proofErr w:type="gramStart"/>
      <w:r w:rsidRPr="00EF60BC">
        <w:rPr>
          <w:lang w:val="it-IT"/>
        </w:rPr>
        <w:t>viene</w:t>
      </w:r>
      <w:proofErr w:type="gramEnd"/>
      <w:r w:rsidRPr="00EF60BC">
        <w:rPr>
          <w:lang w:val="it-IT"/>
        </w:rPr>
        <w:t xml:space="preserve"> presentato per dare suggerimenti affascinanti circa le misure di protezione ambientale adottate all’interno del BMW Group.</w:t>
      </w:r>
      <w:r>
        <w:rPr>
          <w:lang w:val="it-IT"/>
        </w:rPr>
        <w:br/>
      </w:r>
    </w:p>
    <w:p w14:paraId="11C644DF" w14:textId="77777777" w:rsidR="00EF60BC" w:rsidRPr="00EF60BC" w:rsidRDefault="00EF60BC" w:rsidP="00EF60BC">
      <w:pPr>
        <w:ind w:right="-397"/>
        <w:rPr>
          <w:b/>
          <w:lang w:val="it-IT"/>
        </w:rPr>
      </w:pPr>
      <w:r w:rsidRPr="00EF60BC">
        <w:rPr>
          <w:b/>
          <w:lang w:val="it-IT"/>
        </w:rPr>
        <w:t>Mobilità urbana in trasformazione</w:t>
      </w:r>
    </w:p>
    <w:p w14:paraId="7E4CC9F1" w14:textId="2828EBA3" w:rsidR="00EF60BC" w:rsidRPr="004B7FB1" w:rsidRDefault="00EF60BC" w:rsidP="00EF60BC">
      <w:pPr>
        <w:ind w:right="-397"/>
        <w:rPr>
          <w:lang w:val="it-IT"/>
        </w:rPr>
      </w:pPr>
      <w:r w:rsidRPr="004B7FB1">
        <w:rPr>
          <w:lang w:val="it-IT"/>
        </w:rPr>
        <w:t xml:space="preserve">La penultima area </w:t>
      </w:r>
      <w:proofErr w:type="gramStart"/>
      <w:r w:rsidRPr="004B7FB1">
        <w:rPr>
          <w:lang w:val="it-IT"/>
        </w:rPr>
        <w:t>tematica</w:t>
      </w:r>
      <w:proofErr w:type="gramEnd"/>
      <w:r w:rsidRPr="004B7FB1">
        <w:rPr>
          <w:lang w:val="it-IT"/>
        </w:rPr>
        <w:t xml:space="preserve"> porta l’attenzione del visitatore di nuovo sull’ambiente di vita urbano dove concetti come car-</w:t>
      </w:r>
      <w:proofErr w:type="spellStart"/>
      <w:r w:rsidRPr="004B7FB1">
        <w:rPr>
          <w:lang w:val="it-IT"/>
        </w:rPr>
        <w:t>sharing</w:t>
      </w:r>
      <w:proofErr w:type="spellEnd"/>
      <w:r w:rsidRPr="004B7FB1">
        <w:rPr>
          <w:lang w:val="it-IT"/>
        </w:rPr>
        <w:t xml:space="preserve">, reti di ricarica ed </w:t>
      </w:r>
      <w:proofErr w:type="spellStart"/>
      <w:r w:rsidRPr="004B7FB1">
        <w:rPr>
          <w:lang w:val="it-IT"/>
        </w:rPr>
        <w:t>app</w:t>
      </w:r>
      <w:proofErr w:type="spellEnd"/>
      <w:r w:rsidRPr="004B7FB1">
        <w:rPr>
          <w:lang w:val="it-IT"/>
        </w:rPr>
        <w:t xml:space="preserve">, che offrono soluzioni attraverso moderni servizi della mobilità, sono già stati adottati. La vita quotidiana di molte persone è inconcepibile senza questi elementi. Gli ultimi sviluppi, come BMW </w:t>
      </w:r>
      <w:proofErr w:type="spellStart"/>
      <w:r w:rsidRPr="004B7FB1">
        <w:rPr>
          <w:lang w:val="it-IT"/>
        </w:rPr>
        <w:t>Connected</w:t>
      </w:r>
      <w:proofErr w:type="spellEnd"/>
      <w:r w:rsidRPr="004B7FB1">
        <w:rPr>
          <w:lang w:val="it-IT"/>
        </w:rPr>
        <w:t xml:space="preserve">, mettono in </w:t>
      </w:r>
      <w:r w:rsidRPr="004B7FB1">
        <w:rPr>
          <w:lang w:val="it-IT"/>
        </w:rPr>
        <w:lastRenderedPageBreak/>
        <w:t xml:space="preserve">luce la tendenza verso una guida personalizzata e collegata in rete. L’Urban </w:t>
      </w:r>
      <w:proofErr w:type="spellStart"/>
      <w:r w:rsidRPr="004B7FB1">
        <w:rPr>
          <w:lang w:val="it-IT"/>
        </w:rPr>
        <w:t>Lounge</w:t>
      </w:r>
      <w:proofErr w:type="spellEnd"/>
      <w:r w:rsidRPr="004B7FB1">
        <w:rPr>
          <w:lang w:val="it-IT"/>
        </w:rPr>
        <w:t xml:space="preserve"> mostra vari progetti che completeranno in futuro la gamma di prodotti di diversi provider </w:t>
      </w:r>
      <w:proofErr w:type="gramStart"/>
      <w:r w:rsidRPr="004B7FB1">
        <w:rPr>
          <w:lang w:val="it-IT"/>
        </w:rPr>
        <w:t>di</w:t>
      </w:r>
      <w:proofErr w:type="gramEnd"/>
      <w:r w:rsidRPr="004B7FB1">
        <w:rPr>
          <w:lang w:val="it-IT"/>
        </w:rPr>
        <w:t xml:space="preserve"> servizi nelle grandi città. La mostra termina con uno sguardo al futuro. La piattaforma più importante, intitolata “</w:t>
      </w:r>
      <w:proofErr w:type="spellStart"/>
      <w:r w:rsidRPr="004B7FB1">
        <w:rPr>
          <w:lang w:val="it-IT"/>
        </w:rPr>
        <w:t>Visionary</w:t>
      </w:r>
      <w:proofErr w:type="spellEnd"/>
      <w:r w:rsidRPr="004B7FB1">
        <w:rPr>
          <w:lang w:val="it-IT"/>
        </w:rPr>
        <w:t xml:space="preserve"> </w:t>
      </w:r>
      <w:proofErr w:type="spellStart"/>
      <w:r w:rsidRPr="004B7FB1">
        <w:rPr>
          <w:lang w:val="it-IT"/>
        </w:rPr>
        <w:t>Mobility</w:t>
      </w:r>
      <w:proofErr w:type="spellEnd"/>
      <w:r w:rsidRPr="004B7FB1">
        <w:rPr>
          <w:lang w:val="it-IT"/>
        </w:rPr>
        <w:t>”, è dedicata all’</w:t>
      </w:r>
      <w:proofErr w:type="gramStart"/>
      <w:r w:rsidRPr="004B7FB1">
        <w:rPr>
          <w:lang w:val="it-IT"/>
        </w:rPr>
        <w:t>ulteriore</w:t>
      </w:r>
      <w:proofErr w:type="gramEnd"/>
      <w:r w:rsidRPr="004B7FB1">
        <w:rPr>
          <w:lang w:val="it-IT"/>
        </w:rPr>
        <w:t xml:space="preserve"> convergenza del marchio BMW i e delle sue prestazioni pionieristiche nell’area della guida autonoma. Aspetti </w:t>
      </w:r>
      <w:proofErr w:type="gramStart"/>
      <w:r w:rsidRPr="004B7FB1">
        <w:rPr>
          <w:lang w:val="it-IT"/>
        </w:rPr>
        <w:t xml:space="preserve">di </w:t>
      </w:r>
      <w:proofErr w:type="gramEnd"/>
      <w:r w:rsidRPr="004B7FB1">
        <w:rPr>
          <w:lang w:val="it-IT"/>
        </w:rPr>
        <w:t xml:space="preserve">intelligenza artificiale sono anch’essi trattati su questa piattaforma ed una particolare enfasi viene posta sul ruolo giocato dai dipendenti in questa trasformazione. Dopotutto, questo è il fattore chiave per il successo nello sviluppo avanzato dell’innovativo marchio BMW </w:t>
      </w:r>
      <w:proofErr w:type="gramStart"/>
      <w:r w:rsidRPr="004B7FB1">
        <w:rPr>
          <w:lang w:val="it-IT"/>
        </w:rPr>
        <w:t>i</w:t>
      </w:r>
      <w:proofErr w:type="gramEnd"/>
      <w:r w:rsidRPr="004B7FB1">
        <w:rPr>
          <w:lang w:val="it-IT"/>
        </w:rPr>
        <w:t>.</w:t>
      </w:r>
      <w:r w:rsidR="008C663C">
        <w:rPr>
          <w:lang w:val="it-IT"/>
        </w:rPr>
        <w:br/>
      </w:r>
    </w:p>
    <w:p w14:paraId="62EC25D3" w14:textId="77777777" w:rsidR="00EF60BC" w:rsidRPr="004B7FB1" w:rsidRDefault="00EF60BC" w:rsidP="00EF60BC">
      <w:pPr>
        <w:ind w:right="-397"/>
        <w:rPr>
          <w:lang w:val="it-IT"/>
        </w:rPr>
      </w:pPr>
      <w:proofErr w:type="gramStart"/>
      <w:r w:rsidRPr="004B7FB1">
        <w:rPr>
          <w:lang w:val="it-IT"/>
        </w:rPr>
        <w:t>La nuova mostra temporanea “BMW i</w:t>
      </w:r>
      <w:proofErr w:type="gramEnd"/>
      <w:r w:rsidRPr="004B7FB1">
        <w:rPr>
          <w:lang w:val="it-IT"/>
        </w:rPr>
        <w:t xml:space="preserve">. </w:t>
      </w:r>
      <w:proofErr w:type="spellStart"/>
      <w:r w:rsidRPr="004B7FB1">
        <w:rPr>
          <w:lang w:val="it-IT"/>
        </w:rPr>
        <w:t>Visionary</w:t>
      </w:r>
      <w:proofErr w:type="spellEnd"/>
      <w:r w:rsidRPr="004B7FB1">
        <w:rPr>
          <w:lang w:val="it-IT"/>
        </w:rPr>
        <w:t xml:space="preserve"> </w:t>
      </w:r>
      <w:proofErr w:type="spellStart"/>
      <w:r w:rsidRPr="004B7FB1">
        <w:rPr>
          <w:lang w:val="it-IT"/>
        </w:rPr>
        <w:t>Mobility</w:t>
      </w:r>
      <w:proofErr w:type="spellEnd"/>
      <w:r w:rsidRPr="004B7FB1">
        <w:rPr>
          <w:lang w:val="it-IT"/>
        </w:rPr>
        <w:t xml:space="preserve">” sarà aperta nella rotonda del Museo BMW </w:t>
      </w:r>
      <w:proofErr w:type="gramStart"/>
      <w:r w:rsidRPr="004B7FB1">
        <w:rPr>
          <w:lang w:val="it-IT"/>
        </w:rPr>
        <w:t>a partire dal</w:t>
      </w:r>
      <w:proofErr w:type="gramEnd"/>
      <w:r w:rsidRPr="004B7FB1">
        <w:rPr>
          <w:lang w:val="it-IT"/>
        </w:rPr>
        <w:t xml:space="preserve"> 23 marzo 2018 e chiuderà a settembre del 2019. L’ingresso alla mostra temporanea sarà compreso nel prezzo del biglietto ordinario.</w:t>
      </w:r>
    </w:p>
    <w:p w14:paraId="56006B0D" w14:textId="572DC408" w:rsidR="009F1D3E" w:rsidRPr="009F1D3E" w:rsidRDefault="009F1D3E" w:rsidP="00462DD6">
      <w:pPr>
        <w:ind w:right="-397"/>
        <w:rPr>
          <w:lang w:val="it-IT"/>
        </w:rPr>
      </w:pPr>
    </w:p>
    <w:p w14:paraId="6917B201" w14:textId="49DBF365" w:rsidR="009F1D3E" w:rsidRPr="009F1D3E" w:rsidRDefault="009F1D3E" w:rsidP="00462DD6">
      <w:pPr>
        <w:ind w:right="-397"/>
        <w:rPr>
          <w:lang w:val="it-IT"/>
        </w:rPr>
      </w:pPr>
      <w:proofErr w:type="gramStart"/>
      <w:r w:rsidRPr="009F1D3E">
        <w:rPr>
          <w:lang w:val="it-IT"/>
        </w:rPr>
        <w:t>Ulteriori</w:t>
      </w:r>
      <w:proofErr w:type="gramEnd"/>
      <w:r w:rsidRPr="009F1D3E">
        <w:rPr>
          <w:lang w:val="it-IT"/>
        </w:rPr>
        <w:t xml:space="preserve"> informazioni potranno essere trovate a: </w:t>
      </w:r>
      <w:r w:rsidR="00DD1914">
        <w:rPr>
          <w:lang w:val="it-IT"/>
        </w:rPr>
        <w:t>www.</w:t>
      </w:r>
      <w:r w:rsidRPr="009F1D3E">
        <w:rPr>
          <w:lang w:val="it-IT"/>
        </w:rPr>
        <w:t>bmw-museum.de</w:t>
      </w:r>
    </w:p>
    <w:p w14:paraId="6187CB27" w14:textId="77777777" w:rsidR="003F6626" w:rsidRDefault="003F6626" w:rsidP="00462DD6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ind w:right="-397"/>
        <w:rPr>
          <w:rFonts w:ascii="BMW Group Light" w:hAnsi="BMW Group Light" w:cs="BMW Group Light"/>
          <w:sz w:val="20"/>
          <w:lang w:val="it-IT"/>
        </w:rPr>
      </w:pPr>
    </w:p>
    <w:p w14:paraId="3E3F8C52" w14:textId="77777777" w:rsidR="006E2AF4" w:rsidRDefault="006E2AF4" w:rsidP="00462DD6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ind w:right="-397"/>
        <w:rPr>
          <w:rFonts w:ascii="BMW Group Light" w:hAnsi="BMW Group Light" w:cs="BMW Group Light"/>
          <w:sz w:val="20"/>
          <w:lang w:val="it-IT"/>
        </w:rPr>
      </w:pPr>
    </w:p>
    <w:p w14:paraId="26F6FF08" w14:textId="77777777" w:rsidR="001D1528" w:rsidRPr="00F17676" w:rsidRDefault="001D1528" w:rsidP="00462DD6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ind w:right="-397"/>
        <w:rPr>
          <w:rFonts w:ascii="BMW Group Light" w:hAnsi="BMW Group Light" w:cs="BMW Group Light"/>
          <w:sz w:val="20"/>
          <w:lang w:val="it-IT"/>
        </w:rPr>
      </w:pPr>
      <w:r>
        <w:rPr>
          <w:rFonts w:ascii="BMW Group Light" w:hAnsi="BMW Group Light" w:cs="BMW Group Light"/>
          <w:sz w:val="20"/>
          <w:lang w:val="it-IT"/>
        </w:rPr>
        <w:t>P</w:t>
      </w:r>
      <w:r w:rsidRPr="00F17676">
        <w:rPr>
          <w:rFonts w:ascii="BMW Group Light" w:hAnsi="BMW Group Light" w:cs="BMW Group Light"/>
          <w:sz w:val="20"/>
          <w:lang w:val="it-IT"/>
        </w:rPr>
        <w:t>er ulteriori informazioni:</w:t>
      </w:r>
    </w:p>
    <w:p w14:paraId="6CA29631" w14:textId="77777777" w:rsidR="001D1528" w:rsidRPr="00F17676" w:rsidRDefault="001D1528" w:rsidP="00462DD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" w:hAnsi="BMW Group Light" w:cs="BMW Group Light"/>
          <w:sz w:val="20"/>
          <w:lang w:val="it-IT"/>
        </w:rPr>
      </w:pPr>
    </w:p>
    <w:p w14:paraId="3468D029" w14:textId="77777777" w:rsidR="001D1528" w:rsidRPr="00F17676" w:rsidRDefault="00EA4111" w:rsidP="00462DD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" w:hAnsi="BMW Group Light" w:cs="BMW Group Light"/>
          <w:sz w:val="20"/>
          <w:lang w:val="it-IT"/>
        </w:rPr>
      </w:pPr>
      <w:r>
        <w:rPr>
          <w:rFonts w:ascii="BMW Group Light" w:hAnsi="BMW Group Light" w:cs="BMW Group Light"/>
          <w:sz w:val="20"/>
          <w:lang w:val="it-IT"/>
        </w:rPr>
        <w:t>Roberto Olivi</w:t>
      </w:r>
      <w:r w:rsidR="001D1528" w:rsidRPr="00F17676">
        <w:rPr>
          <w:rFonts w:ascii="BMW Group Light" w:hAnsi="BMW Group Light" w:cs="BMW Group Light"/>
          <w:sz w:val="20"/>
          <w:lang w:val="it-IT"/>
        </w:rPr>
        <w:tab/>
      </w:r>
    </w:p>
    <w:p w14:paraId="34068033" w14:textId="77777777" w:rsidR="001D1528" w:rsidRPr="00F17676" w:rsidRDefault="001D1528" w:rsidP="00462DD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BMW Group Italia</w:t>
      </w:r>
    </w:p>
    <w:p w14:paraId="7870ED0E" w14:textId="77777777" w:rsidR="001D1528" w:rsidRPr="00F17676" w:rsidRDefault="00EA4111" w:rsidP="00462DD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" w:hAnsi="BMW Group Light" w:cs="BMW Group Light"/>
          <w:sz w:val="20"/>
          <w:lang w:val="it-IT"/>
        </w:rPr>
      </w:pPr>
      <w:r>
        <w:rPr>
          <w:rFonts w:ascii="BMW Group Light" w:hAnsi="BMW Group Light" w:cs="BMW Group Light"/>
          <w:sz w:val="20"/>
          <w:lang w:val="it-IT"/>
        </w:rPr>
        <w:t>Direttore Relazioni Istituzionali e Comunicazione</w:t>
      </w:r>
    </w:p>
    <w:p w14:paraId="1F432BB2" w14:textId="77777777" w:rsidR="001D1528" w:rsidRPr="00F17676" w:rsidRDefault="001D1528" w:rsidP="00462DD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Telefono: 02/51610</w:t>
      </w:r>
      <w:r w:rsidR="00EA4111">
        <w:rPr>
          <w:rFonts w:ascii="BMW Group Light" w:hAnsi="BMW Group Light" w:cs="BMW Group Light"/>
          <w:sz w:val="20"/>
          <w:lang w:val="it-IT"/>
        </w:rPr>
        <w:t>294</w:t>
      </w:r>
      <w:r w:rsidRPr="00F17676">
        <w:rPr>
          <w:rFonts w:ascii="BMW Group Light" w:hAnsi="BMW Group Light" w:cs="BMW Group Light"/>
          <w:sz w:val="20"/>
          <w:lang w:val="it-IT"/>
        </w:rPr>
        <w:t xml:space="preserve"> Fax: 02/51610 0416</w:t>
      </w:r>
    </w:p>
    <w:p w14:paraId="6EF01E02" w14:textId="77777777" w:rsidR="001D1528" w:rsidRPr="00F17676" w:rsidRDefault="001D1528" w:rsidP="00462DD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 xml:space="preserve">E-mail: </w:t>
      </w:r>
      <w:r w:rsidR="00EA4111">
        <w:rPr>
          <w:rFonts w:ascii="BMW Group Light" w:hAnsi="BMW Group Light" w:cs="BMW Group Light"/>
          <w:sz w:val="20"/>
          <w:lang w:val="it-IT"/>
        </w:rPr>
        <w:t>Roberto.Olivi</w:t>
      </w:r>
      <w:r w:rsidRPr="00F17676">
        <w:rPr>
          <w:rFonts w:ascii="BMW Group Light" w:hAnsi="BMW Group Light" w:cs="BMW Group Light"/>
          <w:sz w:val="20"/>
          <w:lang w:val="it-IT"/>
        </w:rPr>
        <w:t>@bmw.it</w:t>
      </w:r>
    </w:p>
    <w:p w14:paraId="6153991D" w14:textId="644AF236" w:rsidR="004B7FB1" w:rsidRPr="00472DF2" w:rsidRDefault="001D1528" w:rsidP="00472DF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 xml:space="preserve">Media website: </w:t>
      </w:r>
      <w:hyperlink r:id="rId9" w:history="1">
        <w:r w:rsidR="009F1D3E" w:rsidRPr="00D04F71">
          <w:rPr>
            <w:rStyle w:val="Hyperlink"/>
            <w:rFonts w:ascii="BMW Group Light" w:hAnsi="BMW Group Light" w:cs="BMW Group Light"/>
            <w:sz w:val="20"/>
            <w:lang w:val="it-IT"/>
          </w:rPr>
          <w:t>www.press.bmwgroup.com</w:t>
        </w:r>
      </w:hyperlink>
      <w:r w:rsidR="008C663C">
        <w:rPr>
          <w:rStyle w:val="Hyperlink"/>
          <w:rFonts w:ascii="BMW Group Light" w:hAnsi="BMW Group Light" w:cs="BMW Group Light"/>
          <w:sz w:val="20"/>
          <w:lang w:val="it-IT"/>
        </w:rPr>
        <w:br/>
      </w:r>
      <w:r w:rsidR="009F1D3E">
        <w:rPr>
          <w:rFonts w:cs="BMWType V2 Light"/>
          <w:b/>
          <w:sz w:val="20"/>
          <w:szCs w:val="20"/>
          <w:lang w:val="it-IT"/>
        </w:rPr>
        <w:br/>
      </w:r>
      <w:r w:rsidR="004B7FB1" w:rsidRPr="004B7FB1">
        <w:rPr>
          <w:rFonts w:cs="BMWType V2 Light"/>
          <w:b/>
          <w:sz w:val="20"/>
          <w:szCs w:val="20"/>
          <w:lang w:val="it-IT"/>
        </w:rPr>
        <w:t>Museo BMW – Storia: imparare giocando</w:t>
      </w:r>
    </w:p>
    <w:p w14:paraId="5F25E33F" w14:textId="4EF3FE0B" w:rsidR="004B7FB1" w:rsidRPr="00130DF3" w:rsidRDefault="004B7FB1" w:rsidP="004B7FB1">
      <w:pPr>
        <w:rPr>
          <w:lang w:val="it-IT"/>
        </w:rPr>
      </w:pPr>
      <w:r w:rsidRPr="004B7FB1">
        <w:rPr>
          <w:lang w:val="it-IT"/>
        </w:rPr>
        <w:t xml:space="preserve">I visitatori di tutte le età possono esplorare il passato, il presente e il futuro del marchio BMW presso il BMW </w:t>
      </w:r>
      <w:proofErr w:type="spellStart"/>
      <w:r w:rsidRPr="004B7FB1">
        <w:rPr>
          <w:lang w:val="it-IT"/>
        </w:rPr>
        <w:t>Welt</w:t>
      </w:r>
      <w:proofErr w:type="spellEnd"/>
      <w:r w:rsidRPr="004B7FB1">
        <w:rPr>
          <w:lang w:val="it-IT"/>
        </w:rPr>
        <w:t>, il Museo BMW e lo stabil</w:t>
      </w:r>
      <w:r w:rsidR="00293728">
        <w:rPr>
          <w:lang w:val="it-IT"/>
        </w:rPr>
        <w:t xml:space="preserve">imento BMW. Il Museo BMW gioca </w:t>
      </w:r>
      <w:bookmarkStart w:id="6" w:name="_GoBack"/>
      <w:bookmarkEnd w:id="6"/>
      <w:r w:rsidRPr="004B7FB1">
        <w:rPr>
          <w:lang w:val="it-IT"/>
        </w:rPr>
        <w:t>un ruolo importante in tutto ciò. Fin dalla riapertura nel 2008, il museo ha presentato con successo la storia di BMW e ha offerto uno sguardo al futuro. Ha anche esplorato il tema della mobilità a beneficio dei visitatori più piccoli. Il Museo Junior organizza un programma speciale per bambini e giovani, basato sul concetto educativo di imparare attraverso il gioco. Il museo ha anche una storia tutta sua: è uno dei più vecchi musei dell’automobile in Germania, costruito nel 1973 e dichiarato monumento storico nel 1999.</w:t>
      </w:r>
    </w:p>
    <w:p w14:paraId="1FD286E6" w14:textId="77777777" w:rsidR="007D2370" w:rsidRPr="00AB57F1" w:rsidRDefault="007D2370" w:rsidP="00462DD6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397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bookmarkEnd w:id="2"/>
    <w:bookmarkEnd w:id="3"/>
    <w:bookmarkEnd w:id="4"/>
    <w:bookmarkEnd w:id="5"/>
    <w:p w14:paraId="6A8DE731" w14:textId="77777777" w:rsidR="002140B9" w:rsidRPr="00264CC6" w:rsidRDefault="002140B9" w:rsidP="00462DD6">
      <w:pPr>
        <w:pStyle w:val="Corpo"/>
        <w:tabs>
          <w:tab w:val="left" w:pos="708"/>
        </w:tabs>
        <w:spacing w:line="100" w:lineRule="atLeast"/>
        <w:ind w:right="-397"/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</w:pPr>
      <w:r w:rsidRPr="00264CC6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t>Il BMW Group</w:t>
      </w:r>
      <w:r w:rsidRPr="00264CC6">
        <w:rPr>
          <w:rFonts w:ascii="BMWType V2 Light" w:eastAsia="Times New Roman" w:hAnsi="BMWType V2 Light" w:cs="BMWType V2 Light"/>
          <w:b/>
          <w:color w:val="auto"/>
          <w:sz w:val="20"/>
          <w:szCs w:val="20"/>
          <w:lang w:val="it-IT" w:eastAsia="de-DE"/>
        </w:rPr>
        <w:br/>
      </w:r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60EB2122" w14:textId="77777777" w:rsidR="002140B9" w:rsidRPr="00264CC6" w:rsidRDefault="002140B9" w:rsidP="00462DD6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Nel 2017, il BMW Group ha venduto oltre 2.463.500 automobili e più di 164.000 motocicli nel mondo. L’utile al lordo delle imposte nell’esercizio finanziario 2016 è stato di circa 9,67 miliardi di Euro con ricavi pari a circa 94,16 miliardi di euro.  Al 31 dicembre 2016, il BMW Group contava 124.729 dipendenti. </w:t>
      </w:r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3763097E" w14:textId="77777777" w:rsidR="002140B9" w:rsidRDefault="002140B9" w:rsidP="00462DD6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264CC6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6D6FEF14" w14:textId="77777777" w:rsidR="007E69B0" w:rsidRPr="00264CC6" w:rsidRDefault="007E69B0" w:rsidP="00462DD6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</w:p>
    <w:p w14:paraId="7A33B6F7" w14:textId="77777777" w:rsidR="007E69B0" w:rsidRPr="00264CC6" w:rsidRDefault="00293728" w:rsidP="00462DD6">
      <w:pPr>
        <w:tabs>
          <w:tab w:val="clear" w:pos="454"/>
          <w:tab w:val="left" w:pos="708"/>
        </w:tabs>
        <w:spacing w:line="100" w:lineRule="atLeast"/>
        <w:ind w:right="-397"/>
        <w:rPr>
          <w:sz w:val="20"/>
          <w:szCs w:val="20"/>
          <w:lang w:val="en-US"/>
        </w:rPr>
      </w:pPr>
      <w:hyperlink r:id="rId10" w:history="1">
        <w:r w:rsidR="007E69B0" w:rsidRPr="00264CC6">
          <w:rPr>
            <w:rStyle w:val="Hyperlink"/>
            <w:sz w:val="20"/>
            <w:szCs w:val="20"/>
            <w:lang w:val="en-US"/>
          </w:rPr>
          <w:t>www.bmwgroup.com</w:t>
        </w:r>
      </w:hyperlink>
      <w:r w:rsidR="007E69B0" w:rsidRPr="00264CC6">
        <w:rPr>
          <w:sz w:val="20"/>
          <w:szCs w:val="20"/>
          <w:lang w:val="en-US"/>
        </w:rPr>
        <w:t xml:space="preserve"> </w:t>
      </w:r>
    </w:p>
    <w:p w14:paraId="2CFF26BB" w14:textId="77777777" w:rsidR="007E69B0" w:rsidRPr="00264CC6" w:rsidRDefault="007E69B0" w:rsidP="00462DD6">
      <w:pPr>
        <w:tabs>
          <w:tab w:val="clear" w:pos="454"/>
          <w:tab w:val="left" w:pos="708"/>
        </w:tabs>
        <w:spacing w:line="100" w:lineRule="atLeast"/>
        <w:ind w:right="-397"/>
        <w:rPr>
          <w:sz w:val="20"/>
          <w:szCs w:val="20"/>
          <w:lang w:val="en-US"/>
        </w:rPr>
      </w:pPr>
      <w:r w:rsidRPr="00264CC6">
        <w:rPr>
          <w:sz w:val="20"/>
          <w:szCs w:val="20"/>
          <w:lang w:val="en-US"/>
        </w:rPr>
        <w:t xml:space="preserve">Facebook: </w:t>
      </w:r>
      <w:hyperlink r:id="rId11" w:history="1">
        <w:r w:rsidRPr="00264CC6">
          <w:rPr>
            <w:rStyle w:val="Hyperlink"/>
            <w:sz w:val="20"/>
            <w:szCs w:val="20"/>
            <w:lang w:val="en-US"/>
          </w:rPr>
          <w:t>http://www.facebook.com/BMWGroup</w:t>
        </w:r>
      </w:hyperlink>
    </w:p>
    <w:p w14:paraId="537D974B" w14:textId="77777777" w:rsidR="007E69B0" w:rsidRPr="00264CC6" w:rsidRDefault="007E69B0" w:rsidP="00462DD6">
      <w:pPr>
        <w:tabs>
          <w:tab w:val="clear" w:pos="454"/>
          <w:tab w:val="left" w:pos="708"/>
        </w:tabs>
        <w:spacing w:line="100" w:lineRule="atLeast"/>
        <w:ind w:right="-397"/>
        <w:rPr>
          <w:sz w:val="20"/>
          <w:szCs w:val="20"/>
          <w:lang w:val="en-US"/>
        </w:rPr>
      </w:pPr>
      <w:r w:rsidRPr="00264CC6">
        <w:rPr>
          <w:sz w:val="20"/>
          <w:szCs w:val="20"/>
          <w:lang w:val="en-US"/>
        </w:rPr>
        <w:t xml:space="preserve">Twitter: </w:t>
      </w:r>
      <w:hyperlink r:id="rId12" w:history="1">
        <w:r w:rsidRPr="00264CC6">
          <w:rPr>
            <w:rStyle w:val="Hyperlink"/>
            <w:sz w:val="20"/>
            <w:szCs w:val="20"/>
            <w:lang w:val="en-US"/>
          </w:rPr>
          <w:t>http://twitter.com/BMWGroup</w:t>
        </w:r>
      </w:hyperlink>
    </w:p>
    <w:p w14:paraId="1421FD67" w14:textId="77777777" w:rsidR="007E69B0" w:rsidRPr="00264CC6" w:rsidRDefault="007E69B0" w:rsidP="00462DD6">
      <w:pPr>
        <w:tabs>
          <w:tab w:val="clear" w:pos="454"/>
          <w:tab w:val="left" w:pos="708"/>
        </w:tabs>
        <w:spacing w:line="100" w:lineRule="atLeast"/>
        <w:ind w:right="-397"/>
        <w:rPr>
          <w:sz w:val="20"/>
          <w:szCs w:val="20"/>
          <w:lang w:val="en-US"/>
        </w:rPr>
      </w:pPr>
      <w:r w:rsidRPr="00264CC6">
        <w:rPr>
          <w:sz w:val="20"/>
          <w:szCs w:val="20"/>
          <w:lang w:val="en-US"/>
        </w:rPr>
        <w:t xml:space="preserve">YouTube: </w:t>
      </w:r>
      <w:hyperlink r:id="rId13" w:history="1">
        <w:r w:rsidRPr="00264CC6">
          <w:rPr>
            <w:rStyle w:val="Hyperlink"/>
            <w:sz w:val="20"/>
            <w:szCs w:val="20"/>
            <w:lang w:val="en-US"/>
          </w:rPr>
          <w:t>http://www.youtube.com/BMWGroupview</w:t>
        </w:r>
      </w:hyperlink>
    </w:p>
    <w:p w14:paraId="31D28569" w14:textId="10E8EE1A" w:rsidR="007E69B0" w:rsidRPr="007E69B0" w:rsidRDefault="007E69B0" w:rsidP="00462DD6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600C42">
        <w:rPr>
          <w:sz w:val="20"/>
          <w:szCs w:val="20"/>
          <w:lang w:val="it-IT"/>
        </w:rPr>
        <w:t xml:space="preserve">Google+: </w:t>
      </w:r>
      <w:hyperlink r:id="rId14" w:history="1">
        <w:r w:rsidRPr="00600C42">
          <w:rPr>
            <w:rStyle w:val="Hyperlink"/>
            <w:sz w:val="20"/>
            <w:szCs w:val="20"/>
            <w:lang w:val="it-IT"/>
          </w:rPr>
          <w:t>http://googleplus.bmwgroup.com</w:t>
        </w:r>
      </w:hyperlink>
    </w:p>
    <w:sectPr w:rsidR="007E69B0" w:rsidRPr="007E69B0" w:rsidSect="003F6626">
      <w:headerReference w:type="default" r:id="rId15"/>
      <w:footerReference w:type="even" r:id="rId16"/>
      <w:headerReference w:type="first" r:id="rId17"/>
      <w:footerReference w:type="first" r:id="rId18"/>
      <w:type w:val="continuous"/>
      <w:pgSz w:w="11900" w:h="16820" w:code="9"/>
      <w:pgMar w:top="2268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B9EF7" w14:textId="77777777" w:rsidR="0081250A" w:rsidRDefault="0081250A">
      <w:r>
        <w:separator/>
      </w:r>
    </w:p>
  </w:endnote>
  <w:endnote w:type="continuationSeparator" w:id="0">
    <w:p w14:paraId="743BF5F0" w14:textId="77777777" w:rsidR="0081250A" w:rsidRDefault="0081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4C30E" w14:textId="77777777" w:rsidR="0081250A" w:rsidRDefault="0081250A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21BDCE3" w14:textId="77777777" w:rsidR="0081250A" w:rsidRDefault="0081250A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75C8C" w14:textId="77777777" w:rsidR="0081250A" w:rsidRDefault="0081250A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4CF27" w14:textId="77777777" w:rsidR="0081250A" w:rsidRDefault="0081250A">
      <w:r>
        <w:separator/>
      </w:r>
    </w:p>
  </w:footnote>
  <w:footnote w:type="continuationSeparator" w:id="0">
    <w:p w14:paraId="21926B81" w14:textId="77777777" w:rsidR="0081250A" w:rsidRDefault="008125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1782F" w14:textId="77777777" w:rsidR="0081250A" w:rsidRPr="0074214B" w:rsidRDefault="0081250A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385C666" wp14:editId="3E18EC54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7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D2F31F9" wp14:editId="769D070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8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239520" wp14:editId="4D1CB096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047ED50" w14:textId="77777777" w:rsidR="0081250A" w:rsidRPr="00207B19" w:rsidRDefault="0081250A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0047ED50" w14:textId="77777777" w:rsidR="0081250A" w:rsidRPr="00207B19" w:rsidRDefault="0081250A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3B74B" w14:textId="77777777" w:rsidR="0081250A" w:rsidRDefault="0081250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0AF3AAA" wp14:editId="3D6A7EB3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9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8B64EE" wp14:editId="33ABD860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0080333" w14:textId="77777777" w:rsidR="0081250A" w:rsidRPr="00207B19" w:rsidRDefault="0081250A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0080333" w14:textId="77777777" w:rsidR="0081250A" w:rsidRPr="00207B19" w:rsidRDefault="0081250A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6298B383" wp14:editId="172BA439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0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B1C7062"/>
    <w:multiLevelType w:val="multilevel"/>
    <w:tmpl w:val="7CE0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149B"/>
    <w:rsid w:val="00011762"/>
    <w:rsid w:val="000117C8"/>
    <w:rsid w:val="00014BB8"/>
    <w:rsid w:val="000200CA"/>
    <w:rsid w:val="00021D30"/>
    <w:rsid w:val="0002357C"/>
    <w:rsid w:val="00023A19"/>
    <w:rsid w:val="0002449F"/>
    <w:rsid w:val="000245D6"/>
    <w:rsid w:val="000246ED"/>
    <w:rsid w:val="000257B0"/>
    <w:rsid w:val="0002583C"/>
    <w:rsid w:val="000273F0"/>
    <w:rsid w:val="000378E1"/>
    <w:rsid w:val="000400CC"/>
    <w:rsid w:val="00040B6B"/>
    <w:rsid w:val="00040D04"/>
    <w:rsid w:val="00042D85"/>
    <w:rsid w:val="00043AAE"/>
    <w:rsid w:val="000443C0"/>
    <w:rsid w:val="00045666"/>
    <w:rsid w:val="00045AAE"/>
    <w:rsid w:val="00050457"/>
    <w:rsid w:val="000522F5"/>
    <w:rsid w:val="000532DF"/>
    <w:rsid w:val="00053B1B"/>
    <w:rsid w:val="000555CB"/>
    <w:rsid w:val="000555E9"/>
    <w:rsid w:val="00057E47"/>
    <w:rsid w:val="0006091C"/>
    <w:rsid w:val="00060E1F"/>
    <w:rsid w:val="000623B1"/>
    <w:rsid w:val="00071078"/>
    <w:rsid w:val="00073D95"/>
    <w:rsid w:val="00076D8C"/>
    <w:rsid w:val="000836B0"/>
    <w:rsid w:val="00090864"/>
    <w:rsid w:val="000926AD"/>
    <w:rsid w:val="000930BE"/>
    <w:rsid w:val="000935F7"/>
    <w:rsid w:val="00096D44"/>
    <w:rsid w:val="000A0C87"/>
    <w:rsid w:val="000A0F16"/>
    <w:rsid w:val="000A2075"/>
    <w:rsid w:val="000A4481"/>
    <w:rsid w:val="000A64FF"/>
    <w:rsid w:val="000A6E9E"/>
    <w:rsid w:val="000B0BDF"/>
    <w:rsid w:val="000B1CED"/>
    <w:rsid w:val="000B3266"/>
    <w:rsid w:val="000B3B6D"/>
    <w:rsid w:val="000C14BA"/>
    <w:rsid w:val="000C28BF"/>
    <w:rsid w:val="000D014A"/>
    <w:rsid w:val="000D143E"/>
    <w:rsid w:val="000D5AEB"/>
    <w:rsid w:val="000D703D"/>
    <w:rsid w:val="000E39DE"/>
    <w:rsid w:val="000E3A90"/>
    <w:rsid w:val="000E3C12"/>
    <w:rsid w:val="000E3C27"/>
    <w:rsid w:val="000F14DE"/>
    <w:rsid w:val="000F2798"/>
    <w:rsid w:val="000F2C24"/>
    <w:rsid w:val="000F33A6"/>
    <w:rsid w:val="000F3CE1"/>
    <w:rsid w:val="000F436F"/>
    <w:rsid w:val="000F729D"/>
    <w:rsid w:val="000F78F8"/>
    <w:rsid w:val="00100B04"/>
    <w:rsid w:val="0010370F"/>
    <w:rsid w:val="0010532A"/>
    <w:rsid w:val="00105693"/>
    <w:rsid w:val="00106CEE"/>
    <w:rsid w:val="00110C94"/>
    <w:rsid w:val="00111F0E"/>
    <w:rsid w:val="00113441"/>
    <w:rsid w:val="001140B8"/>
    <w:rsid w:val="0011467F"/>
    <w:rsid w:val="00115B7E"/>
    <w:rsid w:val="00121E03"/>
    <w:rsid w:val="00124411"/>
    <w:rsid w:val="00124654"/>
    <w:rsid w:val="00127B63"/>
    <w:rsid w:val="00127DCF"/>
    <w:rsid w:val="00130AC7"/>
    <w:rsid w:val="00133137"/>
    <w:rsid w:val="0013697C"/>
    <w:rsid w:val="001429B0"/>
    <w:rsid w:val="00144A6E"/>
    <w:rsid w:val="00147222"/>
    <w:rsid w:val="001472D7"/>
    <w:rsid w:val="00147685"/>
    <w:rsid w:val="001501C5"/>
    <w:rsid w:val="001525B3"/>
    <w:rsid w:val="00153201"/>
    <w:rsid w:val="00156F88"/>
    <w:rsid w:val="00157421"/>
    <w:rsid w:val="00157F21"/>
    <w:rsid w:val="00162A8F"/>
    <w:rsid w:val="00165BD6"/>
    <w:rsid w:val="00167C93"/>
    <w:rsid w:val="00171BD2"/>
    <w:rsid w:val="001731DF"/>
    <w:rsid w:val="00174C05"/>
    <w:rsid w:val="00176778"/>
    <w:rsid w:val="0017708B"/>
    <w:rsid w:val="00177BE2"/>
    <w:rsid w:val="00182936"/>
    <w:rsid w:val="0018424D"/>
    <w:rsid w:val="001875D6"/>
    <w:rsid w:val="00190D29"/>
    <w:rsid w:val="001919CE"/>
    <w:rsid w:val="00191CEE"/>
    <w:rsid w:val="0019265E"/>
    <w:rsid w:val="00192FDB"/>
    <w:rsid w:val="00193CCF"/>
    <w:rsid w:val="0019692D"/>
    <w:rsid w:val="0019784B"/>
    <w:rsid w:val="001A3130"/>
    <w:rsid w:val="001A4875"/>
    <w:rsid w:val="001A6D36"/>
    <w:rsid w:val="001A702F"/>
    <w:rsid w:val="001A78E4"/>
    <w:rsid w:val="001A7DFF"/>
    <w:rsid w:val="001B16C4"/>
    <w:rsid w:val="001B2982"/>
    <w:rsid w:val="001B2A3A"/>
    <w:rsid w:val="001B5BA4"/>
    <w:rsid w:val="001C0783"/>
    <w:rsid w:val="001C15C1"/>
    <w:rsid w:val="001C2168"/>
    <w:rsid w:val="001C2BF1"/>
    <w:rsid w:val="001C4A8F"/>
    <w:rsid w:val="001C5F48"/>
    <w:rsid w:val="001C763F"/>
    <w:rsid w:val="001D001F"/>
    <w:rsid w:val="001D1528"/>
    <w:rsid w:val="001D4922"/>
    <w:rsid w:val="001D555B"/>
    <w:rsid w:val="001D598E"/>
    <w:rsid w:val="001D5B99"/>
    <w:rsid w:val="001E0BCF"/>
    <w:rsid w:val="001E20F2"/>
    <w:rsid w:val="001E2B40"/>
    <w:rsid w:val="001E4817"/>
    <w:rsid w:val="001E78A6"/>
    <w:rsid w:val="001E790B"/>
    <w:rsid w:val="001F05C4"/>
    <w:rsid w:val="001F0B68"/>
    <w:rsid w:val="001F0EA2"/>
    <w:rsid w:val="001F2121"/>
    <w:rsid w:val="001F3E1C"/>
    <w:rsid w:val="001F4975"/>
    <w:rsid w:val="001F59FF"/>
    <w:rsid w:val="001F7CCA"/>
    <w:rsid w:val="00203DE8"/>
    <w:rsid w:val="002065A7"/>
    <w:rsid w:val="00207947"/>
    <w:rsid w:val="00207D85"/>
    <w:rsid w:val="0021054C"/>
    <w:rsid w:val="002106C0"/>
    <w:rsid w:val="00210C43"/>
    <w:rsid w:val="002140B9"/>
    <w:rsid w:val="00214DEA"/>
    <w:rsid w:val="0021661D"/>
    <w:rsid w:val="0022323B"/>
    <w:rsid w:val="00224B93"/>
    <w:rsid w:val="00233C4D"/>
    <w:rsid w:val="00236869"/>
    <w:rsid w:val="00236F1F"/>
    <w:rsid w:val="00241643"/>
    <w:rsid w:val="00242244"/>
    <w:rsid w:val="00242D3F"/>
    <w:rsid w:val="00243146"/>
    <w:rsid w:val="00244622"/>
    <w:rsid w:val="00244BDA"/>
    <w:rsid w:val="00247C0D"/>
    <w:rsid w:val="00250EB8"/>
    <w:rsid w:val="002520DE"/>
    <w:rsid w:val="0025408C"/>
    <w:rsid w:val="00254528"/>
    <w:rsid w:val="00254CBC"/>
    <w:rsid w:val="00255BDF"/>
    <w:rsid w:val="00257413"/>
    <w:rsid w:val="0026032E"/>
    <w:rsid w:val="00261831"/>
    <w:rsid w:val="00262403"/>
    <w:rsid w:val="002627FA"/>
    <w:rsid w:val="002643D9"/>
    <w:rsid w:val="002661EC"/>
    <w:rsid w:val="00280EA7"/>
    <w:rsid w:val="002811BC"/>
    <w:rsid w:val="00281B8C"/>
    <w:rsid w:val="002821FC"/>
    <w:rsid w:val="00284D63"/>
    <w:rsid w:val="00285C53"/>
    <w:rsid w:val="002861E5"/>
    <w:rsid w:val="00286B59"/>
    <w:rsid w:val="00290B57"/>
    <w:rsid w:val="00293728"/>
    <w:rsid w:val="00294C28"/>
    <w:rsid w:val="002953A0"/>
    <w:rsid w:val="00296A11"/>
    <w:rsid w:val="002972D4"/>
    <w:rsid w:val="002975FD"/>
    <w:rsid w:val="002B0480"/>
    <w:rsid w:val="002B0D38"/>
    <w:rsid w:val="002B531F"/>
    <w:rsid w:val="002B6414"/>
    <w:rsid w:val="002B7A49"/>
    <w:rsid w:val="002C367F"/>
    <w:rsid w:val="002C4430"/>
    <w:rsid w:val="002C6005"/>
    <w:rsid w:val="002D0484"/>
    <w:rsid w:val="002D5A44"/>
    <w:rsid w:val="002E0027"/>
    <w:rsid w:val="002E186E"/>
    <w:rsid w:val="002E3336"/>
    <w:rsid w:val="002E42C1"/>
    <w:rsid w:val="002E6CFE"/>
    <w:rsid w:val="002E6EC8"/>
    <w:rsid w:val="002F26C7"/>
    <w:rsid w:val="0030113A"/>
    <w:rsid w:val="00301AC1"/>
    <w:rsid w:val="00303155"/>
    <w:rsid w:val="00307590"/>
    <w:rsid w:val="003109D9"/>
    <w:rsid w:val="00311AAA"/>
    <w:rsid w:val="00312E25"/>
    <w:rsid w:val="00314066"/>
    <w:rsid w:val="0031496A"/>
    <w:rsid w:val="0031581C"/>
    <w:rsid w:val="00315876"/>
    <w:rsid w:val="003177D9"/>
    <w:rsid w:val="003220C0"/>
    <w:rsid w:val="003232F8"/>
    <w:rsid w:val="00324354"/>
    <w:rsid w:val="003320F7"/>
    <w:rsid w:val="00335B8D"/>
    <w:rsid w:val="0033619C"/>
    <w:rsid w:val="003434A5"/>
    <w:rsid w:val="00343946"/>
    <w:rsid w:val="00352D0D"/>
    <w:rsid w:val="003539CB"/>
    <w:rsid w:val="00355AAB"/>
    <w:rsid w:val="00356E40"/>
    <w:rsid w:val="00360EF7"/>
    <w:rsid w:val="00362856"/>
    <w:rsid w:val="00362AEB"/>
    <w:rsid w:val="00364FB0"/>
    <w:rsid w:val="003664E3"/>
    <w:rsid w:val="00366A4C"/>
    <w:rsid w:val="003724B4"/>
    <w:rsid w:val="00373BCF"/>
    <w:rsid w:val="00374EFA"/>
    <w:rsid w:val="00375858"/>
    <w:rsid w:val="00376A31"/>
    <w:rsid w:val="00376D57"/>
    <w:rsid w:val="00380601"/>
    <w:rsid w:val="00380EDF"/>
    <w:rsid w:val="0038174A"/>
    <w:rsid w:val="003820BD"/>
    <w:rsid w:val="00382742"/>
    <w:rsid w:val="00384412"/>
    <w:rsid w:val="00384823"/>
    <w:rsid w:val="003861ED"/>
    <w:rsid w:val="00386E75"/>
    <w:rsid w:val="00387818"/>
    <w:rsid w:val="00387A3C"/>
    <w:rsid w:val="003917F2"/>
    <w:rsid w:val="00391C9E"/>
    <w:rsid w:val="003922EF"/>
    <w:rsid w:val="00392EFB"/>
    <w:rsid w:val="003947C4"/>
    <w:rsid w:val="003A0CE4"/>
    <w:rsid w:val="003A1E4E"/>
    <w:rsid w:val="003A32AE"/>
    <w:rsid w:val="003A37D2"/>
    <w:rsid w:val="003A59AF"/>
    <w:rsid w:val="003A5CDE"/>
    <w:rsid w:val="003B235A"/>
    <w:rsid w:val="003B2AAA"/>
    <w:rsid w:val="003B37C5"/>
    <w:rsid w:val="003B3E8B"/>
    <w:rsid w:val="003B52F2"/>
    <w:rsid w:val="003B6EE6"/>
    <w:rsid w:val="003B7EE3"/>
    <w:rsid w:val="003C03D0"/>
    <w:rsid w:val="003C0AC5"/>
    <w:rsid w:val="003C606C"/>
    <w:rsid w:val="003C742F"/>
    <w:rsid w:val="003D09BB"/>
    <w:rsid w:val="003D22F5"/>
    <w:rsid w:val="003D52A1"/>
    <w:rsid w:val="003E02FB"/>
    <w:rsid w:val="003E0BCA"/>
    <w:rsid w:val="003E3CBF"/>
    <w:rsid w:val="003F143C"/>
    <w:rsid w:val="003F3CAB"/>
    <w:rsid w:val="003F404F"/>
    <w:rsid w:val="003F6626"/>
    <w:rsid w:val="004021ED"/>
    <w:rsid w:val="00402480"/>
    <w:rsid w:val="00403D8E"/>
    <w:rsid w:val="00403FEE"/>
    <w:rsid w:val="00406193"/>
    <w:rsid w:val="00406208"/>
    <w:rsid w:val="004074CF"/>
    <w:rsid w:val="00407E7A"/>
    <w:rsid w:val="0041056F"/>
    <w:rsid w:val="004138C2"/>
    <w:rsid w:val="004212D5"/>
    <w:rsid w:val="00425F5B"/>
    <w:rsid w:val="0042732C"/>
    <w:rsid w:val="0042747F"/>
    <w:rsid w:val="00431B93"/>
    <w:rsid w:val="00432B2A"/>
    <w:rsid w:val="0043431D"/>
    <w:rsid w:val="0043467A"/>
    <w:rsid w:val="004447B9"/>
    <w:rsid w:val="004451FB"/>
    <w:rsid w:val="00445699"/>
    <w:rsid w:val="0044653E"/>
    <w:rsid w:val="00447AE3"/>
    <w:rsid w:val="004520B4"/>
    <w:rsid w:val="004531C9"/>
    <w:rsid w:val="00454E39"/>
    <w:rsid w:val="00454EE2"/>
    <w:rsid w:val="00455BE1"/>
    <w:rsid w:val="00456790"/>
    <w:rsid w:val="00457D72"/>
    <w:rsid w:val="00460DAD"/>
    <w:rsid w:val="004627F8"/>
    <w:rsid w:val="00462CB9"/>
    <w:rsid w:val="00462DD6"/>
    <w:rsid w:val="00472DF2"/>
    <w:rsid w:val="00472E85"/>
    <w:rsid w:val="00473521"/>
    <w:rsid w:val="004764ED"/>
    <w:rsid w:val="004772FD"/>
    <w:rsid w:val="00481F3D"/>
    <w:rsid w:val="00482588"/>
    <w:rsid w:val="00484467"/>
    <w:rsid w:val="00485DDD"/>
    <w:rsid w:val="00492D44"/>
    <w:rsid w:val="00495CB0"/>
    <w:rsid w:val="004A0216"/>
    <w:rsid w:val="004A0281"/>
    <w:rsid w:val="004A0560"/>
    <w:rsid w:val="004A1BFD"/>
    <w:rsid w:val="004A4B30"/>
    <w:rsid w:val="004A56ED"/>
    <w:rsid w:val="004A65C5"/>
    <w:rsid w:val="004B1EA0"/>
    <w:rsid w:val="004B523A"/>
    <w:rsid w:val="004B5D6C"/>
    <w:rsid w:val="004B657B"/>
    <w:rsid w:val="004B739B"/>
    <w:rsid w:val="004B7A5B"/>
    <w:rsid w:val="004B7AA9"/>
    <w:rsid w:val="004B7C9A"/>
    <w:rsid w:val="004B7FB1"/>
    <w:rsid w:val="004C43C4"/>
    <w:rsid w:val="004C43EC"/>
    <w:rsid w:val="004C666D"/>
    <w:rsid w:val="004C7D1E"/>
    <w:rsid w:val="004D0605"/>
    <w:rsid w:val="004D08BF"/>
    <w:rsid w:val="004D0A8D"/>
    <w:rsid w:val="004D0CE8"/>
    <w:rsid w:val="004D1FD6"/>
    <w:rsid w:val="004D3AB8"/>
    <w:rsid w:val="004D7B45"/>
    <w:rsid w:val="004E0628"/>
    <w:rsid w:val="004E1836"/>
    <w:rsid w:val="004E2914"/>
    <w:rsid w:val="004E77E8"/>
    <w:rsid w:val="004F3498"/>
    <w:rsid w:val="004F4858"/>
    <w:rsid w:val="004F4B0B"/>
    <w:rsid w:val="004F4F8A"/>
    <w:rsid w:val="004F5DCB"/>
    <w:rsid w:val="004F71D5"/>
    <w:rsid w:val="00506D6E"/>
    <w:rsid w:val="005072BF"/>
    <w:rsid w:val="00510453"/>
    <w:rsid w:val="00515FBE"/>
    <w:rsid w:val="00520B86"/>
    <w:rsid w:val="00524998"/>
    <w:rsid w:val="00524B0A"/>
    <w:rsid w:val="005305A2"/>
    <w:rsid w:val="00533E07"/>
    <w:rsid w:val="00534119"/>
    <w:rsid w:val="00535345"/>
    <w:rsid w:val="00535C7C"/>
    <w:rsid w:val="00540587"/>
    <w:rsid w:val="005411C6"/>
    <w:rsid w:val="005460F7"/>
    <w:rsid w:val="005475A3"/>
    <w:rsid w:val="00550A71"/>
    <w:rsid w:val="005516D1"/>
    <w:rsid w:val="0055273E"/>
    <w:rsid w:val="00554BB1"/>
    <w:rsid w:val="00554DE7"/>
    <w:rsid w:val="00555206"/>
    <w:rsid w:val="00555832"/>
    <w:rsid w:val="00557CF7"/>
    <w:rsid w:val="005614B5"/>
    <w:rsid w:val="0056271B"/>
    <w:rsid w:val="005658BA"/>
    <w:rsid w:val="0057464D"/>
    <w:rsid w:val="005775B0"/>
    <w:rsid w:val="00577A4B"/>
    <w:rsid w:val="00580CFA"/>
    <w:rsid w:val="00583978"/>
    <w:rsid w:val="00584C01"/>
    <w:rsid w:val="00587A78"/>
    <w:rsid w:val="005909DC"/>
    <w:rsid w:val="00591C20"/>
    <w:rsid w:val="00594400"/>
    <w:rsid w:val="00596284"/>
    <w:rsid w:val="0059693C"/>
    <w:rsid w:val="005A1165"/>
    <w:rsid w:val="005A1213"/>
    <w:rsid w:val="005A3B99"/>
    <w:rsid w:val="005A40A7"/>
    <w:rsid w:val="005A543E"/>
    <w:rsid w:val="005B08F9"/>
    <w:rsid w:val="005B27A5"/>
    <w:rsid w:val="005B69B1"/>
    <w:rsid w:val="005C14DF"/>
    <w:rsid w:val="005C1A2A"/>
    <w:rsid w:val="005C2F7B"/>
    <w:rsid w:val="005C3BA2"/>
    <w:rsid w:val="005C3D79"/>
    <w:rsid w:val="005C57D6"/>
    <w:rsid w:val="005C6D48"/>
    <w:rsid w:val="005D0D84"/>
    <w:rsid w:val="005D0DE6"/>
    <w:rsid w:val="005D0F69"/>
    <w:rsid w:val="005D1F23"/>
    <w:rsid w:val="005D21B8"/>
    <w:rsid w:val="005D407F"/>
    <w:rsid w:val="005D498E"/>
    <w:rsid w:val="005D724F"/>
    <w:rsid w:val="005E13B4"/>
    <w:rsid w:val="005E4AA4"/>
    <w:rsid w:val="005F0134"/>
    <w:rsid w:val="005F1829"/>
    <w:rsid w:val="005F3DDF"/>
    <w:rsid w:val="005F40F9"/>
    <w:rsid w:val="005F4527"/>
    <w:rsid w:val="005F48C1"/>
    <w:rsid w:val="005F5262"/>
    <w:rsid w:val="005F7039"/>
    <w:rsid w:val="00600C42"/>
    <w:rsid w:val="00600D54"/>
    <w:rsid w:val="00600E73"/>
    <w:rsid w:val="00601A9D"/>
    <w:rsid w:val="00603784"/>
    <w:rsid w:val="00603A16"/>
    <w:rsid w:val="00603C9F"/>
    <w:rsid w:val="00606EC8"/>
    <w:rsid w:val="006105B0"/>
    <w:rsid w:val="006106F3"/>
    <w:rsid w:val="00611BFB"/>
    <w:rsid w:val="006128B5"/>
    <w:rsid w:val="0061434F"/>
    <w:rsid w:val="006148BF"/>
    <w:rsid w:val="006215F1"/>
    <w:rsid w:val="006219E2"/>
    <w:rsid w:val="00625460"/>
    <w:rsid w:val="0063039C"/>
    <w:rsid w:val="0063203A"/>
    <w:rsid w:val="006374F3"/>
    <w:rsid w:val="00642180"/>
    <w:rsid w:val="0064423C"/>
    <w:rsid w:val="00645EA1"/>
    <w:rsid w:val="0064694A"/>
    <w:rsid w:val="00646C63"/>
    <w:rsid w:val="00647912"/>
    <w:rsid w:val="00651D74"/>
    <w:rsid w:val="00653690"/>
    <w:rsid w:val="006554D6"/>
    <w:rsid w:val="006560C5"/>
    <w:rsid w:val="006606B0"/>
    <w:rsid w:val="00662B5B"/>
    <w:rsid w:val="00663C74"/>
    <w:rsid w:val="0066578E"/>
    <w:rsid w:val="00667655"/>
    <w:rsid w:val="00667C56"/>
    <w:rsid w:val="006703BE"/>
    <w:rsid w:val="00672899"/>
    <w:rsid w:val="00672FC4"/>
    <w:rsid w:val="00675D04"/>
    <w:rsid w:val="00676D28"/>
    <w:rsid w:val="00680EAB"/>
    <w:rsid w:val="00681548"/>
    <w:rsid w:val="006818AB"/>
    <w:rsid w:val="00682075"/>
    <w:rsid w:val="00682620"/>
    <w:rsid w:val="006839E3"/>
    <w:rsid w:val="00685347"/>
    <w:rsid w:val="00686CB9"/>
    <w:rsid w:val="0069063C"/>
    <w:rsid w:val="00695FCD"/>
    <w:rsid w:val="00696328"/>
    <w:rsid w:val="006A22C0"/>
    <w:rsid w:val="006A2A54"/>
    <w:rsid w:val="006A78EA"/>
    <w:rsid w:val="006A7E6E"/>
    <w:rsid w:val="006B24D2"/>
    <w:rsid w:val="006B2524"/>
    <w:rsid w:val="006B2F18"/>
    <w:rsid w:val="006B4297"/>
    <w:rsid w:val="006B5D2A"/>
    <w:rsid w:val="006C02BE"/>
    <w:rsid w:val="006C0E85"/>
    <w:rsid w:val="006C0EFA"/>
    <w:rsid w:val="006C2B5D"/>
    <w:rsid w:val="006C3BD9"/>
    <w:rsid w:val="006C3F3A"/>
    <w:rsid w:val="006C4E59"/>
    <w:rsid w:val="006C513B"/>
    <w:rsid w:val="006C6414"/>
    <w:rsid w:val="006C7AA7"/>
    <w:rsid w:val="006C7C51"/>
    <w:rsid w:val="006C7E42"/>
    <w:rsid w:val="006D1937"/>
    <w:rsid w:val="006D2218"/>
    <w:rsid w:val="006D2F48"/>
    <w:rsid w:val="006D4003"/>
    <w:rsid w:val="006D5BE0"/>
    <w:rsid w:val="006D73CD"/>
    <w:rsid w:val="006E0154"/>
    <w:rsid w:val="006E1321"/>
    <w:rsid w:val="006E2AF4"/>
    <w:rsid w:val="006E4411"/>
    <w:rsid w:val="006E5712"/>
    <w:rsid w:val="006E5F2F"/>
    <w:rsid w:val="006F6D15"/>
    <w:rsid w:val="006F706D"/>
    <w:rsid w:val="00702065"/>
    <w:rsid w:val="00703F0F"/>
    <w:rsid w:val="00705342"/>
    <w:rsid w:val="00705CA2"/>
    <w:rsid w:val="00707D64"/>
    <w:rsid w:val="007125F3"/>
    <w:rsid w:val="007126B2"/>
    <w:rsid w:val="007169F2"/>
    <w:rsid w:val="00716A58"/>
    <w:rsid w:val="00717123"/>
    <w:rsid w:val="0072589D"/>
    <w:rsid w:val="007263A3"/>
    <w:rsid w:val="00726925"/>
    <w:rsid w:val="0073208A"/>
    <w:rsid w:val="007336DF"/>
    <w:rsid w:val="00733A0B"/>
    <w:rsid w:val="00736154"/>
    <w:rsid w:val="00737962"/>
    <w:rsid w:val="00740156"/>
    <w:rsid w:val="00741B70"/>
    <w:rsid w:val="00747E0C"/>
    <w:rsid w:val="00750767"/>
    <w:rsid w:val="0075167E"/>
    <w:rsid w:val="0075297E"/>
    <w:rsid w:val="00752EA0"/>
    <w:rsid w:val="00753364"/>
    <w:rsid w:val="00754417"/>
    <w:rsid w:val="00754493"/>
    <w:rsid w:val="00754A1B"/>
    <w:rsid w:val="00755455"/>
    <w:rsid w:val="00755904"/>
    <w:rsid w:val="00755E48"/>
    <w:rsid w:val="007561CF"/>
    <w:rsid w:val="00761965"/>
    <w:rsid w:val="00762FD7"/>
    <w:rsid w:val="00765F72"/>
    <w:rsid w:val="0077419A"/>
    <w:rsid w:val="00774C65"/>
    <w:rsid w:val="0078099B"/>
    <w:rsid w:val="00781BB0"/>
    <w:rsid w:val="0078280B"/>
    <w:rsid w:val="0078775E"/>
    <w:rsid w:val="0078779D"/>
    <w:rsid w:val="0079118F"/>
    <w:rsid w:val="0079142C"/>
    <w:rsid w:val="00791C49"/>
    <w:rsid w:val="00794024"/>
    <w:rsid w:val="00795C71"/>
    <w:rsid w:val="007A0BD1"/>
    <w:rsid w:val="007A3667"/>
    <w:rsid w:val="007A4EF5"/>
    <w:rsid w:val="007A4F22"/>
    <w:rsid w:val="007A75B0"/>
    <w:rsid w:val="007B0C25"/>
    <w:rsid w:val="007B27D8"/>
    <w:rsid w:val="007B27F4"/>
    <w:rsid w:val="007B3F96"/>
    <w:rsid w:val="007B4A44"/>
    <w:rsid w:val="007B4D64"/>
    <w:rsid w:val="007B55BA"/>
    <w:rsid w:val="007B5F87"/>
    <w:rsid w:val="007C0691"/>
    <w:rsid w:val="007C0E9E"/>
    <w:rsid w:val="007C10A6"/>
    <w:rsid w:val="007C1329"/>
    <w:rsid w:val="007C13DC"/>
    <w:rsid w:val="007C1F88"/>
    <w:rsid w:val="007C22A6"/>
    <w:rsid w:val="007C441F"/>
    <w:rsid w:val="007C563C"/>
    <w:rsid w:val="007D15DC"/>
    <w:rsid w:val="007D2370"/>
    <w:rsid w:val="007D455E"/>
    <w:rsid w:val="007D4564"/>
    <w:rsid w:val="007D6E18"/>
    <w:rsid w:val="007D7122"/>
    <w:rsid w:val="007D7617"/>
    <w:rsid w:val="007E0A16"/>
    <w:rsid w:val="007E1BA9"/>
    <w:rsid w:val="007E2FE6"/>
    <w:rsid w:val="007E4061"/>
    <w:rsid w:val="007E4ECA"/>
    <w:rsid w:val="007E646A"/>
    <w:rsid w:val="007E69B0"/>
    <w:rsid w:val="007F2209"/>
    <w:rsid w:val="007F2D21"/>
    <w:rsid w:val="007F2E4E"/>
    <w:rsid w:val="007F4B36"/>
    <w:rsid w:val="008000A6"/>
    <w:rsid w:val="008016AC"/>
    <w:rsid w:val="00805B5C"/>
    <w:rsid w:val="00806D8F"/>
    <w:rsid w:val="008113C5"/>
    <w:rsid w:val="00811B17"/>
    <w:rsid w:val="008121FE"/>
    <w:rsid w:val="0081250A"/>
    <w:rsid w:val="00812E38"/>
    <w:rsid w:val="008146E1"/>
    <w:rsid w:val="00817179"/>
    <w:rsid w:val="008208A7"/>
    <w:rsid w:val="0082292F"/>
    <w:rsid w:val="0082737C"/>
    <w:rsid w:val="00831780"/>
    <w:rsid w:val="008323BE"/>
    <w:rsid w:val="00832617"/>
    <w:rsid w:val="0083560C"/>
    <w:rsid w:val="00840019"/>
    <w:rsid w:val="00840F49"/>
    <w:rsid w:val="0084150C"/>
    <w:rsid w:val="0084491A"/>
    <w:rsid w:val="0084712A"/>
    <w:rsid w:val="00847870"/>
    <w:rsid w:val="00847D4F"/>
    <w:rsid w:val="00852BC4"/>
    <w:rsid w:val="00854A91"/>
    <w:rsid w:val="008560BD"/>
    <w:rsid w:val="00860040"/>
    <w:rsid w:val="008608DB"/>
    <w:rsid w:val="008631F9"/>
    <w:rsid w:val="00865865"/>
    <w:rsid w:val="0086682F"/>
    <w:rsid w:val="008678A1"/>
    <w:rsid w:val="008703E9"/>
    <w:rsid w:val="00873932"/>
    <w:rsid w:val="0087663D"/>
    <w:rsid w:val="00876945"/>
    <w:rsid w:val="00880987"/>
    <w:rsid w:val="00881932"/>
    <w:rsid w:val="00882F63"/>
    <w:rsid w:val="0088534B"/>
    <w:rsid w:val="00887DEE"/>
    <w:rsid w:val="008969E8"/>
    <w:rsid w:val="00896E56"/>
    <w:rsid w:val="008A6CA8"/>
    <w:rsid w:val="008C387D"/>
    <w:rsid w:val="008C3F5D"/>
    <w:rsid w:val="008C663C"/>
    <w:rsid w:val="008C69AE"/>
    <w:rsid w:val="008D2D50"/>
    <w:rsid w:val="008D32D4"/>
    <w:rsid w:val="008D3491"/>
    <w:rsid w:val="008D434E"/>
    <w:rsid w:val="008E4F6C"/>
    <w:rsid w:val="008E52C7"/>
    <w:rsid w:val="008E5383"/>
    <w:rsid w:val="008E6800"/>
    <w:rsid w:val="008F02CF"/>
    <w:rsid w:val="008F0D45"/>
    <w:rsid w:val="008F4F40"/>
    <w:rsid w:val="008F5B7E"/>
    <w:rsid w:val="008F6220"/>
    <w:rsid w:val="00900CA8"/>
    <w:rsid w:val="009020BE"/>
    <w:rsid w:val="00905D17"/>
    <w:rsid w:val="00907657"/>
    <w:rsid w:val="00911067"/>
    <w:rsid w:val="00911E7C"/>
    <w:rsid w:val="0091481F"/>
    <w:rsid w:val="009155E1"/>
    <w:rsid w:val="00916814"/>
    <w:rsid w:val="0091684D"/>
    <w:rsid w:val="009169A4"/>
    <w:rsid w:val="00916ECF"/>
    <w:rsid w:val="00917F5D"/>
    <w:rsid w:val="0092051D"/>
    <w:rsid w:val="009219C2"/>
    <w:rsid w:val="0092515B"/>
    <w:rsid w:val="0092642E"/>
    <w:rsid w:val="00927095"/>
    <w:rsid w:val="009273D0"/>
    <w:rsid w:val="009275A5"/>
    <w:rsid w:val="00927A9B"/>
    <w:rsid w:val="00930B1E"/>
    <w:rsid w:val="0093103E"/>
    <w:rsid w:val="009311E6"/>
    <w:rsid w:val="0093305A"/>
    <w:rsid w:val="00936614"/>
    <w:rsid w:val="00941085"/>
    <w:rsid w:val="009413E7"/>
    <w:rsid w:val="009449B9"/>
    <w:rsid w:val="00945AAD"/>
    <w:rsid w:val="009460C6"/>
    <w:rsid w:val="00947C99"/>
    <w:rsid w:val="00951167"/>
    <w:rsid w:val="00952329"/>
    <w:rsid w:val="00952B30"/>
    <w:rsid w:val="00960934"/>
    <w:rsid w:val="00964515"/>
    <w:rsid w:val="00964D23"/>
    <w:rsid w:val="00966614"/>
    <w:rsid w:val="00971BC5"/>
    <w:rsid w:val="00973077"/>
    <w:rsid w:val="0097394F"/>
    <w:rsid w:val="00981031"/>
    <w:rsid w:val="0098259A"/>
    <w:rsid w:val="00983067"/>
    <w:rsid w:val="00983301"/>
    <w:rsid w:val="0098416F"/>
    <w:rsid w:val="00984F70"/>
    <w:rsid w:val="00991085"/>
    <w:rsid w:val="00991BEE"/>
    <w:rsid w:val="009A2BEC"/>
    <w:rsid w:val="009A4D71"/>
    <w:rsid w:val="009A52E0"/>
    <w:rsid w:val="009A6F5E"/>
    <w:rsid w:val="009B16BE"/>
    <w:rsid w:val="009B1CC6"/>
    <w:rsid w:val="009B25F0"/>
    <w:rsid w:val="009B48A9"/>
    <w:rsid w:val="009B48F2"/>
    <w:rsid w:val="009B61DC"/>
    <w:rsid w:val="009B7ED7"/>
    <w:rsid w:val="009C18E1"/>
    <w:rsid w:val="009C21FD"/>
    <w:rsid w:val="009C22B6"/>
    <w:rsid w:val="009C2D67"/>
    <w:rsid w:val="009C4C6A"/>
    <w:rsid w:val="009C6640"/>
    <w:rsid w:val="009D026A"/>
    <w:rsid w:val="009D2419"/>
    <w:rsid w:val="009D3A93"/>
    <w:rsid w:val="009D45CB"/>
    <w:rsid w:val="009D47E1"/>
    <w:rsid w:val="009D4909"/>
    <w:rsid w:val="009D5554"/>
    <w:rsid w:val="009D57FF"/>
    <w:rsid w:val="009D62D1"/>
    <w:rsid w:val="009D7343"/>
    <w:rsid w:val="009E3E65"/>
    <w:rsid w:val="009E448C"/>
    <w:rsid w:val="009E61E1"/>
    <w:rsid w:val="009E6C1A"/>
    <w:rsid w:val="009E7CD3"/>
    <w:rsid w:val="009F0E89"/>
    <w:rsid w:val="009F1D35"/>
    <w:rsid w:val="009F1D3E"/>
    <w:rsid w:val="009F21B8"/>
    <w:rsid w:val="009F243B"/>
    <w:rsid w:val="009F453B"/>
    <w:rsid w:val="00A00F5F"/>
    <w:rsid w:val="00A01767"/>
    <w:rsid w:val="00A03C19"/>
    <w:rsid w:val="00A07791"/>
    <w:rsid w:val="00A1016A"/>
    <w:rsid w:val="00A12F6E"/>
    <w:rsid w:val="00A16EF2"/>
    <w:rsid w:val="00A178C1"/>
    <w:rsid w:val="00A2099A"/>
    <w:rsid w:val="00A24FE5"/>
    <w:rsid w:val="00A257B3"/>
    <w:rsid w:val="00A261C1"/>
    <w:rsid w:val="00A27481"/>
    <w:rsid w:val="00A320C7"/>
    <w:rsid w:val="00A33759"/>
    <w:rsid w:val="00A36BE3"/>
    <w:rsid w:val="00A422E2"/>
    <w:rsid w:val="00A43DCF"/>
    <w:rsid w:val="00A46496"/>
    <w:rsid w:val="00A52A1D"/>
    <w:rsid w:val="00A52E52"/>
    <w:rsid w:val="00A6121A"/>
    <w:rsid w:val="00A633D8"/>
    <w:rsid w:val="00A645FE"/>
    <w:rsid w:val="00A65B07"/>
    <w:rsid w:val="00A66D36"/>
    <w:rsid w:val="00A71890"/>
    <w:rsid w:val="00A7243A"/>
    <w:rsid w:val="00A733F1"/>
    <w:rsid w:val="00A74489"/>
    <w:rsid w:val="00A747BD"/>
    <w:rsid w:val="00A754DB"/>
    <w:rsid w:val="00A76437"/>
    <w:rsid w:val="00A77163"/>
    <w:rsid w:val="00A808E1"/>
    <w:rsid w:val="00A80BAB"/>
    <w:rsid w:val="00A817D7"/>
    <w:rsid w:val="00A84401"/>
    <w:rsid w:val="00A852AD"/>
    <w:rsid w:val="00A85954"/>
    <w:rsid w:val="00A8607C"/>
    <w:rsid w:val="00A8759F"/>
    <w:rsid w:val="00A87BA5"/>
    <w:rsid w:val="00A87FAB"/>
    <w:rsid w:val="00A903BA"/>
    <w:rsid w:val="00A93AB3"/>
    <w:rsid w:val="00A95E06"/>
    <w:rsid w:val="00A95F3B"/>
    <w:rsid w:val="00A96A2C"/>
    <w:rsid w:val="00A9764E"/>
    <w:rsid w:val="00AA0CEE"/>
    <w:rsid w:val="00AA19BB"/>
    <w:rsid w:val="00AA4454"/>
    <w:rsid w:val="00AA4455"/>
    <w:rsid w:val="00AA52D5"/>
    <w:rsid w:val="00AA5BF1"/>
    <w:rsid w:val="00AA63D3"/>
    <w:rsid w:val="00AA6577"/>
    <w:rsid w:val="00AA7789"/>
    <w:rsid w:val="00AA7E1B"/>
    <w:rsid w:val="00AB79F5"/>
    <w:rsid w:val="00AB7E75"/>
    <w:rsid w:val="00AC1C84"/>
    <w:rsid w:val="00AC3286"/>
    <w:rsid w:val="00AC6183"/>
    <w:rsid w:val="00AC704E"/>
    <w:rsid w:val="00AC7199"/>
    <w:rsid w:val="00AC79AE"/>
    <w:rsid w:val="00AD0470"/>
    <w:rsid w:val="00AD4076"/>
    <w:rsid w:val="00AD6E63"/>
    <w:rsid w:val="00AD71D6"/>
    <w:rsid w:val="00AE147B"/>
    <w:rsid w:val="00AE26BD"/>
    <w:rsid w:val="00AE4EDF"/>
    <w:rsid w:val="00AF0915"/>
    <w:rsid w:val="00AF3538"/>
    <w:rsid w:val="00AF3F78"/>
    <w:rsid w:val="00AF50E4"/>
    <w:rsid w:val="00AF567C"/>
    <w:rsid w:val="00AF7830"/>
    <w:rsid w:val="00B0008E"/>
    <w:rsid w:val="00B02612"/>
    <w:rsid w:val="00B05ECF"/>
    <w:rsid w:val="00B070D8"/>
    <w:rsid w:val="00B1007F"/>
    <w:rsid w:val="00B11553"/>
    <w:rsid w:val="00B11A49"/>
    <w:rsid w:val="00B13567"/>
    <w:rsid w:val="00B17912"/>
    <w:rsid w:val="00B207E0"/>
    <w:rsid w:val="00B23F01"/>
    <w:rsid w:val="00B25EEB"/>
    <w:rsid w:val="00B26CD2"/>
    <w:rsid w:val="00B30499"/>
    <w:rsid w:val="00B36915"/>
    <w:rsid w:val="00B40F46"/>
    <w:rsid w:val="00B421C2"/>
    <w:rsid w:val="00B424BA"/>
    <w:rsid w:val="00B43486"/>
    <w:rsid w:val="00B43B6B"/>
    <w:rsid w:val="00B44194"/>
    <w:rsid w:val="00B50816"/>
    <w:rsid w:val="00B51A86"/>
    <w:rsid w:val="00B60827"/>
    <w:rsid w:val="00B638E2"/>
    <w:rsid w:val="00B64743"/>
    <w:rsid w:val="00B64B7B"/>
    <w:rsid w:val="00B66631"/>
    <w:rsid w:val="00B66DC3"/>
    <w:rsid w:val="00B70573"/>
    <w:rsid w:val="00B7066C"/>
    <w:rsid w:val="00B72D9A"/>
    <w:rsid w:val="00B73EC9"/>
    <w:rsid w:val="00B77AD9"/>
    <w:rsid w:val="00B820D5"/>
    <w:rsid w:val="00B82D3F"/>
    <w:rsid w:val="00B85571"/>
    <w:rsid w:val="00B85FEB"/>
    <w:rsid w:val="00B96083"/>
    <w:rsid w:val="00BA02A4"/>
    <w:rsid w:val="00BA04B0"/>
    <w:rsid w:val="00BA0509"/>
    <w:rsid w:val="00BA4A4F"/>
    <w:rsid w:val="00BA6816"/>
    <w:rsid w:val="00BA71DF"/>
    <w:rsid w:val="00BB5315"/>
    <w:rsid w:val="00BC02D8"/>
    <w:rsid w:val="00BC0952"/>
    <w:rsid w:val="00BC2595"/>
    <w:rsid w:val="00BC271E"/>
    <w:rsid w:val="00BC332E"/>
    <w:rsid w:val="00BC4DDB"/>
    <w:rsid w:val="00BC5E85"/>
    <w:rsid w:val="00BD0CCE"/>
    <w:rsid w:val="00BD2265"/>
    <w:rsid w:val="00BD2950"/>
    <w:rsid w:val="00BD3FE0"/>
    <w:rsid w:val="00BD655C"/>
    <w:rsid w:val="00BD738C"/>
    <w:rsid w:val="00BE0CCE"/>
    <w:rsid w:val="00BE7FC1"/>
    <w:rsid w:val="00BF1643"/>
    <w:rsid w:val="00BF237A"/>
    <w:rsid w:val="00BF288B"/>
    <w:rsid w:val="00BF3619"/>
    <w:rsid w:val="00BF3BA0"/>
    <w:rsid w:val="00BF3D8F"/>
    <w:rsid w:val="00C00332"/>
    <w:rsid w:val="00C0111E"/>
    <w:rsid w:val="00C01FB8"/>
    <w:rsid w:val="00C04240"/>
    <w:rsid w:val="00C0428E"/>
    <w:rsid w:val="00C04E15"/>
    <w:rsid w:val="00C055ED"/>
    <w:rsid w:val="00C118D8"/>
    <w:rsid w:val="00C14C9D"/>
    <w:rsid w:val="00C16561"/>
    <w:rsid w:val="00C16DFC"/>
    <w:rsid w:val="00C1756F"/>
    <w:rsid w:val="00C229E4"/>
    <w:rsid w:val="00C23D9E"/>
    <w:rsid w:val="00C2455B"/>
    <w:rsid w:val="00C255C3"/>
    <w:rsid w:val="00C256EE"/>
    <w:rsid w:val="00C25AAB"/>
    <w:rsid w:val="00C2692A"/>
    <w:rsid w:val="00C30AD2"/>
    <w:rsid w:val="00C32534"/>
    <w:rsid w:val="00C342FD"/>
    <w:rsid w:val="00C35A94"/>
    <w:rsid w:val="00C37085"/>
    <w:rsid w:val="00C40C7A"/>
    <w:rsid w:val="00C4366D"/>
    <w:rsid w:val="00C4439B"/>
    <w:rsid w:val="00C454F6"/>
    <w:rsid w:val="00C50938"/>
    <w:rsid w:val="00C51BBE"/>
    <w:rsid w:val="00C52118"/>
    <w:rsid w:val="00C5259D"/>
    <w:rsid w:val="00C61D7D"/>
    <w:rsid w:val="00C6292D"/>
    <w:rsid w:val="00C629D0"/>
    <w:rsid w:val="00C634B3"/>
    <w:rsid w:val="00C64C54"/>
    <w:rsid w:val="00C64F2D"/>
    <w:rsid w:val="00C65558"/>
    <w:rsid w:val="00C6569A"/>
    <w:rsid w:val="00C6711C"/>
    <w:rsid w:val="00C7189F"/>
    <w:rsid w:val="00C72FB5"/>
    <w:rsid w:val="00C76D8B"/>
    <w:rsid w:val="00C80797"/>
    <w:rsid w:val="00C82C5D"/>
    <w:rsid w:val="00C83197"/>
    <w:rsid w:val="00C84B85"/>
    <w:rsid w:val="00C852CA"/>
    <w:rsid w:val="00C90021"/>
    <w:rsid w:val="00C90498"/>
    <w:rsid w:val="00C90BCC"/>
    <w:rsid w:val="00C9191B"/>
    <w:rsid w:val="00C94111"/>
    <w:rsid w:val="00C958FA"/>
    <w:rsid w:val="00C974B7"/>
    <w:rsid w:val="00CA05BF"/>
    <w:rsid w:val="00CA327A"/>
    <w:rsid w:val="00CA3CB0"/>
    <w:rsid w:val="00CA6F39"/>
    <w:rsid w:val="00CA75F1"/>
    <w:rsid w:val="00CB14BB"/>
    <w:rsid w:val="00CB500A"/>
    <w:rsid w:val="00CC6C27"/>
    <w:rsid w:val="00CC751E"/>
    <w:rsid w:val="00CD08BD"/>
    <w:rsid w:val="00CD1E4A"/>
    <w:rsid w:val="00CD46A4"/>
    <w:rsid w:val="00CD652D"/>
    <w:rsid w:val="00CD7454"/>
    <w:rsid w:val="00CD77AD"/>
    <w:rsid w:val="00CE3CC9"/>
    <w:rsid w:val="00CE7803"/>
    <w:rsid w:val="00CE7FDE"/>
    <w:rsid w:val="00CF2F82"/>
    <w:rsid w:val="00CF3B59"/>
    <w:rsid w:val="00CF5ADB"/>
    <w:rsid w:val="00CF7C33"/>
    <w:rsid w:val="00D0036C"/>
    <w:rsid w:val="00D035AE"/>
    <w:rsid w:val="00D06864"/>
    <w:rsid w:val="00D10274"/>
    <w:rsid w:val="00D12035"/>
    <w:rsid w:val="00D13105"/>
    <w:rsid w:val="00D13C99"/>
    <w:rsid w:val="00D14696"/>
    <w:rsid w:val="00D14E82"/>
    <w:rsid w:val="00D160E2"/>
    <w:rsid w:val="00D212BD"/>
    <w:rsid w:val="00D22143"/>
    <w:rsid w:val="00D22558"/>
    <w:rsid w:val="00D22BB7"/>
    <w:rsid w:val="00D232BE"/>
    <w:rsid w:val="00D2447D"/>
    <w:rsid w:val="00D24DFE"/>
    <w:rsid w:val="00D25A0A"/>
    <w:rsid w:val="00D305ED"/>
    <w:rsid w:val="00D3095A"/>
    <w:rsid w:val="00D30A06"/>
    <w:rsid w:val="00D353ED"/>
    <w:rsid w:val="00D35DD6"/>
    <w:rsid w:val="00D428A8"/>
    <w:rsid w:val="00D43576"/>
    <w:rsid w:val="00D50E42"/>
    <w:rsid w:val="00D525C1"/>
    <w:rsid w:val="00D52A66"/>
    <w:rsid w:val="00D57A39"/>
    <w:rsid w:val="00D57DE9"/>
    <w:rsid w:val="00D60177"/>
    <w:rsid w:val="00D60EB9"/>
    <w:rsid w:val="00D61720"/>
    <w:rsid w:val="00D6181E"/>
    <w:rsid w:val="00D73333"/>
    <w:rsid w:val="00D736E7"/>
    <w:rsid w:val="00D741A7"/>
    <w:rsid w:val="00D74EE6"/>
    <w:rsid w:val="00D75EB5"/>
    <w:rsid w:val="00D77BB6"/>
    <w:rsid w:val="00D77F17"/>
    <w:rsid w:val="00D81620"/>
    <w:rsid w:val="00D827A1"/>
    <w:rsid w:val="00D83559"/>
    <w:rsid w:val="00D83E3B"/>
    <w:rsid w:val="00D841D4"/>
    <w:rsid w:val="00D86A25"/>
    <w:rsid w:val="00D87D70"/>
    <w:rsid w:val="00D9320F"/>
    <w:rsid w:val="00D94A9C"/>
    <w:rsid w:val="00D96D38"/>
    <w:rsid w:val="00D97549"/>
    <w:rsid w:val="00DA0D91"/>
    <w:rsid w:val="00DA23A3"/>
    <w:rsid w:val="00DA3FAE"/>
    <w:rsid w:val="00DA6F4D"/>
    <w:rsid w:val="00DB16F4"/>
    <w:rsid w:val="00DB1F6B"/>
    <w:rsid w:val="00DB419C"/>
    <w:rsid w:val="00DC675A"/>
    <w:rsid w:val="00DC748B"/>
    <w:rsid w:val="00DD0E53"/>
    <w:rsid w:val="00DD1914"/>
    <w:rsid w:val="00DD3238"/>
    <w:rsid w:val="00DD3320"/>
    <w:rsid w:val="00DD6102"/>
    <w:rsid w:val="00DE40B9"/>
    <w:rsid w:val="00DE66EC"/>
    <w:rsid w:val="00DF0444"/>
    <w:rsid w:val="00DF20E6"/>
    <w:rsid w:val="00DF290F"/>
    <w:rsid w:val="00DF2C33"/>
    <w:rsid w:val="00DF3AC3"/>
    <w:rsid w:val="00DF716C"/>
    <w:rsid w:val="00E003FB"/>
    <w:rsid w:val="00E00F5C"/>
    <w:rsid w:val="00E0671E"/>
    <w:rsid w:val="00E10B70"/>
    <w:rsid w:val="00E152D6"/>
    <w:rsid w:val="00E15523"/>
    <w:rsid w:val="00E1733A"/>
    <w:rsid w:val="00E17540"/>
    <w:rsid w:val="00E205CD"/>
    <w:rsid w:val="00E31D9E"/>
    <w:rsid w:val="00E33A6F"/>
    <w:rsid w:val="00E33BD1"/>
    <w:rsid w:val="00E40010"/>
    <w:rsid w:val="00E40469"/>
    <w:rsid w:val="00E429E7"/>
    <w:rsid w:val="00E458C1"/>
    <w:rsid w:val="00E47C33"/>
    <w:rsid w:val="00E54D06"/>
    <w:rsid w:val="00E55F66"/>
    <w:rsid w:val="00E5798D"/>
    <w:rsid w:val="00E579A1"/>
    <w:rsid w:val="00E61F7C"/>
    <w:rsid w:val="00E632BB"/>
    <w:rsid w:val="00E6449B"/>
    <w:rsid w:val="00E657F7"/>
    <w:rsid w:val="00E70A16"/>
    <w:rsid w:val="00E72301"/>
    <w:rsid w:val="00E75BF7"/>
    <w:rsid w:val="00E80B34"/>
    <w:rsid w:val="00E81F5C"/>
    <w:rsid w:val="00E829A1"/>
    <w:rsid w:val="00E82AC6"/>
    <w:rsid w:val="00E82D0F"/>
    <w:rsid w:val="00E84D49"/>
    <w:rsid w:val="00E85D08"/>
    <w:rsid w:val="00E93D7A"/>
    <w:rsid w:val="00E94C2F"/>
    <w:rsid w:val="00E96478"/>
    <w:rsid w:val="00E977F9"/>
    <w:rsid w:val="00EA0497"/>
    <w:rsid w:val="00EA4111"/>
    <w:rsid w:val="00EA4DF1"/>
    <w:rsid w:val="00EA6E13"/>
    <w:rsid w:val="00EB3315"/>
    <w:rsid w:val="00EB430D"/>
    <w:rsid w:val="00EB4815"/>
    <w:rsid w:val="00EB7C7E"/>
    <w:rsid w:val="00EC369F"/>
    <w:rsid w:val="00EC4FD6"/>
    <w:rsid w:val="00EC552F"/>
    <w:rsid w:val="00EC642B"/>
    <w:rsid w:val="00ED20FD"/>
    <w:rsid w:val="00ED25E1"/>
    <w:rsid w:val="00ED2B31"/>
    <w:rsid w:val="00ED5CA3"/>
    <w:rsid w:val="00ED6012"/>
    <w:rsid w:val="00ED74C6"/>
    <w:rsid w:val="00EE0195"/>
    <w:rsid w:val="00EE35B5"/>
    <w:rsid w:val="00EE4AEA"/>
    <w:rsid w:val="00EE63DD"/>
    <w:rsid w:val="00EF0E84"/>
    <w:rsid w:val="00EF0EBF"/>
    <w:rsid w:val="00EF15B3"/>
    <w:rsid w:val="00EF3875"/>
    <w:rsid w:val="00EF3C8F"/>
    <w:rsid w:val="00EF4F57"/>
    <w:rsid w:val="00EF5035"/>
    <w:rsid w:val="00EF5C30"/>
    <w:rsid w:val="00EF60BC"/>
    <w:rsid w:val="00EF7444"/>
    <w:rsid w:val="00F0164F"/>
    <w:rsid w:val="00F02CF0"/>
    <w:rsid w:val="00F10654"/>
    <w:rsid w:val="00F1236B"/>
    <w:rsid w:val="00F131CD"/>
    <w:rsid w:val="00F146D0"/>
    <w:rsid w:val="00F216D3"/>
    <w:rsid w:val="00F2216C"/>
    <w:rsid w:val="00F228BC"/>
    <w:rsid w:val="00F26F01"/>
    <w:rsid w:val="00F276B9"/>
    <w:rsid w:val="00F31B44"/>
    <w:rsid w:val="00F3284A"/>
    <w:rsid w:val="00F32DE1"/>
    <w:rsid w:val="00F3400C"/>
    <w:rsid w:val="00F426F1"/>
    <w:rsid w:val="00F430C4"/>
    <w:rsid w:val="00F46AAE"/>
    <w:rsid w:val="00F533A6"/>
    <w:rsid w:val="00F55BD1"/>
    <w:rsid w:val="00F60735"/>
    <w:rsid w:val="00F62620"/>
    <w:rsid w:val="00F6597E"/>
    <w:rsid w:val="00F672BC"/>
    <w:rsid w:val="00F70741"/>
    <w:rsid w:val="00F722BE"/>
    <w:rsid w:val="00F744AE"/>
    <w:rsid w:val="00F7498E"/>
    <w:rsid w:val="00F7543A"/>
    <w:rsid w:val="00F75BA5"/>
    <w:rsid w:val="00F821E1"/>
    <w:rsid w:val="00F82357"/>
    <w:rsid w:val="00F82406"/>
    <w:rsid w:val="00F84E68"/>
    <w:rsid w:val="00F860C9"/>
    <w:rsid w:val="00F86EA8"/>
    <w:rsid w:val="00F87BC5"/>
    <w:rsid w:val="00F87DA7"/>
    <w:rsid w:val="00F9293E"/>
    <w:rsid w:val="00F97937"/>
    <w:rsid w:val="00FA098A"/>
    <w:rsid w:val="00FA0C19"/>
    <w:rsid w:val="00FA7148"/>
    <w:rsid w:val="00FB2223"/>
    <w:rsid w:val="00FB55D9"/>
    <w:rsid w:val="00FC07A3"/>
    <w:rsid w:val="00FC17E8"/>
    <w:rsid w:val="00FC1C7D"/>
    <w:rsid w:val="00FC3F1B"/>
    <w:rsid w:val="00FC454B"/>
    <w:rsid w:val="00FC4925"/>
    <w:rsid w:val="00FC7B42"/>
    <w:rsid w:val="00FC7BE2"/>
    <w:rsid w:val="00FD23FA"/>
    <w:rsid w:val="00FE01BA"/>
    <w:rsid w:val="00FE0E6A"/>
    <w:rsid w:val="00FE1231"/>
    <w:rsid w:val="00FE2B57"/>
    <w:rsid w:val="00FE6D46"/>
    <w:rsid w:val="00FF0D3D"/>
    <w:rsid w:val="00FF18C2"/>
    <w:rsid w:val="00FF524F"/>
    <w:rsid w:val="00FF58D2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89B9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4707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7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676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93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4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9020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23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34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9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4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press.bmwgroup.com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bmwgroup.com" TargetMode="External"/><Relationship Id="rId11" Type="http://schemas.openxmlformats.org/officeDocument/2006/relationships/hyperlink" Target="http://www.facebook.com/BMWGroup" TargetMode="External"/><Relationship Id="rId12" Type="http://schemas.openxmlformats.org/officeDocument/2006/relationships/hyperlink" Target="http://twitter.com/BMWGroup" TargetMode="External"/><Relationship Id="rId13" Type="http://schemas.openxmlformats.org/officeDocument/2006/relationships/hyperlink" Target="http://www.youtube.com/BMWGroupview" TargetMode="External"/><Relationship Id="rId14" Type="http://schemas.openxmlformats.org/officeDocument/2006/relationships/hyperlink" Target="http://googleplus.bmwgroup.com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F3DF4-F2FB-194E-B041-50F35DA4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51</TotalTime>
  <Pages>2</Pages>
  <Words>1134</Words>
  <Characters>6468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7587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61</cp:revision>
  <cp:lastPrinted>2018-03-02T17:02:00Z</cp:lastPrinted>
  <dcterms:created xsi:type="dcterms:W3CDTF">2018-01-05T08:56:00Z</dcterms:created>
  <dcterms:modified xsi:type="dcterms:W3CDTF">2018-03-16T12:41:00Z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