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7A7372">
        <w:rPr>
          <w:lang w:val="pl-PL"/>
        </w:rPr>
        <w:t>Maj 2013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7D7F7D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7A7372" w:rsidRDefault="007A7372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en-US"/>
        </w:rPr>
      </w:pPr>
      <w:r w:rsidRPr="007A7372">
        <w:rPr>
          <w:rFonts w:ascii="BMWType V2 Bold" w:hAnsi="BMWType V2 Bold" w:cs="BMWType V2 Bold"/>
          <w:sz w:val="28"/>
          <w:szCs w:val="28"/>
        </w:rPr>
        <w:t>BMW Pininfarina Gran Lusso Coupé.</w:t>
      </w:r>
    </w:p>
    <w:p w:rsidR="007A7372" w:rsidRPr="007A7372" w:rsidRDefault="007A7372" w:rsidP="007A7372">
      <w:pPr>
        <w:pStyle w:val="Nagwek2"/>
        <w:spacing w:line="1" w:lineRule="atLeast"/>
        <w:rPr>
          <w:rFonts w:ascii="BMWType V2 Light" w:hAnsi="BMWType V2 Light" w:cs="BMWType V2 Light"/>
          <w:bCs/>
          <w:sz w:val="30"/>
          <w:szCs w:val="30"/>
        </w:rPr>
      </w:pPr>
      <w:r w:rsidRPr="007A7372">
        <w:rPr>
          <w:sz w:val="28"/>
          <w:szCs w:val="28"/>
        </w:rPr>
        <w:t>Elegancja w każdym calu.</w:t>
      </w:r>
      <w:r w:rsidRPr="007A7372">
        <w:rPr>
          <w:rFonts w:ascii="BMWType V2 Light" w:hAnsi="BMWType V2 Light" w:cs="BMWType V2 Light"/>
          <w:sz w:val="30"/>
        </w:rPr>
        <w:t xml:space="preserve">  </w:t>
      </w:r>
    </w:p>
    <w:p w:rsidR="008167F5" w:rsidRPr="00DA7510" w:rsidRDefault="008167F5" w:rsidP="00DA7510">
      <w:pPr>
        <w:spacing w:line="240" w:lineRule="auto"/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</w:pP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  <w:r>
        <w:br/>
      </w:r>
      <w:r w:rsidRPr="007A7372">
        <w:rPr>
          <w:rFonts w:ascii="BMWType V2 Light" w:hAnsi="BMWType V2 Light" w:cs="BMWType V2 Light"/>
          <w:b/>
        </w:rPr>
        <w:t xml:space="preserve">Monachium. </w:t>
      </w:r>
      <w:r w:rsidRPr="007A7372">
        <w:rPr>
          <w:rFonts w:ascii="BMWType V2 Light" w:hAnsi="BMWType V2 Light" w:cs="BMWType V2 Light"/>
        </w:rPr>
        <w:t xml:space="preserve">Podczas tegorocznej edycji konkursu Concorso d’Eleganza Villa d’Este, 24 maja, dwie firmy o bogatej tradycji w dziedzinie produkcji samochodów – BMW Group i Pininfarina – połączą motoryzacyjną przeszłość z przyszłością, odsłaniając przed światową publicznością efekt swojej debiutanckiej współpracy: model studyjny BMW Pininfarina Gran Lusso Coupé.  </w:t>
      </w: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  <w:r w:rsidRPr="007A7372">
        <w:rPr>
          <w:rFonts w:ascii="BMWType V2 Light" w:hAnsi="BMWType V2 Light" w:cs="BMWType V2 Light"/>
        </w:rPr>
        <w:t xml:space="preserve">Wspólne dzieło BMW Group i studia Pininfarina jest ucieleśnieniem elegancji. BMW Pininfarina Gran Lusso Coupé jest kontynuacją podejścia zaprezentowanego podczas ubiegłorocznego Concorso w postaci modelu BMW Zagato Coupé. Zgodnie ze strategią konsekwentnego poszukiwania nowych możliwości rozwoju BMW Group świadomie nawiązuje kreatywną współpracę z zewnętrznymi biurami projektowymi. Dzięki temu przenikają się dwa odmienne podejścia do projektowania, tworząc nowy, fascynujący klimat sprzyjający świeżym twórczym impulsom. Efektem bliskiej współpracy BMW z zespołem projektantów ze studia Pininfarina jest całkowicie nowa samochodowa jakość emanująca zdecydowanym charakterem i gotowa, aby dołączyć do prestiżowego grona najbardziej luksusowych pojazdów. BMW Pininfarina Gran Lusso Coupé jest typowym BMW, ale ma w sobie również pierwiastek wyrafinowanego stylu Pininfariny. Dodaje w ten sposób kolejny wymiar do elegancji i ekskluzywnego charakteru, z którymi kojarzy się marka BMW.  </w:t>
      </w: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  <w:r w:rsidRPr="007A7372">
        <w:rPr>
          <w:rFonts w:ascii="BMWType V2 Light" w:hAnsi="BMWType V2 Light" w:cs="BMWType V2 Light"/>
        </w:rPr>
        <w:t xml:space="preserve">Ten dopracowany w każdym szczególe model jest jednorazowym, niepowtarzalnym dziełem, które już od pierwszego spojrzenia urzeka włoskim luksusowym stylem i nowoczesną finezją. Fantazyjny design karoserii oraz mocne linie uwydatniają elegancką bryłę pojazdu, co w połączeniu z klasycznymi dla BMW proporcjami – dużym rozstawem osi, rozciągniętą maską silnika, krótkimi zwisami oraz mocno cofniętą kabiną pasażerską z łagodnie opadającą linią dachu – składa się na wyjątkowość modelu BMW Pininfarina Gran Lusso Coupé, który emanuje dynamiką jeszcze przed rozpoczęciem jazdy.  </w:t>
      </w:r>
      <w:r w:rsidRPr="007A7372">
        <w:rPr>
          <w:rFonts w:ascii="BMWType V2 Light" w:hAnsi="BMWType V2 Light" w:cs="BMWType V2 Light"/>
        </w:rPr>
        <w:lastRenderedPageBreak/>
        <w:t xml:space="preserve">Zdecydowaną sylwetkę boczną pojazdu uzupełniają wypukłe, zwężające się płaszczyzny akcentujące dynamiczną elegancję. Z zewnątrz BMW Gran Lusso Coupé uosabia nowoczesną równowagę między mocą a elegancją. W trend ten wpisuje się także ukryty pod maską silnik V12.  </w:t>
      </w:r>
    </w:p>
    <w:p w:rsidR="007A7372" w:rsidRPr="007A7372" w:rsidRDefault="007A7372" w:rsidP="007A7372">
      <w:pPr>
        <w:pStyle w:val="Style1"/>
        <w:spacing w:line="360" w:lineRule="auto"/>
        <w:rPr>
          <w:rFonts w:ascii="BMWType V2 Light" w:hAnsi="BMWType V2 Light" w:cs="BMWType V2 Light"/>
        </w:rPr>
      </w:pP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  <w:r w:rsidRPr="007A7372">
        <w:rPr>
          <w:lang w:val="pl-PL"/>
        </w:rPr>
        <w:t>Wnętrze BMW Gran Lusso Coupé stanowi wyjątkowe połączenie współczesnej elegancji i luksusu. Jego ekskluzywny charakter splata się z komfortem i sportowym zacięciem, sprawiając jedyne w swoim rodzaju wrażenie. Łagodnie poprowadzone linie kabiny oraz tradycyjny dla BMW nacisk na potrzeby kierowcy otrzymały dzięki Pininfarinie całkowicie nową oprawę.</w:t>
      </w: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7A7372" w:rsidRPr="007A7372" w:rsidRDefault="007A7372" w:rsidP="007A7372">
      <w:pPr>
        <w:autoSpaceDE w:val="0"/>
        <w:spacing w:after="240" w:line="360" w:lineRule="auto"/>
        <w:rPr>
          <w:lang w:val="pl-PL"/>
        </w:rPr>
      </w:pP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4D1D31">
        <w:rPr>
          <w:rFonts w:ascii="BMWType V2 Light" w:hAnsi="BMWType V2 Light" w:cs="BMWType V2 Light"/>
          <w:b/>
          <w:sz w:val="18"/>
          <w:szCs w:val="18"/>
        </w:rPr>
        <w:t>BMW Group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4D1D31">
        <w:rPr>
          <w:rFonts w:ascii="BMWType V2 Light" w:hAnsi="BMWType V2 Light" w:cs="BMWType V2 Light"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2C5266" w:rsidRPr="004D1D31" w:rsidRDefault="007D7F7D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2C5266"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2C5266"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4D1D3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2C5266" w:rsidRPr="004D1D31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4D1D31">
        <w:rPr>
          <w:rFonts w:ascii="BMWType V2 Light" w:hAnsi="BMWType V2 Light" w:cs="BMWType V2 Light"/>
          <w:sz w:val="18"/>
          <w:szCs w:val="18"/>
          <w:lang w:val="en-US"/>
        </w:rPr>
        <w:lastRenderedPageBreak/>
        <w:t xml:space="preserve">YouTube: </w:t>
      </w:r>
      <w:hyperlink r:id="rId12" w:history="1">
        <w:r w:rsidRPr="004D1D31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2C5266" w:rsidRPr="002C5266" w:rsidRDefault="002C5266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DA7510" w:rsidRPr="002C526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D1" w:rsidRDefault="003B2DD1">
      <w:r>
        <w:separator/>
      </w:r>
    </w:p>
  </w:endnote>
  <w:endnote w:type="continuationSeparator" w:id="0">
    <w:p w:rsidR="003B2DD1" w:rsidRDefault="003B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D1" w:rsidRDefault="003B2DD1">
      <w:r>
        <w:separator/>
      </w:r>
    </w:p>
  </w:footnote>
  <w:footnote w:type="continuationSeparator" w:id="0">
    <w:p w:rsidR="003B2DD1" w:rsidRDefault="003B2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7A7372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Maj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7A7372" w:rsidRDefault="007A7372" w:rsidP="007A7372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 w:rsidRPr="007A7372">
            <w:t>BMW Pininfarina Gran Lusso Coupé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7D7F7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7A7372">
              <w:rPr>
                <w:noProof/>
              </w:rPr>
              <w:t>3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2DD1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A7372"/>
    <w:rsid w:val="007B1266"/>
    <w:rsid w:val="007D7F7D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1">
    <w:name w:val="Style1"/>
    <w:basedOn w:val="Normalny"/>
    <w:next w:val="Normalny"/>
    <w:uiPriority w:val="99"/>
    <w:rsid w:val="007A7372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 V2  Light" w:hAnsi="BMWType  V2  Light" w:cs="BMWType  V2  Light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2190\Documents\T&#322;umaczenia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2013-05-16T08:14:00Z</dcterms:created>
  <dcterms:modified xsi:type="dcterms:W3CDTF">2013-05-16T08:14:00Z</dcterms:modified>
</cp:coreProperties>
</file>