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A81616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A81616">
        <w:rPr>
          <w:lang w:val="pl-PL"/>
        </w:rPr>
        <w:t>Czerwiec</w:t>
      </w:r>
      <w:r w:rsidR="00F57833" w:rsidRPr="00A15D5A">
        <w:rPr>
          <w:lang w:val="pl-PL"/>
        </w:rPr>
        <w:t xml:space="preserve"> 201</w:t>
      </w:r>
      <w:r w:rsidR="00A81616">
        <w:rPr>
          <w:lang w:val="pl-PL"/>
        </w:rPr>
        <w:t>3</w:t>
      </w:r>
      <w:r w:rsidR="00F57833" w:rsidRPr="00A15D5A">
        <w:rPr>
          <w:lang w:val="pl-PL"/>
        </w:rPr>
        <w:br/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F7AFB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>
          <w:rPr>
            <w:rStyle w:val="Hipercze"/>
            <w:noProof/>
            <w:lang w:val="pl-PL"/>
          </w:rPr>
          <w:t>www.bmw.pl</w:t>
        </w:r>
      </w:hyperlink>
      <w:r w:rsidR="002C5266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44491" w:rsidRDefault="00A81616" w:rsidP="00DA7510">
      <w:pPr>
        <w:spacing w:line="240" w:lineRule="auto"/>
        <w:rPr>
          <w:lang w:val="pl-PL"/>
        </w:rPr>
      </w:pPr>
      <w:r w:rsidRPr="00A81616">
        <w:rPr>
          <w:rFonts w:ascii="BMWType V2 Bold" w:hAnsi="BMWType V2 Bold" w:cs="BMWType V2 Bold"/>
          <w:sz w:val="28"/>
          <w:szCs w:val="28"/>
          <w:lang w:val="pl-PL"/>
        </w:rPr>
        <w:t>Dwa powody do radości dla BMW Group podczas tegorocznej edycji konkursu Engine of the Year.</w:t>
      </w:r>
    </w:p>
    <w:p w:rsidR="00A81616" w:rsidRPr="00A81616" w:rsidRDefault="00A81616" w:rsidP="00A81616">
      <w:pPr>
        <w:pStyle w:val="Nagwek2"/>
        <w:spacing w:line="240" w:lineRule="auto"/>
        <w:rPr>
          <w:b/>
          <w:sz w:val="28"/>
          <w:szCs w:val="28"/>
          <w:lang w:val="pl-PL"/>
        </w:rPr>
      </w:pPr>
      <w:r w:rsidRPr="00A81616">
        <w:rPr>
          <w:b/>
          <w:sz w:val="28"/>
          <w:szCs w:val="28"/>
          <w:lang w:val="pl-PL"/>
        </w:rPr>
        <w:t>Zwycięstwo w klasie dla 2-litrowego silnika z technologią BMW TwinPower Turbo oraz 1.6-litrowej jednostki montowanej w MINI Cooper S.</w:t>
      </w:r>
    </w:p>
    <w:p w:rsidR="00A81616" w:rsidRDefault="00A81616" w:rsidP="00A81616">
      <w:pPr>
        <w:pStyle w:val="Nagwek2"/>
        <w:spacing w:line="360" w:lineRule="auto"/>
        <w:rPr>
          <w:rFonts w:ascii="BMWType V2 Regular" w:hAnsi="BMWType V2 Regular" w:cs="BMWType V2 Regular"/>
          <w:color w:val="auto"/>
          <w:sz w:val="22"/>
          <w:szCs w:val="22"/>
          <w:lang w:val="pl-PL"/>
        </w:rPr>
      </w:pPr>
    </w:p>
    <w:p w:rsidR="00A81616" w:rsidRPr="00A81616" w:rsidRDefault="00A81616" w:rsidP="00A81616">
      <w:pPr>
        <w:rPr>
          <w:lang w:val="pl-PL"/>
        </w:rPr>
      </w:pPr>
    </w:p>
    <w:p w:rsidR="00A81616" w:rsidRPr="00A81616" w:rsidRDefault="00A81616" w:rsidP="00A81616">
      <w:pPr>
        <w:pStyle w:val="StandardLateinBMWTypeLight11p"/>
        <w:spacing w:line="360" w:lineRule="auto"/>
        <w:ind w:right="198"/>
        <w:rPr>
          <w:rFonts w:ascii="BMWType V2 Light" w:hAnsi="BMWType V2 Light" w:cs="BMWType V2 Light"/>
          <w:bCs/>
          <w:szCs w:val="22"/>
        </w:rPr>
      </w:pPr>
      <w:r w:rsidRPr="00A81616">
        <w:rPr>
          <w:rStyle w:val="Odwoanieprzypisudolnego"/>
          <w:rFonts w:ascii="BMWType V2 Light" w:hAnsi="BMWType V2 Light" w:cs="BMWType V2 Light"/>
          <w:b/>
          <w:sz w:val="22"/>
          <w:szCs w:val="22"/>
          <w:lang w:val="pl-PL"/>
        </w:rPr>
        <w:t xml:space="preserve">Monachium/Stuttgart. </w:t>
      </w:r>
      <w:r w:rsidRPr="00A81616"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  <w:t>BMW Group kontynuuje pasmo sukcesów w międzynarodowym konkursie na silnik roku, odnotowując dwa kolejne zwycięstwa w klasie. Dwa najnowsze wyróżnienia podczas tej prestiżowej imprezy przyznano jednostkom napędowym montowanym w modelach BMW oraz MINI, charakteryzującym się sportowymi osiągami przy wyjątkowo wysokiej wydajności. Powtarzając zeszłoroczny wynik, 2-litrowy czterocylindrowy silnik wyposażony w technologię BMW TwinPower Turbo, montowany w BMW serii 1, serii 3 oraz serii 5, znalazł się na czele swojej kategorii pojemności. Jeszcze większy sukces ma na koncie czterocylindrowy silnik MINI TwinPower Turbo o pojemności 1,6 litra instalowany w modelu MINI Cooper S, który zdobył trzecie z rzędu zwycięstwo w klasie. Zwycięzców konkursu Engine of the Year ogłoszono 5 czerwca 2013 r. podczas targów technologii silników samochodowych Engine Expo w Stuttgarcie.</w:t>
      </w:r>
    </w:p>
    <w:p w:rsidR="00A81616" w:rsidRPr="00A81616" w:rsidRDefault="00A81616" w:rsidP="00A81616">
      <w:pPr>
        <w:pStyle w:val="StandardLateinBMWTypeLight11p"/>
        <w:spacing w:line="360" w:lineRule="auto"/>
        <w:ind w:right="198"/>
        <w:rPr>
          <w:rFonts w:ascii="BMWType V2 Light" w:hAnsi="BMWType V2 Light" w:cs="BMWType V2 Light"/>
          <w:bCs/>
          <w:szCs w:val="22"/>
        </w:rPr>
      </w:pPr>
      <w:r w:rsidRPr="00A81616"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  <w:t xml:space="preserve">O sukcesie silników konstrukcji BMW Group w tegorocznym konkursie zadecydowały w głównej mierze: szybka dostępność mocy oraz niezrównana na tle konkurencji wydajność. Zwycięzcy w poszczególnych kategoriach oraz zwycięzcy konkursu wybierani są przez międzynarodowe jury. W tym roku w skład panelu oceniającego weszło 84 dziennikarzy motoryzacyjnych z 35 krajów. Sukces BMW Group w dwóch kategoriach konkursu International Engine of the Year jest najlepszym potwierdzeniem silnej globalnej pozycji firmy w dziedzinie projektowania technologii układów napędowych. Od 1999 roku koncern zdobył już ponad 60 nagród w poszczególnych klasach oraz nagród ogólnych w konkursie. </w:t>
      </w:r>
    </w:p>
    <w:p w:rsidR="00A81616" w:rsidRPr="00A81616" w:rsidRDefault="00A81616" w:rsidP="00A81616">
      <w:pPr>
        <w:pStyle w:val="StandardLateinBMWTypeLight11p"/>
        <w:spacing w:line="360" w:lineRule="auto"/>
        <w:ind w:right="198"/>
        <w:rPr>
          <w:rFonts w:ascii="BMWType V2 Light" w:hAnsi="BMWType V2 Light" w:cs="BMWType V2 Light"/>
          <w:szCs w:val="22"/>
        </w:rPr>
      </w:pPr>
      <w:r w:rsidRPr="00A81616"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  <w:t xml:space="preserve">Technologia BMW TwinPower Turbo po raz kolejny okazała się kluczem do sukcesu w klasie pojemności od 1,8 do 2,0 litrów. W zwycięskim czterocylindrowym silniku BMW pakiet technologiczny obejmuje </w:t>
      </w:r>
      <w:r w:rsidRPr="00A81616"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  <w:lastRenderedPageBreak/>
        <w:t>turbosprężarkę Twin Scroll, bezpośredni wtrysk paliwa o wysokiej precyzji High Precision Direct Injection oraz adaptacyjny rozrząd BMW Valvetronic. Wersja silnika o mocy 180 kW/245 KM wykorzystywana jest do napędzania modeli BMW 328i, BMW 528i, BMW Z4 sDrive28i, BMW X3 xDrive28i oraz BMW X1 xDrive28i.</w:t>
      </w:r>
    </w:p>
    <w:p w:rsidR="00A81616" w:rsidRDefault="00A81616" w:rsidP="00A81616">
      <w:pPr>
        <w:pStyle w:val="StandardLateinBMWTypeLight11p"/>
        <w:spacing w:line="360" w:lineRule="auto"/>
        <w:ind w:right="198"/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</w:pPr>
      <w:r w:rsidRPr="00A81616"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  <w:t>Kolejny zwycięzca w swojej klasie z linii silników BMW Group zdobył uznanie jury konkursu Engine of the Year już trzeci rok z rzędu dzięki doskonałej równowadze między sportowymi osiągami a ekonomią jazdy. Czterocylindrowa 1,6-litrowa jednostka MINI TwinPower Turbo, która po raz kolejny zdominowała kategorię 1,4 – 1,8 litra, może się pochwalić turbodoładowaniem Twin Scroll z funkcją zwiększania momentu obrotowego („overboost”), bezpośrednim wtryskiem paliwa oraz rozrządem opartym o układ Valvetronic. Maksymalna moc 135 kW/184 KM pozwala rozpędzić MINI Cooper S od 0 do 100 km/h w zaledwie 7,0 sekundy, przy średnim zużyciu paliwa w cyklu testowym wynoszącym 5,8 l na 100 kilometrów. Ten wyjątkowo wydajny silnik jest aktualnie dostępny również w modelach MINI Cooper S Countryman oraz MINI Cooper S Paceman, gdzie można go zamawiać w połączeniu z systemem napędu na cztery koła ALL4.</w:t>
      </w:r>
    </w:p>
    <w:p w:rsidR="00A81616" w:rsidRDefault="00A81616" w:rsidP="00A81616">
      <w:pPr>
        <w:pStyle w:val="StandardLateinBMWTypeLight11p"/>
        <w:spacing w:line="360" w:lineRule="auto"/>
        <w:ind w:right="198"/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</w:pPr>
    </w:p>
    <w:p w:rsidR="00A81616" w:rsidRDefault="00A81616" w:rsidP="00A81616">
      <w:pPr>
        <w:pStyle w:val="StandardLateinBMWTypeLight11p"/>
        <w:spacing w:line="360" w:lineRule="auto"/>
        <w:ind w:right="198"/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</w:pPr>
    </w:p>
    <w:p w:rsidR="00A81616" w:rsidRDefault="00A81616" w:rsidP="00A81616">
      <w:pPr>
        <w:pStyle w:val="StandardLateinBMWTypeLight11p"/>
        <w:spacing w:line="360" w:lineRule="auto"/>
        <w:ind w:right="198"/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</w:pPr>
    </w:p>
    <w:p w:rsidR="00A81616" w:rsidRDefault="00A81616" w:rsidP="00A81616">
      <w:pPr>
        <w:pStyle w:val="StandardLateinBMWTypeLight11p"/>
        <w:spacing w:line="360" w:lineRule="auto"/>
        <w:ind w:right="198"/>
        <w:rPr>
          <w:rStyle w:val="Odwoanieprzypisudolnego"/>
          <w:rFonts w:ascii="BMWType V2 Light" w:hAnsi="BMWType V2 Light" w:cs="BMWType V2 Light"/>
          <w:sz w:val="22"/>
          <w:szCs w:val="22"/>
          <w:lang w:val="pl-PL"/>
        </w:rPr>
      </w:pPr>
    </w:p>
    <w:p w:rsidR="00A81616" w:rsidRPr="00A81616" w:rsidRDefault="00A81616" w:rsidP="00A81616">
      <w:pPr>
        <w:pStyle w:val="StandardLateinBMWTypeLight11p"/>
        <w:spacing w:line="360" w:lineRule="auto"/>
        <w:ind w:right="198"/>
        <w:rPr>
          <w:rFonts w:ascii="BMWType V2 Light" w:hAnsi="BMWType V2 Light" w:cs="BMWType V2 Light"/>
          <w:position w:val="4"/>
          <w:szCs w:val="22"/>
        </w:rPr>
      </w:pPr>
    </w:p>
    <w:p w:rsidR="002C5266" w:rsidRDefault="002C5266" w:rsidP="002C5266">
      <w:pPr>
        <w:pStyle w:val="Bezodstpw2"/>
        <w:spacing w:line="360" w:lineRule="auto"/>
        <w:rPr>
          <w:rFonts w:ascii="BMWType V2 Light" w:eastAsia="Times New Roman" w:hAnsi="BMWType V2 Light" w:cs="BMWType V2 Light"/>
          <w:kern w:val="0"/>
          <w:sz w:val="22"/>
          <w:szCs w:val="22"/>
          <w:lang w:eastAsia="de-DE" w:bidi="ar-SA"/>
        </w:rPr>
      </w:pPr>
    </w:p>
    <w:p w:rsidR="002F55DB" w:rsidRPr="00CC3EE6" w:rsidRDefault="002F55DB" w:rsidP="002F55DB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lastRenderedPageBreak/>
        <w:t>BMW Group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030E73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</w:t>
      </w:r>
      <w:r>
        <w:rPr>
          <w:sz w:val="18"/>
          <w:szCs w:val="18"/>
          <w:lang w:val="pl-PL"/>
        </w:rPr>
        <w:t xml:space="preserve"> </w:t>
      </w:r>
      <w:r w:rsidRPr="00030E73">
        <w:rPr>
          <w:sz w:val="18"/>
          <w:szCs w:val="18"/>
          <w:lang w:val="pl-PL"/>
        </w:rPr>
        <w:t>z przedstawicielstwami w ponad 140 krajach.</w:t>
      </w:r>
    </w:p>
    <w:p w:rsidR="002F55DB" w:rsidRPr="00030E73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FF2268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FF2268"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</w:t>
      </w:r>
      <w:r>
        <w:rPr>
          <w:sz w:val="18"/>
          <w:szCs w:val="18"/>
          <w:lang w:val="pl-PL"/>
        </w:rPr>
        <w:t>dostaw</w:t>
      </w:r>
      <w:r w:rsidRPr="00FF2268">
        <w:rPr>
          <w:sz w:val="18"/>
          <w:szCs w:val="18"/>
          <w:lang w:val="pl-PL"/>
        </w:rPr>
        <w:t>, pełnej odpowiedzialności za produkt i jasnych zobowiązań do oszczędzania zasobów, któr</w:t>
      </w:r>
      <w:r>
        <w:rPr>
          <w:sz w:val="18"/>
          <w:szCs w:val="18"/>
          <w:lang w:val="pl-PL"/>
        </w:rPr>
        <w:t>e to działania stanowią</w:t>
      </w:r>
      <w:r w:rsidRPr="00FF2268">
        <w:rPr>
          <w:sz w:val="18"/>
          <w:szCs w:val="18"/>
          <w:lang w:val="pl-PL"/>
        </w:rPr>
        <w:t xml:space="preserve"> stanowi integralną część strategii rozwoju. Dzięki temu BMW Group już od ośmiu lat jest liderem branży w Indeksie Zrównoważonego Rozwoju Dow Jones.</w:t>
      </w:r>
    </w:p>
    <w:p w:rsidR="002F55DB" w:rsidRPr="00EB619A" w:rsidRDefault="002F55DB" w:rsidP="002F55DB">
      <w:pPr>
        <w:spacing w:line="240" w:lineRule="auto"/>
        <w:rPr>
          <w:sz w:val="18"/>
          <w:szCs w:val="18"/>
        </w:rPr>
      </w:pPr>
    </w:p>
    <w:p w:rsidR="002F55DB" w:rsidRPr="0006051D" w:rsidRDefault="002F7AFB" w:rsidP="002F55DB">
      <w:pPr>
        <w:spacing w:line="240" w:lineRule="auto"/>
        <w:rPr>
          <w:sz w:val="18"/>
          <w:szCs w:val="18"/>
        </w:rPr>
      </w:pPr>
      <w:hyperlink r:id="rId9">
        <w:r w:rsidR="002F55DB">
          <w:rPr>
            <w:rStyle w:val="Hipercze"/>
            <w:sz w:val="18"/>
          </w:rPr>
          <w:t>www.bmw.pl</w:t>
        </w:r>
      </w:hyperlink>
      <w:r w:rsidR="002F55DB">
        <w:rPr>
          <w:sz w:val="18"/>
        </w:rPr>
        <w:t xml:space="preserve"> </w:t>
      </w:r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10">
        <w:r>
          <w:rPr>
            <w:rStyle w:val="Hipercze"/>
            <w:sz w:val="18"/>
          </w:rPr>
          <w:t>http://www.facebook.com/BMWGroup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1">
        <w:r>
          <w:rPr>
            <w:rStyle w:val="Hipercze"/>
            <w:sz w:val="18"/>
          </w:rPr>
          <w:t>http://twitter.com/BMWGroup</w:t>
        </w:r>
      </w:hyperlink>
    </w:p>
    <w:p w:rsidR="002F55DB" w:rsidRPr="003A3587" w:rsidRDefault="002F55DB" w:rsidP="002F55DB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2">
        <w:r>
          <w:rPr>
            <w:rStyle w:val="Hipercze"/>
            <w:sz w:val="18"/>
          </w:rPr>
          <w:t>http://www.youtube.com/BMWGroupview</w:t>
        </w:r>
      </w:hyperlink>
    </w:p>
    <w:p w:rsidR="002F55DB" w:rsidRPr="004C3D56" w:rsidRDefault="002F55DB" w:rsidP="002F55DB">
      <w:pPr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3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2C5266" w:rsidRPr="00A81616" w:rsidRDefault="002C5266" w:rsidP="008167F5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DA7510" w:rsidRPr="00A81616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8167F5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8167F5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8167F5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8167F5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8167F5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4" w:history="1">
        <w:r w:rsidR="00DA7510" w:rsidRPr="000D4EA4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EF" w:rsidRDefault="000222EF">
      <w:r>
        <w:separator/>
      </w:r>
    </w:p>
  </w:endnote>
  <w:endnote w:type="continuationSeparator" w:id="0">
    <w:p w:rsidR="000222EF" w:rsidRDefault="00022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EF" w:rsidRDefault="000222EF">
      <w:r>
        <w:separator/>
      </w:r>
    </w:p>
  </w:footnote>
  <w:footnote w:type="continuationSeparator" w:id="0">
    <w:p w:rsidR="000222EF" w:rsidRDefault="00022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A81616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Czerwiec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A81616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A81616">
            <w:rPr>
              <w:bCs/>
              <w:lang w:val="pl-PL"/>
            </w:rPr>
            <w:t>Dwa powody do radości dla BMW Group podczas tegorocznej edycji konkursu Engine of the Year.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2F7AFB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355F03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222EF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2F55DB"/>
    <w:rsid w:val="002F7AFB"/>
    <w:rsid w:val="00312B97"/>
    <w:rsid w:val="00313BFF"/>
    <w:rsid w:val="00355F03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41D9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80D38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B6BE7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1616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StandardLateinBMWTypeLight11p">
    <w:name w:val="Standard + (Latein) BMWTypeLight11p"/>
    <w:basedOn w:val="Normalny"/>
    <w:rsid w:val="00A81616"/>
    <w:pPr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eastAsia="Times" w:hAnsi="BMWTypeLight" w:cs="Times New Roman"/>
      <w:color w:val="000000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googleplus.bmwgroup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yperlink" Target="mailto:katarzyna.gospodarek@b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2013-06-14T14:51:00Z</dcterms:created>
  <dcterms:modified xsi:type="dcterms:W3CDTF">2013-06-14T14:51:00Z</dcterms:modified>
</cp:coreProperties>
</file>