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7A3EC1">
        <w:rPr>
          <w:lang w:val="pl-PL"/>
        </w:rPr>
        <w:t>sierpień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206A46"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DA7510" w:rsidRDefault="00520464" w:rsidP="00DA7510">
      <w:pPr>
        <w:spacing w:line="240" w:lineRule="auto"/>
        <w:rPr>
          <w:rFonts w:ascii="BMWType V2 Bold" w:hAnsi="BMWType V2 Bold" w:cs="BMWType V2 Bold"/>
          <w:b/>
          <w:bCs/>
          <w:sz w:val="28"/>
          <w:szCs w:val="28"/>
          <w:lang w:val="pl-PL"/>
        </w:rPr>
      </w:pPr>
      <w:r w:rsidRPr="00520464">
        <w:rPr>
          <w:rFonts w:ascii="BMWType V2 Bold" w:hAnsi="BMWType V2 Bold" w:cs="BMWType V2 Bold"/>
          <w:b/>
          <w:bCs/>
          <w:sz w:val="28"/>
          <w:szCs w:val="28"/>
          <w:lang w:val="pl-PL"/>
        </w:rPr>
        <w:t>Sprzedaż BMW Group w lipcu wyższa niż kiedykolwiek</w:t>
      </w:r>
      <w:r w:rsidR="008167F5" w:rsidRPr="00DA7510">
        <w:rPr>
          <w:rFonts w:ascii="BMWType V2 Bold" w:hAnsi="BMWType V2 Bold" w:cs="BMWType V2 Bold"/>
          <w:b/>
          <w:bCs/>
          <w:sz w:val="28"/>
          <w:szCs w:val="28"/>
          <w:lang w:val="pl-PL"/>
        </w:rPr>
        <w:t>.</w:t>
      </w:r>
    </w:p>
    <w:p w:rsidR="00F57833" w:rsidRPr="00C44491" w:rsidRDefault="00F57833" w:rsidP="00CC5EC6">
      <w:pPr>
        <w:spacing w:line="360" w:lineRule="auto"/>
        <w:jc w:val="both"/>
        <w:rPr>
          <w:rFonts w:ascii="BMWType V2 Regular" w:hAnsi="BMWType V2 Regular" w:cs="BMWType V2 Regular"/>
          <w:lang w:val="pl-PL"/>
        </w:rPr>
      </w:pPr>
    </w:p>
    <w:p w:rsidR="00520464" w:rsidRPr="00520464" w:rsidRDefault="00520464" w:rsidP="00520464">
      <w:pPr>
        <w:pStyle w:val="Bezodstpw2"/>
        <w:spacing w:line="360" w:lineRule="auto"/>
        <w:rPr>
          <w:rFonts w:ascii="BMWType V2 Light" w:eastAsia="Times New Roman" w:hAnsi="BMWType V2 Light" w:cs="BMWType V2 Light"/>
          <w:kern w:val="0"/>
          <w:sz w:val="22"/>
          <w:szCs w:val="22"/>
          <w:lang w:eastAsia="de-DE" w:bidi="ar-SA"/>
        </w:rPr>
      </w:pPr>
      <w:bookmarkStart w:id="0" w:name="_GoBack"/>
      <w:r w:rsidRPr="00520464">
        <w:rPr>
          <w:rFonts w:ascii="BMWType V2 Light" w:eastAsia="Times New Roman" w:hAnsi="BMWType V2 Light" w:cs="BMWType V2 Light"/>
          <w:kern w:val="0"/>
          <w:sz w:val="22"/>
          <w:szCs w:val="22"/>
          <w:lang w:eastAsia="de-DE" w:bidi="ar-SA"/>
        </w:rPr>
        <w:t>Sprzedaż pojazdów marek BMW, MINI i Rolls-</w:t>
      </w:r>
      <w:proofErr w:type="spellStart"/>
      <w:r w:rsidRPr="00520464">
        <w:rPr>
          <w:rFonts w:ascii="BMWType V2 Light" w:eastAsia="Times New Roman" w:hAnsi="BMWType V2 Light" w:cs="BMWType V2 Light"/>
          <w:kern w:val="0"/>
          <w:sz w:val="22"/>
          <w:szCs w:val="22"/>
          <w:lang w:eastAsia="de-DE" w:bidi="ar-SA"/>
        </w:rPr>
        <w:t>Royce’a</w:t>
      </w:r>
      <w:proofErr w:type="spellEnd"/>
      <w:r w:rsidRPr="00520464">
        <w:rPr>
          <w:rFonts w:ascii="BMWType V2 Light" w:eastAsia="Times New Roman" w:hAnsi="BMWType V2 Light" w:cs="BMWType V2 Light"/>
          <w:kern w:val="0"/>
          <w:sz w:val="22"/>
          <w:szCs w:val="22"/>
          <w:lang w:eastAsia="de-DE" w:bidi="ar-SA"/>
        </w:rPr>
        <w:t xml:space="preserve"> osiągnęła w lipcu łącznie 173 195 sztuk, co jest kolejnym najwyższym wynikiem dla tego miesiąca, wyższym o 5,6% od sprzedaży w tym samym okresie ub.r. Także sprzedaż za pierwszych 7 miesięcy roku to nowy rekord – łącznie wyniosła 1 272 953 szt. wydane klientom, co oznacza wzrost o 7,5%. </w:t>
      </w:r>
    </w:p>
    <w:p w:rsidR="00520464" w:rsidRPr="00520464" w:rsidRDefault="00520464" w:rsidP="00520464">
      <w:pPr>
        <w:pStyle w:val="Bezodstpw2"/>
        <w:spacing w:line="360" w:lineRule="auto"/>
        <w:rPr>
          <w:rFonts w:ascii="BMWType V2 Light" w:eastAsia="Times New Roman" w:hAnsi="BMWType V2 Light" w:cs="BMWType V2 Light"/>
          <w:kern w:val="0"/>
          <w:sz w:val="22"/>
          <w:szCs w:val="22"/>
          <w:lang w:eastAsia="de-DE" w:bidi="ar-SA"/>
        </w:rPr>
      </w:pPr>
      <w:r w:rsidRPr="00520464">
        <w:rPr>
          <w:rFonts w:ascii="BMWType V2 Light" w:eastAsia="Times New Roman" w:hAnsi="BMWType V2 Light" w:cs="BMWType V2 Light"/>
          <w:kern w:val="0"/>
          <w:sz w:val="22"/>
          <w:szCs w:val="22"/>
          <w:lang w:eastAsia="de-DE" w:bidi="ar-SA"/>
        </w:rPr>
        <w:t xml:space="preserve">W lipcu marka BMW dostarczyła klientom o 5,8% więcej pojazdów, łącznie 147 513 szt., a łącznie w tym roku więcej o 5,2%, </w:t>
      </w:r>
      <w:proofErr w:type="spellStart"/>
      <w:r w:rsidRPr="00520464">
        <w:rPr>
          <w:rFonts w:ascii="BMWType V2 Light" w:eastAsia="Times New Roman" w:hAnsi="BMWType V2 Light" w:cs="BMWType V2 Light"/>
          <w:kern w:val="0"/>
          <w:sz w:val="22"/>
          <w:szCs w:val="22"/>
          <w:lang w:eastAsia="de-DE" w:bidi="ar-SA"/>
        </w:rPr>
        <w:t>łacznie</w:t>
      </w:r>
      <w:proofErr w:type="spellEnd"/>
      <w:r w:rsidRPr="00520464">
        <w:rPr>
          <w:rFonts w:ascii="BMWType V2 Light" w:eastAsia="Times New Roman" w:hAnsi="BMWType V2 Light" w:cs="BMWType V2 Light"/>
          <w:kern w:val="0"/>
          <w:sz w:val="22"/>
          <w:szCs w:val="22"/>
          <w:lang w:eastAsia="de-DE" w:bidi="ar-SA"/>
        </w:rPr>
        <w:t xml:space="preserve"> 1 079 563. Sprzedaż BMW serii 1 wzrosła o 5,6% w porównaniu z lipcem ub.r. – łącznie aż 14 275 klientów odebrało swoje świeżo odnowione w ramach liftingu, kompaktowe BMW. Nowa seria 2 wciąż sprzedaje się świetnie, w lipcu odebrało swoje „dwójki” 14 580 klientów. Rodzina BMW X wciąż nakręca sprzedaż – X5 odebrało 14 938 nabywców, o 32,7% więcej niż w lipcu ub.r. W rok po swej premierze BMW X4 dostarczono w lipcu 4102 klientom, zaś X6 – 3648, aż o 71,5% więcej niż w lipcu zeszłego roku.</w:t>
      </w:r>
    </w:p>
    <w:p w:rsidR="00520464" w:rsidRPr="00520464" w:rsidRDefault="00520464" w:rsidP="00520464">
      <w:pPr>
        <w:pStyle w:val="Bezodstpw2"/>
        <w:spacing w:line="360" w:lineRule="auto"/>
        <w:rPr>
          <w:rFonts w:ascii="BMWType V2 Light" w:eastAsia="Times New Roman" w:hAnsi="BMWType V2 Light" w:cs="BMWType V2 Light"/>
          <w:kern w:val="0"/>
          <w:sz w:val="22"/>
          <w:szCs w:val="22"/>
          <w:lang w:eastAsia="de-DE" w:bidi="ar-SA"/>
        </w:rPr>
      </w:pPr>
      <w:r w:rsidRPr="00520464">
        <w:rPr>
          <w:rFonts w:ascii="BMWType V2 Light" w:eastAsia="Times New Roman" w:hAnsi="BMWType V2 Light" w:cs="BMWType V2 Light"/>
          <w:kern w:val="0"/>
          <w:sz w:val="22"/>
          <w:szCs w:val="22"/>
          <w:lang w:eastAsia="de-DE" w:bidi="ar-SA"/>
        </w:rPr>
        <w:lastRenderedPageBreak/>
        <w:t xml:space="preserve">Lipiec 2015 to także 2221 szczęśliwych odbiorców modeli BMW i, co oznacza wzrost sprzedaży </w:t>
      </w:r>
      <w:proofErr w:type="spellStart"/>
      <w:r w:rsidRPr="00520464">
        <w:rPr>
          <w:rFonts w:ascii="BMWType V2 Light" w:eastAsia="Times New Roman" w:hAnsi="BMWType V2 Light" w:cs="BMWType V2 Light"/>
          <w:kern w:val="0"/>
          <w:sz w:val="22"/>
          <w:szCs w:val="22"/>
          <w:lang w:eastAsia="de-DE" w:bidi="ar-SA"/>
        </w:rPr>
        <w:t>submarki</w:t>
      </w:r>
      <w:proofErr w:type="spellEnd"/>
      <w:r w:rsidRPr="00520464">
        <w:rPr>
          <w:rFonts w:ascii="BMWType V2 Light" w:eastAsia="Times New Roman" w:hAnsi="BMWType V2 Light" w:cs="BMWType V2 Light"/>
          <w:kern w:val="0"/>
          <w:sz w:val="22"/>
          <w:szCs w:val="22"/>
          <w:lang w:eastAsia="de-DE" w:bidi="ar-SA"/>
        </w:rPr>
        <w:t xml:space="preserve"> o ogromne 79,4% – w ciągu pierwszy 7 miesięcy tego roku wydano łącznie 14 784 BMW i.</w:t>
      </w:r>
    </w:p>
    <w:p w:rsidR="00520464" w:rsidRPr="00520464" w:rsidRDefault="00520464" w:rsidP="00520464">
      <w:pPr>
        <w:pStyle w:val="Bezodstpw2"/>
        <w:spacing w:line="360" w:lineRule="auto"/>
        <w:rPr>
          <w:rFonts w:ascii="BMWType V2 Light" w:eastAsia="Times New Roman" w:hAnsi="BMWType V2 Light" w:cs="BMWType V2 Light"/>
          <w:kern w:val="0"/>
          <w:sz w:val="22"/>
          <w:szCs w:val="22"/>
          <w:lang w:eastAsia="de-DE" w:bidi="ar-SA"/>
        </w:rPr>
      </w:pPr>
      <w:r w:rsidRPr="00520464">
        <w:rPr>
          <w:rFonts w:ascii="BMWType V2 Light" w:eastAsia="Times New Roman" w:hAnsi="BMWType V2 Light" w:cs="BMWType V2 Light"/>
          <w:kern w:val="0"/>
          <w:sz w:val="22"/>
          <w:szCs w:val="22"/>
          <w:lang w:eastAsia="de-DE" w:bidi="ar-SA"/>
        </w:rPr>
        <w:t xml:space="preserve">Także dla marki MINI lipiec br. był wspaniałym miesiącem – globalnie wydano 25 416 sztuk aut tej marki, co oznacza wzrost </w:t>
      </w:r>
      <w:proofErr w:type="spellStart"/>
      <w:r w:rsidRPr="00520464">
        <w:rPr>
          <w:rFonts w:ascii="BMWType V2 Light" w:eastAsia="Times New Roman" w:hAnsi="BMWType V2 Light" w:cs="BMWType V2 Light"/>
          <w:kern w:val="0"/>
          <w:sz w:val="22"/>
          <w:szCs w:val="22"/>
          <w:lang w:eastAsia="de-DE" w:bidi="ar-SA"/>
        </w:rPr>
        <w:t>sprzedaxy</w:t>
      </w:r>
      <w:proofErr w:type="spellEnd"/>
      <w:r w:rsidRPr="00520464">
        <w:rPr>
          <w:rFonts w:ascii="BMWType V2 Light" w:eastAsia="Times New Roman" w:hAnsi="BMWType V2 Light" w:cs="BMWType V2 Light"/>
          <w:kern w:val="0"/>
          <w:sz w:val="22"/>
          <w:szCs w:val="22"/>
          <w:lang w:eastAsia="de-DE" w:bidi="ar-SA"/>
        </w:rPr>
        <w:t xml:space="preserve"> o 4,8%. Doroczna sprzedaż wzrosła aż o 22,5% – wyniosła łącznie 191 355 szt. W pierwszych 7 miesiącach roku MINI 3D sprzedał się lepiej o 24,0 %, łącznie nabyło go 73 226 klientów, podczas gdy nowy 5D znalazł aż 51 666 nabywców.</w:t>
      </w:r>
    </w:p>
    <w:p w:rsidR="00520464" w:rsidRPr="00520464" w:rsidRDefault="00520464" w:rsidP="00520464">
      <w:pPr>
        <w:pStyle w:val="Bezodstpw2"/>
        <w:spacing w:line="360" w:lineRule="auto"/>
        <w:rPr>
          <w:rFonts w:ascii="BMWType V2 Light" w:eastAsia="Times New Roman" w:hAnsi="BMWType V2 Light" w:cs="BMWType V2 Light"/>
          <w:kern w:val="0"/>
          <w:sz w:val="22"/>
          <w:szCs w:val="22"/>
          <w:lang w:eastAsia="de-DE" w:bidi="ar-SA"/>
        </w:rPr>
      </w:pPr>
      <w:r w:rsidRPr="00520464">
        <w:rPr>
          <w:rFonts w:ascii="BMWType V2 Light" w:eastAsia="Times New Roman" w:hAnsi="BMWType V2 Light" w:cs="BMWType V2 Light"/>
          <w:kern w:val="0"/>
          <w:sz w:val="22"/>
          <w:szCs w:val="22"/>
          <w:lang w:eastAsia="de-DE" w:bidi="ar-SA"/>
        </w:rPr>
        <w:t xml:space="preserve">Zgodnie ze strategią zrównoważonej sprzedaży globalnej, zbyt pojazdów marek BMW i MINI wzrósł we wszystkich regionach. W Azji o 4,1%, w Amerykach o 8,4%, w Europie o 9,7%. </w:t>
      </w:r>
    </w:p>
    <w:p w:rsidR="007A3EC1" w:rsidRDefault="00520464" w:rsidP="00520464">
      <w:pPr>
        <w:pStyle w:val="Bezodstpw2"/>
        <w:spacing w:line="360" w:lineRule="auto"/>
        <w:rPr>
          <w:rFonts w:ascii="BMWType V2 Light" w:eastAsia="Times New Roman" w:hAnsi="BMWType V2 Light" w:cs="BMWType V2 Light"/>
          <w:kern w:val="0"/>
          <w:sz w:val="22"/>
          <w:szCs w:val="22"/>
          <w:lang w:eastAsia="de-DE" w:bidi="ar-SA"/>
        </w:rPr>
      </w:pPr>
      <w:r w:rsidRPr="00520464">
        <w:rPr>
          <w:rFonts w:ascii="BMWType V2 Light" w:eastAsia="Times New Roman" w:hAnsi="BMWType V2 Light" w:cs="BMWType V2 Light"/>
          <w:kern w:val="0"/>
          <w:sz w:val="22"/>
          <w:szCs w:val="22"/>
          <w:lang w:eastAsia="de-DE" w:bidi="ar-SA"/>
        </w:rPr>
        <w:t xml:space="preserve">Globalna sprzedaż BMW </w:t>
      </w:r>
      <w:proofErr w:type="spellStart"/>
      <w:r w:rsidRPr="00520464">
        <w:rPr>
          <w:rFonts w:ascii="BMWType V2 Light" w:eastAsia="Times New Roman" w:hAnsi="BMWType V2 Light" w:cs="BMWType V2 Light"/>
          <w:kern w:val="0"/>
          <w:sz w:val="22"/>
          <w:szCs w:val="22"/>
          <w:lang w:eastAsia="de-DE" w:bidi="ar-SA"/>
        </w:rPr>
        <w:t>Motorrad</w:t>
      </w:r>
      <w:proofErr w:type="spellEnd"/>
      <w:r w:rsidRPr="00520464">
        <w:rPr>
          <w:rFonts w:ascii="BMWType V2 Light" w:eastAsia="Times New Roman" w:hAnsi="BMWType V2 Light" w:cs="BMWType V2 Light"/>
          <w:kern w:val="0"/>
          <w:sz w:val="22"/>
          <w:szCs w:val="22"/>
          <w:lang w:eastAsia="de-DE" w:bidi="ar-SA"/>
        </w:rPr>
        <w:t xml:space="preserve"> rosła również w lipcu – wydano wówczas 14 168 motocykli i maxi-</w:t>
      </w:r>
      <w:proofErr w:type="spellStart"/>
      <w:r w:rsidRPr="00520464">
        <w:rPr>
          <w:rFonts w:ascii="BMWType V2 Light" w:eastAsia="Times New Roman" w:hAnsi="BMWType V2 Light" w:cs="BMWType V2 Light"/>
          <w:kern w:val="0"/>
          <w:sz w:val="22"/>
          <w:szCs w:val="22"/>
          <w:lang w:eastAsia="de-DE" w:bidi="ar-SA"/>
        </w:rPr>
        <w:t>scooterów</w:t>
      </w:r>
      <w:proofErr w:type="spellEnd"/>
      <w:r w:rsidRPr="00520464">
        <w:rPr>
          <w:rFonts w:ascii="BMWType V2 Light" w:eastAsia="Times New Roman" w:hAnsi="BMWType V2 Light" w:cs="BMWType V2 Light"/>
          <w:kern w:val="0"/>
          <w:sz w:val="22"/>
          <w:szCs w:val="22"/>
          <w:lang w:eastAsia="de-DE" w:bidi="ar-SA"/>
        </w:rPr>
        <w:t xml:space="preserve"> (wzrost o 21,5%), a w skali roku narastająco – 92 586 szt. (+12,0%). W obu przypadkach są to wyniki i wzr</w:t>
      </w:r>
      <w:r>
        <w:rPr>
          <w:rFonts w:ascii="BMWType V2 Light" w:eastAsia="Times New Roman" w:hAnsi="BMWType V2 Light" w:cs="BMWType V2 Light"/>
          <w:kern w:val="0"/>
          <w:sz w:val="22"/>
          <w:szCs w:val="22"/>
          <w:lang w:eastAsia="de-DE" w:bidi="ar-SA"/>
        </w:rPr>
        <w:t xml:space="preserve">osty rekordowe dla BMW </w:t>
      </w:r>
      <w:proofErr w:type="spellStart"/>
      <w:r>
        <w:rPr>
          <w:rFonts w:ascii="BMWType V2 Light" w:eastAsia="Times New Roman" w:hAnsi="BMWType V2 Light" w:cs="BMWType V2 Light"/>
          <w:kern w:val="0"/>
          <w:sz w:val="22"/>
          <w:szCs w:val="22"/>
          <w:lang w:eastAsia="de-DE" w:bidi="ar-SA"/>
        </w:rPr>
        <w:t>Motorrad</w:t>
      </w:r>
      <w:proofErr w:type="spellEnd"/>
      <w:r>
        <w:rPr>
          <w:rFonts w:ascii="BMWType V2 Light" w:eastAsia="Times New Roman" w:hAnsi="BMWType V2 Light" w:cs="BMWType V2 Light"/>
          <w:kern w:val="0"/>
          <w:sz w:val="22"/>
          <w:szCs w:val="22"/>
          <w:lang w:eastAsia="de-DE" w:bidi="ar-SA"/>
        </w:rPr>
        <w:t>.</w:t>
      </w:r>
    </w:p>
    <w:p w:rsidR="00520464" w:rsidRDefault="00520464" w:rsidP="00520464">
      <w:pPr>
        <w:pStyle w:val="Bezodstpw2"/>
        <w:spacing w:line="360" w:lineRule="auto"/>
        <w:rPr>
          <w:rFonts w:ascii="BMWType V2 Light" w:eastAsia="Times New Roman" w:hAnsi="BMWType V2 Light" w:cs="BMWType V2 Light"/>
          <w:kern w:val="0"/>
          <w:sz w:val="22"/>
          <w:szCs w:val="22"/>
          <w:lang w:eastAsia="de-DE" w:bidi="ar-SA"/>
        </w:rPr>
      </w:pPr>
    </w:p>
    <w:p w:rsidR="00520464" w:rsidRDefault="00520464" w:rsidP="00520464">
      <w:pPr>
        <w:pStyle w:val="Bezodstpw2"/>
        <w:spacing w:line="360" w:lineRule="auto"/>
        <w:rPr>
          <w:rFonts w:ascii="BMWType V2 Light" w:eastAsia="Times New Roman" w:hAnsi="BMWType V2 Light" w:cs="BMWType V2 Light"/>
          <w:kern w:val="0"/>
          <w:sz w:val="22"/>
          <w:szCs w:val="22"/>
          <w:lang w:eastAsia="de-DE" w:bidi="ar-SA"/>
        </w:rPr>
      </w:pPr>
    </w:p>
    <w:p w:rsidR="00520464" w:rsidRDefault="00520464" w:rsidP="00520464">
      <w:pPr>
        <w:pStyle w:val="Bezodstpw2"/>
        <w:spacing w:line="360" w:lineRule="auto"/>
        <w:rPr>
          <w:rFonts w:ascii="BMWType V2 Light" w:eastAsia="Times New Roman" w:hAnsi="BMWType V2 Light" w:cs="BMWType V2 Light"/>
          <w:kern w:val="0"/>
          <w:sz w:val="22"/>
          <w:szCs w:val="22"/>
          <w:lang w:eastAsia="de-DE" w:bidi="ar-SA"/>
        </w:rPr>
      </w:pPr>
      <w:r w:rsidRPr="00520464">
        <w:rPr>
          <w:rFonts w:ascii="BMWType V2 Light" w:eastAsia="Times New Roman" w:hAnsi="BMWType V2 Light" w:cs="BMWType V2 Light"/>
          <w:kern w:val="0"/>
          <w:sz w:val="22"/>
          <w:szCs w:val="22"/>
          <w:lang w:eastAsia="de-DE" w:bidi="ar-SA"/>
        </w:rPr>
        <w:t>Sprzedaż BMW Group w lipcu 2015 i pierwszych 7 miesiącach</w:t>
      </w:r>
    </w:p>
    <w:p w:rsidR="00520464" w:rsidRDefault="00520464" w:rsidP="00520464">
      <w:pPr>
        <w:pStyle w:val="Bezodstpw2"/>
        <w:spacing w:line="360" w:lineRule="auto"/>
        <w:rPr>
          <w:rFonts w:ascii="BMWType V2 Light" w:eastAsia="Times New Roman" w:hAnsi="BMWType V2 Light" w:cs="BMWType V2 Light"/>
          <w:kern w:val="0"/>
          <w:sz w:val="22"/>
          <w:szCs w:val="22"/>
          <w:lang w:eastAsia="de-DE" w:bidi="ar-SA"/>
        </w:rPr>
      </w:pPr>
    </w:p>
    <w:tbl>
      <w:tblPr>
        <w:tblW w:w="8612" w:type="dxa"/>
        <w:tblInd w:w="55" w:type="dxa"/>
        <w:tblLayout w:type="fixed"/>
        <w:tblCellMar>
          <w:top w:w="55" w:type="dxa"/>
          <w:left w:w="55" w:type="dxa"/>
          <w:bottom w:w="55" w:type="dxa"/>
          <w:right w:w="55" w:type="dxa"/>
        </w:tblCellMar>
        <w:tblLook w:val="0000" w:firstRow="0" w:lastRow="0" w:firstColumn="0" w:lastColumn="0" w:noHBand="0" w:noVBand="0"/>
      </w:tblPr>
      <w:tblGrid>
        <w:gridCol w:w="1722"/>
        <w:gridCol w:w="1722"/>
        <w:gridCol w:w="1723"/>
        <w:gridCol w:w="1722"/>
        <w:gridCol w:w="1723"/>
      </w:tblGrid>
      <w:tr w:rsidR="00520464" w:rsidTr="00520464">
        <w:trPr>
          <w:trHeight w:val="380"/>
        </w:trPr>
        <w:tc>
          <w:tcPr>
            <w:tcW w:w="1722" w:type="dxa"/>
            <w:tcBorders>
              <w:top w:val="single" w:sz="1" w:space="0" w:color="000000"/>
              <w:left w:val="single" w:sz="1" w:space="0" w:color="000000"/>
              <w:bottom w:val="single" w:sz="1" w:space="0" w:color="000000"/>
            </w:tcBorders>
            <w:shd w:val="clear" w:color="auto" w:fill="F2F2F2" w:themeFill="background1" w:themeFillShade="F2"/>
          </w:tcPr>
          <w:p w:rsidR="00520464" w:rsidRPr="00520464" w:rsidRDefault="00520464" w:rsidP="00D13A70">
            <w:pPr>
              <w:pStyle w:val="Zawartotabeli"/>
              <w:rPr>
                <w:rFonts w:ascii="BMW Group" w:hAnsi="BMW Group" w:cs="BMW Group"/>
              </w:rPr>
            </w:pPr>
          </w:p>
        </w:tc>
        <w:tc>
          <w:tcPr>
            <w:tcW w:w="1722" w:type="dxa"/>
            <w:tcBorders>
              <w:top w:val="single" w:sz="1" w:space="0" w:color="000000"/>
              <w:left w:val="single" w:sz="1" w:space="0" w:color="000000"/>
              <w:bottom w:val="single" w:sz="1" w:space="0" w:color="000000"/>
            </w:tcBorders>
            <w:shd w:val="clear" w:color="auto" w:fill="F2F2F2" w:themeFill="background1" w:themeFillShade="F2"/>
          </w:tcPr>
          <w:p w:rsidR="00520464" w:rsidRPr="00520464" w:rsidRDefault="00520464" w:rsidP="00D13A70">
            <w:pPr>
              <w:pStyle w:val="Zawartotabeli"/>
              <w:jc w:val="right"/>
              <w:rPr>
                <w:rFonts w:ascii="BMW Group" w:hAnsi="BMW Group" w:cs="BMW Group"/>
                <w:b/>
                <w:sz w:val="20"/>
                <w:szCs w:val="20"/>
              </w:rPr>
            </w:pPr>
            <w:r w:rsidRPr="00520464">
              <w:rPr>
                <w:rFonts w:ascii="BMW Group" w:hAnsi="BMW Group" w:cs="BMW Group"/>
                <w:b/>
                <w:sz w:val="20"/>
                <w:szCs w:val="20"/>
              </w:rPr>
              <w:t>07.2015 (szt.)</w:t>
            </w:r>
          </w:p>
        </w:tc>
        <w:tc>
          <w:tcPr>
            <w:tcW w:w="1723" w:type="dxa"/>
            <w:tcBorders>
              <w:top w:val="single" w:sz="1" w:space="0" w:color="000000"/>
              <w:left w:val="single" w:sz="1" w:space="0" w:color="000000"/>
              <w:bottom w:val="single" w:sz="1" w:space="0" w:color="000000"/>
            </w:tcBorders>
            <w:shd w:val="clear" w:color="auto" w:fill="F2F2F2" w:themeFill="background1" w:themeFillShade="F2"/>
          </w:tcPr>
          <w:p w:rsidR="00520464" w:rsidRPr="00520464" w:rsidRDefault="00520464" w:rsidP="00D13A70">
            <w:pPr>
              <w:pStyle w:val="Zawartotabeli"/>
              <w:jc w:val="right"/>
              <w:rPr>
                <w:rFonts w:ascii="BMW Group" w:hAnsi="BMW Group" w:cs="BMW Group"/>
                <w:b/>
                <w:sz w:val="20"/>
                <w:szCs w:val="20"/>
              </w:rPr>
            </w:pPr>
            <w:r w:rsidRPr="00520464">
              <w:rPr>
                <w:rFonts w:ascii="BMW Group" w:hAnsi="BMW Group" w:cs="BMW Group"/>
                <w:b/>
                <w:sz w:val="20"/>
                <w:szCs w:val="20"/>
              </w:rPr>
              <w:t>dynamika (%)</w:t>
            </w:r>
          </w:p>
        </w:tc>
        <w:tc>
          <w:tcPr>
            <w:tcW w:w="1722" w:type="dxa"/>
            <w:tcBorders>
              <w:top w:val="single" w:sz="1" w:space="0" w:color="000000"/>
              <w:left w:val="single" w:sz="1" w:space="0" w:color="000000"/>
              <w:bottom w:val="single" w:sz="1" w:space="0" w:color="000000"/>
            </w:tcBorders>
            <w:shd w:val="clear" w:color="auto" w:fill="F2F2F2" w:themeFill="background1" w:themeFillShade="F2"/>
          </w:tcPr>
          <w:p w:rsidR="00520464" w:rsidRPr="00520464" w:rsidRDefault="00520464" w:rsidP="00D13A70">
            <w:pPr>
              <w:pStyle w:val="Zawartotabeli"/>
              <w:jc w:val="right"/>
              <w:rPr>
                <w:rFonts w:ascii="BMW Group" w:hAnsi="BMW Group" w:cs="BMW Group"/>
                <w:b/>
                <w:sz w:val="20"/>
                <w:szCs w:val="20"/>
              </w:rPr>
            </w:pPr>
            <w:r w:rsidRPr="00520464">
              <w:rPr>
                <w:rFonts w:ascii="BMW Group" w:hAnsi="BMW Group" w:cs="BMW Group"/>
                <w:b/>
                <w:sz w:val="20"/>
                <w:szCs w:val="20"/>
              </w:rPr>
              <w:t>01-07.2015 (szt.)</w:t>
            </w:r>
          </w:p>
        </w:tc>
        <w:tc>
          <w:tcPr>
            <w:tcW w:w="1723" w:type="dxa"/>
            <w:tcBorders>
              <w:top w:val="single" w:sz="1" w:space="0" w:color="000000"/>
              <w:left w:val="single" w:sz="1" w:space="0" w:color="000000"/>
              <w:bottom w:val="single" w:sz="1" w:space="0" w:color="000000"/>
              <w:right w:val="single" w:sz="1" w:space="0" w:color="000000"/>
            </w:tcBorders>
            <w:shd w:val="clear" w:color="auto" w:fill="F2F2F2" w:themeFill="background1" w:themeFillShade="F2"/>
          </w:tcPr>
          <w:p w:rsidR="00520464" w:rsidRPr="00520464" w:rsidRDefault="00520464" w:rsidP="00D13A70">
            <w:pPr>
              <w:pStyle w:val="Zawartotabeli"/>
              <w:jc w:val="right"/>
              <w:rPr>
                <w:rFonts w:ascii="BMW Group" w:hAnsi="BMW Group" w:cs="BMW Group"/>
                <w:b/>
                <w:sz w:val="20"/>
                <w:szCs w:val="20"/>
              </w:rPr>
            </w:pPr>
            <w:r w:rsidRPr="00520464">
              <w:rPr>
                <w:rFonts w:ascii="BMW Group" w:hAnsi="BMW Group" w:cs="BMW Group"/>
                <w:b/>
                <w:sz w:val="20"/>
                <w:szCs w:val="20"/>
              </w:rPr>
              <w:t>dynamika (%)</w:t>
            </w:r>
          </w:p>
        </w:tc>
      </w:tr>
      <w:tr w:rsidR="00520464" w:rsidTr="00520464">
        <w:trPr>
          <w:trHeight w:val="543"/>
        </w:trPr>
        <w:tc>
          <w:tcPr>
            <w:tcW w:w="1722" w:type="dxa"/>
            <w:tcBorders>
              <w:left w:val="single" w:sz="1" w:space="0" w:color="000000"/>
              <w:bottom w:val="single" w:sz="1" w:space="0" w:color="000000"/>
            </w:tcBorders>
            <w:shd w:val="clear" w:color="auto" w:fill="F2F2F2" w:themeFill="background1" w:themeFillShade="F2"/>
          </w:tcPr>
          <w:p w:rsidR="00520464" w:rsidRPr="00520464" w:rsidRDefault="00520464" w:rsidP="00D13A70">
            <w:pPr>
              <w:pStyle w:val="Zawartotabeli"/>
              <w:rPr>
                <w:rFonts w:ascii="BMW Group" w:hAnsi="BMW Group" w:cs="BMW Group"/>
                <w:b/>
                <w:sz w:val="20"/>
                <w:szCs w:val="20"/>
              </w:rPr>
            </w:pPr>
            <w:r w:rsidRPr="00520464">
              <w:rPr>
                <w:rFonts w:ascii="BMW Group" w:hAnsi="BMW Group" w:cs="BMW Group"/>
                <w:b/>
                <w:sz w:val="20"/>
                <w:szCs w:val="20"/>
              </w:rPr>
              <w:lastRenderedPageBreak/>
              <w:t>Samochody BMW Group</w:t>
            </w:r>
          </w:p>
        </w:tc>
        <w:tc>
          <w:tcPr>
            <w:tcW w:w="1722" w:type="dxa"/>
            <w:tcBorders>
              <w:left w:val="single" w:sz="1" w:space="0" w:color="000000"/>
              <w:bottom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173 195</w:t>
            </w:r>
          </w:p>
        </w:tc>
        <w:tc>
          <w:tcPr>
            <w:tcW w:w="1723" w:type="dxa"/>
            <w:tcBorders>
              <w:left w:val="single" w:sz="1" w:space="0" w:color="000000"/>
              <w:bottom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+5,6</w:t>
            </w:r>
          </w:p>
        </w:tc>
        <w:tc>
          <w:tcPr>
            <w:tcW w:w="1722" w:type="dxa"/>
            <w:tcBorders>
              <w:left w:val="single" w:sz="1" w:space="0" w:color="000000"/>
              <w:bottom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1 272 953</w:t>
            </w:r>
          </w:p>
        </w:tc>
        <w:tc>
          <w:tcPr>
            <w:tcW w:w="1723" w:type="dxa"/>
            <w:tcBorders>
              <w:left w:val="single" w:sz="1" w:space="0" w:color="000000"/>
              <w:bottom w:val="single" w:sz="1" w:space="0" w:color="000000"/>
              <w:right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+7,5</w:t>
            </w:r>
          </w:p>
        </w:tc>
      </w:tr>
      <w:tr w:rsidR="00520464" w:rsidTr="00520464">
        <w:trPr>
          <w:trHeight w:val="394"/>
        </w:trPr>
        <w:tc>
          <w:tcPr>
            <w:tcW w:w="1722" w:type="dxa"/>
            <w:tcBorders>
              <w:left w:val="single" w:sz="1" w:space="0" w:color="000000"/>
              <w:bottom w:val="single" w:sz="1" w:space="0" w:color="000000"/>
            </w:tcBorders>
            <w:shd w:val="clear" w:color="auto" w:fill="F2F2F2" w:themeFill="background1" w:themeFillShade="F2"/>
          </w:tcPr>
          <w:p w:rsidR="00520464" w:rsidRPr="00520464" w:rsidRDefault="00520464" w:rsidP="00D13A70">
            <w:pPr>
              <w:pStyle w:val="Zawartotabeli"/>
              <w:rPr>
                <w:rFonts w:ascii="BMW Group" w:hAnsi="BMW Group" w:cs="BMW Group"/>
                <w:b/>
                <w:sz w:val="20"/>
                <w:szCs w:val="20"/>
              </w:rPr>
            </w:pPr>
            <w:r w:rsidRPr="00520464">
              <w:rPr>
                <w:rFonts w:ascii="BMW Group" w:hAnsi="BMW Group" w:cs="BMW Group"/>
                <w:b/>
                <w:sz w:val="20"/>
                <w:szCs w:val="20"/>
              </w:rPr>
              <w:t>BMW</w:t>
            </w:r>
          </w:p>
        </w:tc>
        <w:tc>
          <w:tcPr>
            <w:tcW w:w="1722" w:type="dxa"/>
            <w:tcBorders>
              <w:left w:val="single" w:sz="1" w:space="0" w:color="000000"/>
              <w:bottom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147 513</w:t>
            </w:r>
          </w:p>
        </w:tc>
        <w:tc>
          <w:tcPr>
            <w:tcW w:w="1723" w:type="dxa"/>
            <w:tcBorders>
              <w:left w:val="single" w:sz="1" w:space="0" w:color="000000"/>
              <w:bottom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+5,8</w:t>
            </w:r>
          </w:p>
        </w:tc>
        <w:tc>
          <w:tcPr>
            <w:tcW w:w="1722" w:type="dxa"/>
            <w:tcBorders>
              <w:left w:val="single" w:sz="1" w:space="0" w:color="000000"/>
              <w:bottom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1 079 563</w:t>
            </w:r>
          </w:p>
        </w:tc>
        <w:tc>
          <w:tcPr>
            <w:tcW w:w="1723" w:type="dxa"/>
            <w:tcBorders>
              <w:left w:val="single" w:sz="1" w:space="0" w:color="000000"/>
              <w:bottom w:val="single" w:sz="1" w:space="0" w:color="000000"/>
              <w:right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+5,2</w:t>
            </w:r>
          </w:p>
        </w:tc>
      </w:tr>
      <w:tr w:rsidR="00520464" w:rsidTr="00520464">
        <w:trPr>
          <w:trHeight w:val="380"/>
        </w:trPr>
        <w:tc>
          <w:tcPr>
            <w:tcW w:w="1722" w:type="dxa"/>
            <w:tcBorders>
              <w:left w:val="single" w:sz="1" w:space="0" w:color="000000"/>
              <w:bottom w:val="single" w:sz="1" w:space="0" w:color="000000"/>
            </w:tcBorders>
            <w:shd w:val="clear" w:color="auto" w:fill="F2F2F2" w:themeFill="background1" w:themeFillShade="F2"/>
          </w:tcPr>
          <w:p w:rsidR="00520464" w:rsidRPr="00520464" w:rsidRDefault="00520464" w:rsidP="00D13A70">
            <w:pPr>
              <w:pStyle w:val="Zawartotabeli"/>
              <w:rPr>
                <w:rFonts w:ascii="BMW Group" w:hAnsi="BMW Group" w:cs="BMW Group"/>
                <w:b/>
                <w:sz w:val="20"/>
                <w:szCs w:val="20"/>
              </w:rPr>
            </w:pPr>
            <w:r w:rsidRPr="00520464">
              <w:rPr>
                <w:rFonts w:ascii="BMW Group" w:hAnsi="BMW Group" w:cs="BMW Group"/>
                <w:b/>
                <w:sz w:val="20"/>
                <w:szCs w:val="20"/>
              </w:rPr>
              <w:t>MINI</w:t>
            </w:r>
          </w:p>
        </w:tc>
        <w:tc>
          <w:tcPr>
            <w:tcW w:w="1722" w:type="dxa"/>
            <w:tcBorders>
              <w:left w:val="single" w:sz="1" w:space="0" w:color="000000"/>
              <w:bottom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25 416</w:t>
            </w:r>
          </w:p>
        </w:tc>
        <w:tc>
          <w:tcPr>
            <w:tcW w:w="1723" w:type="dxa"/>
            <w:tcBorders>
              <w:left w:val="single" w:sz="1" w:space="0" w:color="000000"/>
              <w:bottom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+4,8</w:t>
            </w:r>
          </w:p>
        </w:tc>
        <w:tc>
          <w:tcPr>
            <w:tcW w:w="1722" w:type="dxa"/>
            <w:tcBorders>
              <w:left w:val="single" w:sz="1" w:space="0" w:color="000000"/>
              <w:bottom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191 355</w:t>
            </w:r>
          </w:p>
        </w:tc>
        <w:tc>
          <w:tcPr>
            <w:tcW w:w="1723" w:type="dxa"/>
            <w:tcBorders>
              <w:left w:val="single" w:sz="1" w:space="0" w:color="000000"/>
              <w:bottom w:val="single" w:sz="1" w:space="0" w:color="000000"/>
              <w:right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+22,5</w:t>
            </w:r>
          </w:p>
        </w:tc>
      </w:tr>
      <w:tr w:rsidR="00520464" w:rsidTr="00520464">
        <w:trPr>
          <w:trHeight w:val="394"/>
        </w:trPr>
        <w:tc>
          <w:tcPr>
            <w:tcW w:w="1722" w:type="dxa"/>
            <w:tcBorders>
              <w:left w:val="single" w:sz="1" w:space="0" w:color="000000"/>
              <w:bottom w:val="single" w:sz="1" w:space="0" w:color="000000"/>
            </w:tcBorders>
            <w:shd w:val="clear" w:color="auto" w:fill="F2F2F2" w:themeFill="background1" w:themeFillShade="F2"/>
          </w:tcPr>
          <w:p w:rsidR="00520464" w:rsidRPr="00520464" w:rsidRDefault="00520464" w:rsidP="00D13A70">
            <w:pPr>
              <w:pStyle w:val="Zawartotabeli"/>
              <w:rPr>
                <w:rFonts w:ascii="BMW Group" w:hAnsi="BMW Group" w:cs="BMW Group"/>
                <w:b/>
                <w:sz w:val="20"/>
                <w:szCs w:val="20"/>
              </w:rPr>
            </w:pPr>
            <w:r w:rsidRPr="00520464">
              <w:rPr>
                <w:rFonts w:ascii="BMW Group" w:hAnsi="BMW Group" w:cs="BMW Group"/>
                <w:b/>
                <w:sz w:val="20"/>
                <w:szCs w:val="20"/>
              </w:rPr>
              <w:t xml:space="preserve">BMW </w:t>
            </w:r>
            <w:proofErr w:type="spellStart"/>
            <w:r w:rsidRPr="00520464">
              <w:rPr>
                <w:rFonts w:ascii="BMW Group" w:hAnsi="BMW Group" w:cs="BMW Group"/>
                <w:b/>
                <w:sz w:val="20"/>
                <w:szCs w:val="20"/>
              </w:rPr>
              <w:t>Motorrad</w:t>
            </w:r>
            <w:proofErr w:type="spellEnd"/>
          </w:p>
        </w:tc>
        <w:tc>
          <w:tcPr>
            <w:tcW w:w="1722" w:type="dxa"/>
            <w:tcBorders>
              <w:left w:val="single" w:sz="1" w:space="0" w:color="000000"/>
              <w:bottom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14 168</w:t>
            </w:r>
          </w:p>
        </w:tc>
        <w:tc>
          <w:tcPr>
            <w:tcW w:w="1723" w:type="dxa"/>
            <w:tcBorders>
              <w:left w:val="single" w:sz="1" w:space="0" w:color="000000"/>
              <w:bottom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+21,5</w:t>
            </w:r>
          </w:p>
        </w:tc>
        <w:tc>
          <w:tcPr>
            <w:tcW w:w="1722" w:type="dxa"/>
            <w:tcBorders>
              <w:left w:val="single" w:sz="1" w:space="0" w:color="000000"/>
              <w:bottom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92 586</w:t>
            </w:r>
          </w:p>
        </w:tc>
        <w:tc>
          <w:tcPr>
            <w:tcW w:w="1723" w:type="dxa"/>
            <w:tcBorders>
              <w:left w:val="single" w:sz="1" w:space="0" w:color="000000"/>
              <w:bottom w:val="single" w:sz="1" w:space="0" w:color="000000"/>
              <w:right w:val="single" w:sz="1" w:space="0" w:color="000000"/>
            </w:tcBorders>
          </w:tcPr>
          <w:p w:rsidR="00520464" w:rsidRPr="00520464" w:rsidRDefault="00520464" w:rsidP="00D13A70">
            <w:pPr>
              <w:pStyle w:val="Zawartotabeli"/>
              <w:jc w:val="right"/>
              <w:rPr>
                <w:rFonts w:ascii="BMW Group" w:hAnsi="BMW Group" w:cs="BMW Group"/>
                <w:sz w:val="20"/>
                <w:szCs w:val="20"/>
              </w:rPr>
            </w:pPr>
            <w:r w:rsidRPr="00520464">
              <w:rPr>
                <w:rFonts w:ascii="BMW Group" w:hAnsi="BMW Group" w:cs="BMW Group"/>
                <w:sz w:val="20"/>
                <w:szCs w:val="20"/>
              </w:rPr>
              <w:t>+12,0</w:t>
            </w:r>
          </w:p>
        </w:tc>
      </w:tr>
    </w:tbl>
    <w:p w:rsidR="00520464" w:rsidRDefault="00520464" w:rsidP="00520464">
      <w:pPr>
        <w:pStyle w:val="Bezodstpw2"/>
        <w:spacing w:line="360" w:lineRule="auto"/>
        <w:rPr>
          <w:rFonts w:ascii="BMWType V2 Light" w:eastAsia="Times New Roman" w:hAnsi="BMWType V2 Light" w:cs="BMWType V2 Light"/>
          <w:kern w:val="0"/>
          <w:sz w:val="22"/>
          <w:szCs w:val="22"/>
          <w:lang w:eastAsia="de-DE" w:bidi="ar-SA"/>
        </w:rPr>
      </w:pPr>
    </w:p>
    <w:bookmarkEnd w:id="0"/>
    <w:p w:rsidR="00520464" w:rsidRPr="007A3EC1" w:rsidRDefault="00520464" w:rsidP="00520464">
      <w:pPr>
        <w:pStyle w:val="Bezodstpw2"/>
        <w:spacing w:line="360" w:lineRule="auto"/>
        <w:rPr>
          <w:rFonts w:ascii="BMWType V2 Light" w:eastAsia="Times New Roman" w:hAnsi="BMWType V2 Light" w:cs="BMWType V2 Light"/>
          <w:kern w:val="0"/>
          <w:sz w:val="22"/>
          <w:szCs w:val="22"/>
          <w:lang w:val="de-DE"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206A46"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DA7510" w:rsidRPr="00237F0D" w:rsidRDefault="00F4316B" w:rsidP="00237F0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sectPr w:rsidR="00DA7510" w:rsidRPr="00237F0D"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39A" w:rsidRDefault="009C139A">
      <w:r>
        <w:separator/>
      </w:r>
    </w:p>
  </w:endnote>
  <w:endnote w:type="continuationSeparator" w:id="0">
    <w:p w:rsidR="009C139A" w:rsidRDefault="009C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MW Group">
    <w:panose1 w:val="00000000000000000000"/>
    <w:charset w:val="EE"/>
    <w:family w:val="auto"/>
    <w:pitch w:val="variable"/>
    <w:sig w:usb0="800022BF" w:usb1="9000004A"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39A" w:rsidRDefault="009C139A">
      <w:r>
        <w:separator/>
      </w:r>
    </w:p>
  </w:footnote>
  <w:footnote w:type="continuationSeparator" w:id="0">
    <w:p w:rsidR="009C139A" w:rsidRDefault="009C1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237F0D" w:rsidP="000841D0">
          <w:pPr>
            <w:pStyle w:val="Fliesstext"/>
            <w:framePr w:w="11340" w:hSpace="142" w:wrap="notBeside" w:vAnchor="page" w:hAnchor="page" w:y="1815" w:anchorLock="1"/>
          </w:pPr>
          <w:r>
            <w:rPr>
              <w:lang w:val="pl-PL"/>
            </w:rPr>
            <w:t>Sierpień 2015</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520464" w:rsidP="00DA7510">
          <w:pPr>
            <w:framePr w:w="11340" w:hSpace="142" w:wrap="notBeside" w:vAnchor="page" w:hAnchor="page" w:y="1815" w:anchorLock="1"/>
            <w:spacing w:line="360" w:lineRule="auto"/>
            <w:rPr>
              <w:bCs/>
              <w:lang w:val="pl-PL"/>
            </w:rPr>
          </w:pPr>
          <w:r w:rsidRPr="00520464">
            <w:rPr>
              <w:bCs/>
              <w:lang w:val="pl-PL"/>
            </w:rPr>
            <w:t>Sprzedaż BMW Group w lipcu wyższa niż kiedykolwiek.</w:t>
          </w: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206A46">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06A46"/>
    <w:rsid w:val="00212066"/>
    <w:rsid w:val="00217C72"/>
    <w:rsid w:val="00230E0A"/>
    <w:rsid w:val="00231552"/>
    <w:rsid w:val="00237F0D"/>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464"/>
    <w:rsid w:val="0052092D"/>
    <w:rsid w:val="00521165"/>
    <w:rsid w:val="00523BF9"/>
    <w:rsid w:val="0055543B"/>
    <w:rsid w:val="00571443"/>
    <w:rsid w:val="00574747"/>
    <w:rsid w:val="00590E7D"/>
    <w:rsid w:val="005A07AE"/>
    <w:rsid w:val="005A6C05"/>
    <w:rsid w:val="005C3293"/>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3EC1"/>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8F07D9"/>
    <w:rsid w:val="0097049C"/>
    <w:rsid w:val="00976A29"/>
    <w:rsid w:val="00981F89"/>
    <w:rsid w:val="009A3A3F"/>
    <w:rsid w:val="009B2468"/>
    <w:rsid w:val="009C139A"/>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Zawartotabeli">
    <w:name w:val="Zawartość tabeli"/>
    <w:basedOn w:val="Normal"/>
    <w:rsid w:val="00520464"/>
    <w:pPr>
      <w:widowControl w:val="0"/>
      <w:suppressLineNumbers/>
      <w:tabs>
        <w:tab w:val="clear" w:pos="454"/>
        <w:tab w:val="clear" w:pos="4706"/>
      </w:tabs>
      <w:suppressAutoHyphens/>
      <w:spacing w:line="360" w:lineRule="auto"/>
    </w:pPr>
    <w:rPr>
      <w:rFonts w:ascii="Helvetica" w:eastAsia="Arial" w:hAnsi="Helvetica" w:cs="Times New Roman"/>
      <w:kern w:val="1"/>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3545</Characters>
  <Application>Microsoft Office Word</Application>
  <DocSecurity>4</DocSecurity>
  <Lines>29</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2015-08-14T09:52:00Z</dcterms:created>
  <dcterms:modified xsi:type="dcterms:W3CDTF">2015-08-14T09:52:00Z</dcterms:modified>
</cp:coreProperties>
</file>