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7A3EC1">
        <w:rPr>
          <w:lang w:val="pl-PL"/>
        </w:rPr>
        <w:t>sierpień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BD1FA3"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DA7510" w:rsidRDefault="000E4375" w:rsidP="00DA7510">
      <w:pPr>
        <w:spacing w:line="240" w:lineRule="auto"/>
        <w:rPr>
          <w:rFonts w:ascii="BMWType V2 Bold" w:hAnsi="BMWType V2 Bold" w:cs="BMWType V2 Bold"/>
          <w:b/>
          <w:bCs/>
          <w:sz w:val="28"/>
          <w:szCs w:val="28"/>
          <w:lang w:val="pl-PL"/>
        </w:rPr>
      </w:pPr>
      <w:r w:rsidRPr="000E4375">
        <w:rPr>
          <w:rFonts w:ascii="BMWType V2 Bold" w:hAnsi="BMWType V2 Bold" w:cs="BMWType V2 Bold"/>
          <w:b/>
          <w:bCs/>
          <w:sz w:val="28"/>
          <w:szCs w:val="28"/>
          <w:lang w:val="pl-PL"/>
        </w:rPr>
        <w:t xml:space="preserve">Głowa Rodziny </w:t>
      </w:r>
      <w:proofErr w:type="spellStart"/>
      <w:r w:rsidRPr="000E4375">
        <w:rPr>
          <w:rFonts w:ascii="BMWType V2 Bold" w:hAnsi="BMWType V2 Bold" w:cs="BMWType V2 Bold"/>
          <w:b/>
          <w:bCs/>
          <w:sz w:val="28"/>
          <w:szCs w:val="28"/>
          <w:lang w:val="pl-PL"/>
        </w:rPr>
        <w:t>Quandt</w:t>
      </w:r>
      <w:proofErr w:type="spellEnd"/>
      <w:r w:rsidRPr="000E4375">
        <w:rPr>
          <w:rFonts w:ascii="BMWType V2 Bold" w:hAnsi="BMWType V2 Bold" w:cs="BMWType V2 Bold"/>
          <w:b/>
          <w:bCs/>
          <w:sz w:val="28"/>
          <w:szCs w:val="28"/>
          <w:lang w:val="pl-PL"/>
        </w:rPr>
        <w:t xml:space="preserve"> zmarła 3 sierpnia w wieku 89 lat. Johanna </w:t>
      </w:r>
      <w:proofErr w:type="spellStart"/>
      <w:r w:rsidRPr="000E4375">
        <w:rPr>
          <w:rFonts w:ascii="BMWType V2 Bold" w:hAnsi="BMWType V2 Bold" w:cs="BMWType V2 Bold"/>
          <w:b/>
          <w:bCs/>
          <w:sz w:val="28"/>
          <w:szCs w:val="28"/>
          <w:lang w:val="pl-PL"/>
        </w:rPr>
        <w:t>Quandt</w:t>
      </w:r>
      <w:proofErr w:type="spellEnd"/>
      <w:r w:rsidRPr="000E4375">
        <w:rPr>
          <w:rFonts w:ascii="BMWType V2 Bold" w:hAnsi="BMWType V2 Bold" w:cs="BMWType V2 Bold"/>
          <w:b/>
          <w:bCs/>
          <w:sz w:val="28"/>
          <w:szCs w:val="28"/>
          <w:lang w:val="pl-PL"/>
        </w:rPr>
        <w:t xml:space="preserve"> była członkiem Rady Nadzorczej BMW AG do 1997 r.</w:t>
      </w:r>
    </w:p>
    <w:p w:rsidR="00F57833" w:rsidRPr="00C44491" w:rsidRDefault="00F57833" w:rsidP="00CC5EC6">
      <w:pPr>
        <w:spacing w:line="360" w:lineRule="auto"/>
        <w:jc w:val="both"/>
        <w:rPr>
          <w:rFonts w:ascii="BMWType V2 Regular" w:hAnsi="BMWType V2 Regular" w:cs="BMWType V2 Regular"/>
          <w:lang w:val="pl-PL"/>
        </w:rPr>
      </w:pPr>
    </w:p>
    <w:p w:rsidR="000E4375" w:rsidRPr="000E4375" w:rsidRDefault="000E4375" w:rsidP="000E4375">
      <w:pPr>
        <w:pStyle w:val="Bezodstpw2"/>
        <w:spacing w:line="360" w:lineRule="auto"/>
        <w:rPr>
          <w:rFonts w:ascii="BMWType V2 Light" w:eastAsia="Times New Roman" w:hAnsi="BMWType V2 Light" w:cs="BMWType V2 Light"/>
          <w:kern w:val="0"/>
          <w:sz w:val="22"/>
          <w:szCs w:val="22"/>
          <w:lang w:eastAsia="de-DE" w:bidi="ar-SA"/>
        </w:rPr>
      </w:pPr>
      <w:bookmarkStart w:id="0" w:name="_GoBack"/>
      <w:r w:rsidRPr="000E4375">
        <w:rPr>
          <w:rFonts w:ascii="BMWType V2 Light" w:eastAsia="Times New Roman" w:hAnsi="BMWType V2 Light" w:cs="BMWType V2 Light"/>
          <w:kern w:val="0"/>
          <w:sz w:val="22"/>
          <w:szCs w:val="22"/>
          <w:lang w:eastAsia="de-DE" w:bidi="ar-SA"/>
        </w:rPr>
        <w:t xml:space="preserve">Johanna </w:t>
      </w:r>
      <w:proofErr w:type="spellStart"/>
      <w:r w:rsidRPr="000E4375">
        <w:rPr>
          <w:rFonts w:ascii="BMWType V2 Light" w:eastAsia="Times New Roman" w:hAnsi="BMWType V2 Light" w:cs="BMWType V2 Light"/>
          <w:kern w:val="0"/>
          <w:sz w:val="22"/>
          <w:szCs w:val="22"/>
          <w:lang w:eastAsia="de-DE" w:bidi="ar-SA"/>
        </w:rPr>
        <w:t>Quandt</w:t>
      </w:r>
      <w:proofErr w:type="spellEnd"/>
      <w:r w:rsidRPr="000E4375">
        <w:rPr>
          <w:rFonts w:ascii="BMWType V2 Light" w:eastAsia="Times New Roman" w:hAnsi="BMWType V2 Light" w:cs="BMWType V2 Light"/>
          <w:kern w:val="0"/>
          <w:sz w:val="22"/>
          <w:szCs w:val="22"/>
          <w:lang w:eastAsia="de-DE" w:bidi="ar-SA"/>
        </w:rPr>
        <w:t xml:space="preserve"> była osobą niezwykle ważną dla BMW AG i zawsze wspierała koncern. Po śmierci Herberta </w:t>
      </w:r>
      <w:proofErr w:type="spellStart"/>
      <w:r w:rsidRPr="000E4375">
        <w:rPr>
          <w:rFonts w:ascii="BMWType V2 Light" w:eastAsia="Times New Roman" w:hAnsi="BMWType V2 Light" w:cs="BMWType V2 Light"/>
          <w:kern w:val="0"/>
          <w:sz w:val="22"/>
          <w:szCs w:val="22"/>
          <w:lang w:eastAsia="de-DE" w:bidi="ar-SA"/>
        </w:rPr>
        <w:t>Quandta</w:t>
      </w:r>
      <w:proofErr w:type="spellEnd"/>
      <w:r w:rsidRPr="000E4375">
        <w:rPr>
          <w:rFonts w:ascii="BMWType V2 Light" w:eastAsia="Times New Roman" w:hAnsi="BMWType V2 Light" w:cs="BMWType V2 Light"/>
          <w:kern w:val="0"/>
          <w:sz w:val="22"/>
          <w:szCs w:val="22"/>
          <w:lang w:eastAsia="de-DE" w:bidi="ar-SA"/>
        </w:rPr>
        <w:t xml:space="preserve"> w roku 1982, przejęła jego rolę w trudnych czasach dla firmy i wyraźnie zaznaczyła swą odpowiedzialność za BMW. Podjęła jego spuściznę wraz ze swymi dziećmi, Stefanem </w:t>
      </w:r>
      <w:proofErr w:type="spellStart"/>
      <w:r w:rsidRPr="000E4375">
        <w:rPr>
          <w:rFonts w:ascii="BMWType V2 Light" w:eastAsia="Times New Roman" w:hAnsi="BMWType V2 Light" w:cs="BMWType V2 Light"/>
          <w:kern w:val="0"/>
          <w:sz w:val="22"/>
          <w:szCs w:val="22"/>
          <w:lang w:eastAsia="de-DE" w:bidi="ar-SA"/>
        </w:rPr>
        <w:t>Quandtem</w:t>
      </w:r>
      <w:proofErr w:type="spellEnd"/>
      <w:r w:rsidRPr="000E4375">
        <w:rPr>
          <w:rFonts w:ascii="BMWType V2 Light" w:eastAsia="Times New Roman" w:hAnsi="BMWType V2 Light" w:cs="BMWType V2 Light"/>
          <w:kern w:val="0"/>
          <w:sz w:val="22"/>
          <w:szCs w:val="22"/>
          <w:lang w:eastAsia="de-DE" w:bidi="ar-SA"/>
        </w:rPr>
        <w:t xml:space="preserve"> i Susanne </w:t>
      </w:r>
      <w:proofErr w:type="spellStart"/>
      <w:r w:rsidRPr="000E4375">
        <w:rPr>
          <w:rFonts w:ascii="BMWType V2 Light" w:eastAsia="Times New Roman" w:hAnsi="BMWType V2 Light" w:cs="BMWType V2 Light"/>
          <w:kern w:val="0"/>
          <w:sz w:val="22"/>
          <w:szCs w:val="22"/>
          <w:lang w:eastAsia="de-DE" w:bidi="ar-SA"/>
        </w:rPr>
        <w:t>Klatten</w:t>
      </w:r>
      <w:proofErr w:type="spellEnd"/>
      <w:r w:rsidRPr="000E4375">
        <w:rPr>
          <w:rFonts w:ascii="BMWType V2 Light" w:eastAsia="Times New Roman" w:hAnsi="BMWType V2 Light" w:cs="BMWType V2 Light"/>
          <w:kern w:val="0"/>
          <w:sz w:val="22"/>
          <w:szCs w:val="22"/>
          <w:lang w:eastAsia="de-DE" w:bidi="ar-SA"/>
        </w:rPr>
        <w:t xml:space="preserve"> – wykazując niesłychane poczucie obowiązku i ducha przedsiębiorczości.</w:t>
      </w:r>
    </w:p>
    <w:p w:rsidR="000E4375" w:rsidRPr="000E4375" w:rsidRDefault="000E4375" w:rsidP="000E4375">
      <w:pPr>
        <w:pStyle w:val="Bezodstpw2"/>
        <w:spacing w:line="360" w:lineRule="auto"/>
        <w:rPr>
          <w:rFonts w:ascii="BMWType V2 Light" w:eastAsia="Times New Roman" w:hAnsi="BMWType V2 Light" w:cs="BMWType V2 Light"/>
          <w:kern w:val="0"/>
          <w:sz w:val="22"/>
          <w:szCs w:val="22"/>
          <w:lang w:eastAsia="de-DE" w:bidi="ar-SA"/>
        </w:rPr>
      </w:pPr>
    </w:p>
    <w:p w:rsidR="000E4375" w:rsidRPr="000E4375" w:rsidRDefault="000E4375" w:rsidP="000E4375">
      <w:pPr>
        <w:pStyle w:val="Bezodstpw2"/>
        <w:spacing w:line="360" w:lineRule="auto"/>
        <w:rPr>
          <w:rFonts w:ascii="BMWType V2 Light" w:eastAsia="Times New Roman" w:hAnsi="BMWType V2 Light" w:cs="BMWType V2 Light"/>
          <w:kern w:val="0"/>
          <w:sz w:val="22"/>
          <w:szCs w:val="22"/>
          <w:lang w:eastAsia="de-DE" w:bidi="ar-SA"/>
        </w:rPr>
      </w:pPr>
      <w:r w:rsidRPr="000E4375">
        <w:rPr>
          <w:rFonts w:ascii="BMWType V2 Light" w:eastAsia="Times New Roman" w:hAnsi="BMWType V2 Light" w:cs="BMWType V2 Light"/>
          <w:kern w:val="0"/>
          <w:sz w:val="22"/>
          <w:szCs w:val="22"/>
          <w:lang w:eastAsia="de-DE" w:bidi="ar-SA"/>
        </w:rPr>
        <w:t>Poświęcenie, entuzjazm i pasja</w:t>
      </w:r>
    </w:p>
    <w:p w:rsidR="000E4375" w:rsidRPr="000E4375" w:rsidRDefault="000E4375" w:rsidP="000E4375">
      <w:pPr>
        <w:pStyle w:val="Bezodstpw2"/>
        <w:spacing w:line="360" w:lineRule="auto"/>
        <w:rPr>
          <w:rFonts w:ascii="BMWType V2 Light" w:eastAsia="Times New Roman" w:hAnsi="BMWType V2 Light" w:cs="BMWType V2 Light"/>
          <w:kern w:val="0"/>
          <w:sz w:val="22"/>
          <w:szCs w:val="22"/>
          <w:lang w:eastAsia="de-DE" w:bidi="ar-SA"/>
        </w:rPr>
      </w:pPr>
      <w:r w:rsidRPr="000E4375">
        <w:rPr>
          <w:rFonts w:ascii="BMWType V2 Light" w:eastAsia="Times New Roman" w:hAnsi="BMWType V2 Light" w:cs="BMWType V2 Light"/>
          <w:kern w:val="0"/>
          <w:sz w:val="22"/>
          <w:szCs w:val="22"/>
          <w:lang w:eastAsia="de-DE" w:bidi="ar-SA"/>
        </w:rPr>
        <w:t xml:space="preserve">Johanna </w:t>
      </w:r>
      <w:proofErr w:type="spellStart"/>
      <w:r w:rsidRPr="000E4375">
        <w:rPr>
          <w:rFonts w:ascii="BMWType V2 Light" w:eastAsia="Times New Roman" w:hAnsi="BMWType V2 Light" w:cs="BMWType V2 Light"/>
          <w:kern w:val="0"/>
          <w:sz w:val="22"/>
          <w:szCs w:val="22"/>
          <w:lang w:eastAsia="de-DE" w:bidi="ar-SA"/>
        </w:rPr>
        <w:t>Quandt</w:t>
      </w:r>
      <w:proofErr w:type="spellEnd"/>
      <w:r w:rsidRPr="000E4375">
        <w:rPr>
          <w:rFonts w:ascii="BMWType V2 Light" w:eastAsia="Times New Roman" w:hAnsi="BMWType V2 Light" w:cs="BMWType V2 Light"/>
          <w:kern w:val="0"/>
          <w:sz w:val="22"/>
          <w:szCs w:val="22"/>
          <w:lang w:eastAsia="de-DE" w:bidi="ar-SA"/>
        </w:rPr>
        <w:t xml:space="preserve"> była Wiceprzewodniczącą Rady Nadzorczej BMW AG od 1986 do 1997 r. i członkiem Rady Nadzorczej  od 1982 do 1997 r. Nie tylko poświęcała się dla przedsiębiorstwa, ale też wykorzystywała swe wpływy, swój głos i swe środki dla dobra społeczeństwa. „Johanna </w:t>
      </w:r>
      <w:proofErr w:type="spellStart"/>
      <w:r w:rsidRPr="000E4375">
        <w:rPr>
          <w:rFonts w:ascii="BMWType V2 Light" w:eastAsia="Times New Roman" w:hAnsi="BMWType V2 Light" w:cs="BMWType V2 Light"/>
          <w:kern w:val="0"/>
          <w:sz w:val="22"/>
          <w:szCs w:val="22"/>
          <w:lang w:eastAsia="de-DE" w:bidi="ar-SA"/>
        </w:rPr>
        <w:t>Quandt</w:t>
      </w:r>
      <w:proofErr w:type="spellEnd"/>
      <w:r w:rsidRPr="000E4375">
        <w:rPr>
          <w:rFonts w:ascii="BMWType V2 Light" w:eastAsia="Times New Roman" w:hAnsi="BMWType V2 Light" w:cs="BMWType V2 Light"/>
          <w:kern w:val="0"/>
          <w:sz w:val="22"/>
          <w:szCs w:val="22"/>
          <w:lang w:eastAsia="de-DE" w:bidi="ar-SA"/>
        </w:rPr>
        <w:t xml:space="preserve"> imponowała swemu otoczeniu szczerością i ciepłym, bezpośrednim podejściem. Jako członek Rady i Wiceprzewodnicząca Rady </w:t>
      </w:r>
      <w:r w:rsidRPr="000E4375">
        <w:rPr>
          <w:rFonts w:ascii="BMWType V2 Light" w:eastAsia="Times New Roman" w:hAnsi="BMWType V2 Light" w:cs="BMWType V2 Light"/>
          <w:kern w:val="0"/>
          <w:sz w:val="22"/>
          <w:szCs w:val="22"/>
          <w:lang w:eastAsia="de-DE" w:bidi="ar-SA"/>
        </w:rPr>
        <w:lastRenderedPageBreak/>
        <w:t xml:space="preserve">Nadzorczej, była aktywnie zaangażowana w rozwój BMW AG przez wiele lat” – powiedział obecny Przewodniczący Rady Nadzorczej, Norbert </w:t>
      </w:r>
      <w:proofErr w:type="spellStart"/>
      <w:r w:rsidRPr="000E4375">
        <w:rPr>
          <w:rFonts w:ascii="BMWType V2 Light" w:eastAsia="Times New Roman" w:hAnsi="BMWType V2 Light" w:cs="BMWType V2 Light"/>
          <w:kern w:val="0"/>
          <w:sz w:val="22"/>
          <w:szCs w:val="22"/>
          <w:lang w:eastAsia="de-DE" w:bidi="ar-SA"/>
        </w:rPr>
        <w:t>Reithofer</w:t>
      </w:r>
      <w:proofErr w:type="spellEnd"/>
      <w:r w:rsidRPr="000E4375">
        <w:rPr>
          <w:rFonts w:ascii="BMWType V2 Light" w:eastAsia="Times New Roman" w:hAnsi="BMWType V2 Light" w:cs="BMWType V2 Light"/>
          <w:kern w:val="0"/>
          <w:sz w:val="22"/>
          <w:szCs w:val="22"/>
          <w:lang w:eastAsia="de-DE" w:bidi="ar-SA"/>
        </w:rPr>
        <w:t xml:space="preserve">, w przemówieniu po śmierci </w:t>
      </w:r>
      <w:proofErr w:type="spellStart"/>
      <w:r w:rsidRPr="000E4375">
        <w:rPr>
          <w:rFonts w:ascii="BMWType V2 Light" w:eastAsia="Times New Roman" w:hAnsi="BMWType V2 Light" w:cs="BMWType V2 Light"/>
          <w:kern w:val="0"/>
          <w:sz w:val="22"/>
          <w:szCs w:val="22"/>
          <w:lang w:eastAsia="de-DE" w:bidi="ar-SA"/>
        </w:rPr>
        <w:t>Johanny</w:t>
      </w:r>
      <w:proofErr w:type="spellEnd"/>
      <w:r w:rsidRPr="000E4375">
        <w:rPr>
          <w:rFonts w:ascii="BMWType V2 Light" w:eastAsia="Times New Roman" w:hAnsi="BMWType V2 Light" w:cs="BMWType V2 Light"/>
          <w:kern w:val="0"/>
          <w:sz w:val="22"/>
          <w:szCs w:val="22"/>
          <w:lang w:eastAsia="de-DE" w:bidi="ar-SA"/>
        </w:rPr>
        <w:t xml:space="preserve"> </w:t>
      </w:r>
      <w:proofErr w:type="spellStart"/>
      <w:r w:rsidRPr="000E4375">
        <w:rPr>
          <w:rFonts w:ascii="BMWType V2 Light" w:eastAsia="Times New Roman" w:hAnsi="BMWType V2 Light" w:cs="BMWType V2 Light"/>
          <w:kern w:val="0"/>
          <w:sz w:val="22"/>
          <w:szCs w:val="22"/>
          <w:lang w:eastAsia="de-DE" w:bidi="ar-SA"/>
        </w:rPr>
        <w:t>Quandt</w:t>
      </w:r>
      <w:proofErr w:type="spellEnd"/>
      <w:r w:rsidRPr="000E4375">
        <w:rPr>
          <w:rFonts w:ascii="BMWType V2 Light" w:eastAsia="Times New Roman" w:hAnsi="BMWType V2 Light" w:cs="BMWType V2 Light"/>
          <w:kern w:val="0"/>
          <w:sz w:val="22"/>
          <w:szCs w:val="22"/>
          <w:lang w:eastAsia="de-DE" w:bidi="ar-SA"/>
        </w:rPr>
        <w:t>.</w:t>
      </w:r>
    </w:p>
    <w:p w:rsidR="000E4375" w:rsidRPr="000E4375" w:rsidRDefault="000E4375" w:rsidP="000E4375">
      <w:pPr>
        <w:pStyle w:val="Bezodstpw2"/>
        <w:spacing w:line="360" w:lineRule="auto"/>
        <w:rPr>
          <w:rFonts w:ascii="BMWType V2 Light" w:eastAsia="Times New Roman" w:hAnsi="BMWType V2 Light" w:cs="BMWType V2 Light"/>
          <w:kern w:val="0"/>
          <w:sz w:val="22"/>
          <w:szCs w:val="22"/>
          <w:lang w:eastAsia="de-DE" w:bidi="ar-SA"/>
        </w:rPr>
      </w:pPr>
      <w:r w:rsidRPr="000E4375">
        <w:rPr>
          <w:rFonts w:ascii="BMWType V2 Light" w:eastAsia="Times New Roman" w:hAnsi="BMWType V2 Light" w:cs="BMWType V2 Light"/>
          <w:kern w:val="0"/>
          <w:sz w:val="22"/>
          <w:szCs w:val="22"/>
          <w:lang w:eastAsia="de-DE" w:bidi="ar-SA"/>
        </w:rPr>
        <w:t xml:space="preserve">Harald </w:t>
      </w:r>
      <w:proofErr w:type="spellStart"/>
      <w:r w:rsidRPr="000E4375">
        <w:rPr>
          <w:rFonts w:ascii="BMWType V2 Light" w:eastAsia="Times New Roman" w:hAnsi="BMWType V2 Light" w:cs="BMWType V2 Light"/>
          <w:kern w:val="0"/>
          <w:sz w:val="22"/>
          <w:szCs w:val="22"/>
          <w:lang w:eastAsia="de-DE" w:bidi="ar-SA"/>
        </w:rPr>
        <w:t>Krüger</w:t>
      </w:r>
      <w:proofErr w:type="spellEnd"/>
      <w:r w:rsidRPr="000E4375">
        <w:rPr>
          <w:rFonts w:ascii="BMWType V2 Light" w:eastAsia="Times New Roman" w:hAnsi="BMWType V2 Light" w:cs="BMWType V2 Light"/>
          <w:kern w:val="0"/>
          <w:sz w:val="22"/>
          <w:szCs w:val="22"/>
          <w:lang w:eastAsia="de-DE" w:bidi="ar-SA"/>
        </w:rPr>
        <w:t xml:space="preserve">, Prezes Zarządu, także złożył hołd jej pracy: „Pracowała dla BMW Group przez przeszło 50 lat, wnosząc entuzjazm i pasję do firmy. Wspierała przedsiębiorstwo, chroniła je”. Przewodniczący Rady Pracowniczej Manfred </w:t>
      </w:r>
      <w:proofErr w:type="spellStart"/>
      <w:r w:rsidRPr="000E4375">
        <w:rPr>
          <w:rFonts w:ascii="BMWType V2 Light" w:eastAsia="Times New Roman" w:hAnsi="BMWType V2 Light" w:cs="BMWType V2 Light"/>
          <w:kern w:val="0"/>
          <w:sz w:val="22"/>
          <w:szCs w:val="22"/>
          <w:lang w:eastAsia="de-DE" w:bidi="ar-SA"/>
        </w:rPr>
        <w:t>Schoch</w:t>
      </w:r>
      <w:proofErr w:type="spellEnd"/>
      <w:r w:rsidRPr="000E4375">
        <w:rPr>
          <w:rFonts w:ascii="BMWType V2 Light" w:eastAsia="Times New Roman" w:hAnsi="BMWType V2 Light" w:cs="BMWType V2 Light"/>
          <w:kern w:val="0"/>
          <w:sz w:val="22"/>
          <w:szCs w:val="22"/>
          <w:lang w:eastAsia="de-DE" w:bidi="ar-SA"/>
        </w:rPr>
        <w:t xml:space="preserve"> podkreślił znaczenie </w:t>
      </w:r>
      <w:proofErr w:type="spellStart"/>
      <w:r w:rsidRPr="000E4375">
        <w:rPr>
          <w:rFonts w:ascii="BMWType V2 Light" w:eastAsia="Times New Roman" w:hAnsi="BMWType V2 Light" w:cs="BMWType V2 Light"/>
          <w:kern w:val="0"/>
          <w:sz w:val="22"/>
          <w:szCs w:val="22"/>
          <w:lang w:eastAsia="de-DE" w:bidi="ar-SA"/>
        </w:rPr>
        <w:t>Johanny</w:t>
      </w:r>
      <w:proofErr w:type="spellEnd"/>
      <w:r w:rsidRPr="000E4375">
        <w:rPr>
          <w:rFonts w:ascii="BMWType V2 Light" w:eastAsia="Times New Roman" w:hAnsi="BMWType V2 Light" w:cs="BMWType V2 Light"/>
          <w:kern w:val="0"/>
          <w:sz w:val="22"/>
          <w:szCs w:val="22"/>
          <w:lang w:eastAsia="de-DE" w:bidi="ar-SA"/>
        </w:rPr>
        <w:t xml:space="preserve"> </w:t>
      </w:r>
      <w:proofErr w:type="spellStart"/>
      <w:r w:rsidRPr="000E4375">
        <w:rPr>
          <w:rFonts w:ascii="BMWType V2 Light" w:eastAsia="Times New Roman" w:hAnsi="BMWType V2 Light" w:cs="BMWType V2 Light"/>
          <w:kern w:val="0"/>
          <w:sz w:val="22"/>
          <w:szCs w:val="22"/>
          <w:lang w:eastAsia="de-DE" w:bidi="ar-SA"/>
        </w:rPr>
        <w:t>Quandt</w:t>
      </w:r>
      <w:proofErr w:type="spellEnd"/>
      <w:r w:rsidRPr="000E4375">
        <w:rPr>
          <w:rFonts w:ascii="BMWType V2 Light" w:eastAsia="Times New Roman" w:hAnsi="BMWType V2 Light" w:cs="BMWType V2 Light"/>
          <w:kern w:val="0"/>
          <w:sz w:val="22"/>
          <w:szCs w:val="22"/>
          <w:lang w:eastAsia="de-DE" w:bidi="ar-SA"/>
        </w:rPr>
        <w:t xml:space="preserve"> dla koncernu: „Całym sercem wspierała współpracę między Radą Pracowniczą, a akcjonariuszami, jaka nawiązała się przez lata. Zawsze chętnie wsłuchiwała się w słowa partnerów i dążyła do pełnego zrozumienia. Nawet w obliczu sprzecznych interesów zawsze stała twardo obiema nogami na ziemi – i nigdy nie straciła z oczu troski o pracownika, nawet w najtrudniejszych czasach.”</w:t>
      </w:r>
    </w:p>
    <w:p w:rsidR="007A3EC1" w:rsidRDefault="000E4375" w:rsidP="000E4375">
      <w:pPr>
        <w:pStyle w:val="Bezodstpw2"/>
        <w:spacing w:line="360" w:lineRule="auto"/>
        <w:rPr>
          <w:rFonts w:ascii="BMWType V2 Light" w:eastAsia="Times New Roman" w:hAnsi="BMWType V2 Light" w:cs="BMWType V2 Light"/>
          <w:kern w:val="0"/>
          <w:sz w:val="22"/>
          <w:szCs w:val="22"/>
          <w:lang w:eastAsia="de-DE" w:bidi="ar-SA"/>
        </w:rPr>
      </w:pPr>
      <w:r w:rsidRPr="000E4375">
        <w:rPr>
          <w:rFonts w:ascii="BMWType V2 Light" w:eastAsia="Times New Roman" w:hAnsi="BMWType V2 Light" w:cs="BMWType V2 Light"/>
          <w:kern w:val="0"/>
          <w:sz w:val="22"/>
          <w:szCs w:val="22"/>
          <w:lang w:eastAsia="de-DE" w:bidi="ar-SA"/>
        </w:rPr>
        <w:t xml:space="preserve">Rada Nadzorcza, Zarząd oraz wszyscy obecni i byli pracownicy BMW AG pogrążeni są w głębokiej żałobie po śmierci </w:t>
      </w:r>
      <w:proofErr w:type="spellStart"/>
      <w:r w:rsidRPr="000E4375">
        <w:rPr>
          <w:rFonts w:ascii="BMWType V2 Light" w:eastAsia="Times New Roman" w:hAnsi="BMWType V2 Light" w:cs="BMWType V2 Light"/>
          <w:kern w:val="0"/>
          <w:sz w:val="22"/>
          <w:szCs w:val="22"/>
          <w:lang w:eastAsia="de-DE" w:bidi="ar-SA"/>
        </w:rPr>
        <w:t>Johanny</w:t>
      </w:r>
      <w:proofErr w:type="spellEnd"/>
      <w:r w:rsidRPr="000E4375">
        <w:rPr>
          <w:rFonts w:ascii="BMWType V2 Light" w:eastAsia="Times New Roman" w:hAnsi="BMWType V2 Light" w:cs="BMWType V2 Light"/>
          <w:kern w:val="0"/>
          <w:sz w:val="22"/>
          <w:szCs w:val="22"/>
          <w:lang w:eastAsia="de-DE" w:bidi="ar-SA"/>
        </w:rPr>
        <w:t xml:space="preserve"> </w:t>
      </w:r>
      <w:proofErr w:type="spellStart"/>
      <w:r w:rsidRPr="000E4375">
        <w:rPr>
          <w:rFonts w:ascii="BMWType V2 Light" w:eastAsia="Times New Roman" w:hAnsi="BMWType V2 Light" w:cs="BMWType V2 Light"/>
          <w:kern w:val="0"/>
          <w:sz w:val="22"/>
          <w:szCs w:val="22"/>
          <w:lang w:eastAsia="de-DE" w:bidi="ar-SA"/>
        </w:rPr>
        <w:t>Quandt</w:t>
      </w:r>
      <w:proofErr w:type="spellEnd"/>
      <w:r w:rsidRPr="000E4375">
        <w:rPr>
          <w:rFonts w:ascii="BMWType V2 Light" w:eastAsia="Times New Roman" w:hAnsi="BMWType V2 Light" w:cs="BMWType V2 Light"/>
          <w:kern w:val="0"/>
          <w:sz w:val="22"/>
          <w:szCs w:val="22"/>
          <w:lang w:eastAsia="de-DE" w:bidi="ar-SA"/>
        </w:rPr>
        <w:t>.</w:t>
      </w:r>
      <w:bookmarkEnd w:id="0"/>
    </w:p>
    <w:p w:rsidR="007A3EC1" w:rsidRDefault="007A3EC1" w:rsidP="007A3EC1">
      <w:pPr>
        <w:pStyle w:val="Bezodstpw2"/>
        <w:spacing w:line="360" w:lineRule="auto"/>
        <w:rPr>
          <w:rFonts w:ascii="BMWType V2 Light" w:eastAsia="Times New Roman" w:hAnsi="BMWType V2 Light" w:cs="BMWType V2 Light"/>
          <w:kern w:val="0"/>
          <w:sz w:val="22"/>
          <w:szCs w:val="22"/>
          <w:lang w:eastAsia="de-DE" w:bidi="ar-SA"/>
        </w:rPr>
      </w:pPr>
    </w:p>
    <w:p w:rsidR="000E4375" w:rsidRDefault="000E4375" w:rsidP="00F66B4D">
      <w:pPr>
        <w:tabs>
          <w:tab w:val="left" w:pos="708"/>
        </w:tabs>
        <w:spacing w:line="240" w:lineRule="auto"/>
        <w:ind w:right="56"/>
        <w:rPr>
          <w:sz w:val="16"/>
          <w:szCs w:val="16"/>
        </w:rPr>
      </w:pPr>
    </w:p>
    <w:p w:rsidR="000E4375" w:rsidRDefault="000E4375" w:rsidP="00F66B4D">
      <w:pPr>
        <w:tabs>
          <w:tab w:val="left" w:pos="708"/>
        </w:tabs>
        <w:spacing w:line="240" w:lineRule="auto"/>
        <w:ind w:right="56"/>
        <w:rPr>
          <w:sz w:val="16"/>
          <w:szCs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w:t>
      </w:r>
      <w:r w:rsidRPr="00F4316B">
        <w:rPr>
          <w:noProof/>
          <w:sz w:val="18"/>
          <w:szCs w:val="18"/>
          <w:lang w:val="pl-PL"/>
        </w:rPr>
        <w:lastRenderedPageBreak/>
        <w:t xml:space="preserve">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BD1FA3"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F4E" w:rsidRDefault="00C27F4E">
      <w:r>
        <w:separator/>
      </w:r>
    </w:p>
  </w:endnote>
  <w:endnote w:type="continuationSeparator" w:id="0">
    <w:p w:rsidR="00C27F4E" w:rsidRDefault="00C2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F4E" w:rsidRDefault="00C27F4E">
      <w:r>
        <w:separator/>
      </w:r>
    </w:p>
  </w:footnote>
  <w:footnote w:type="continuationSeparator" w:id="0">
    <w:p w:rsidR="00C27F4E" w:rsidRDefault="00C27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F39EE" w:rsidP="000841D0">
          <w:pPr>
            <w:pStyle w:val="Fliesstext"/>
            <w:framePr w:w="11340" w:hSpace="142" w:wrap="notBeside" w:vAnchor="page" w:hAnchor="page" w:y="1815" w:anchorLock="1"/>
          </w:pPr>
          <w:r>
            <w:rPr>
              <w:lang w:val="pl-PL"/>
            </w:rPr>
            <w:t>Sierpień 2015</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0E4375" w:rsidP="00DA7510">
          <w:pPr>
            <w:framePr w:w="11340" w:hSpace="142" w:wrap="notBeside" w:vAnchor="page" w:hAnchor="page" w:y="1815" w:anchorLock="1"/>
            <w:spacing w:line="360" w:lineRule="auto"/>
            <w:rPr>
              <w:bCs/>
              <w:lang w:val="pl-PL"/>
            </w:rPr>
          </w:pPr>
          <w:r w:rsidRPr="000E4375">
            <w:rPr>
              <w:bCs/>
              <w:lang w:val="pl-PL"/>
            </w:rPr>
            <w:t xml:space="preserve">Głowa Rodziny </w:t>
          </w:r>
          <w:proofErr w:type="spellStart"/>
          <w:r w:rsidRPr="000E4375">
            <w:rPr>
              <w:bCs/>
              <w:lang w:val="pl-PL"/>
            </w:rPr>
            <w:t>Quandt</w:t>
          </w:r>
          <w:proofErr w:type="spellEnd"/>
          <w:r w:rsidRPr="000E4375">
            <w:rPr>
              <w:bCs/>
              <w:lang w:val="pl-PL"/>
            </w:rPr>
            <w:t xml:space="preserve"> zmarła 3 sierpnia w wieku 89 lat. Johanna </w:t>
          </w:r>
          <w:proofErr w:type="spellStart"/>
          <w:r w:rsidRPr="000E4375">
            <w:rPr>
              <w:bCs/>
              <w:lang w:val="pl-PL"/>
            </w:rPr>
            <w:t>Quandt</w:t>
          </w:r>
          <w:proofErr w:type="spellEnd"/>
          <w:r w:rsidRPr="000E4375">
            <w:rPr>
              <w:bCs/>
              <w:lang w:val="pl-PL"/>
            </w:rPr>
            <w:t xml:space="preserve"> była członkiem Rady Nadzorczej BMW AG do 1997 r.</w:t>
          </w: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BD1FA3">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375"/>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C3293"/>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3EC1"/>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8F07D9"/>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1FA3"/>
    <w:rsid w:val="00BD6E66"/>
    <w:rsid w:val="00C07BBB"/>
    <w:rsid w:val="00C10090"/>
    <w:rsid w:val="00C16826"/>
    <w:rsid w:val="00C27215"/>
    <w:rsid w:val="00C27F4E"/>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261BA"/>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16B"/>
    <w:rsid w:val="00F57833"/>
    <w:rsid w:val="00F66B4D"/>
    <w:rsid w:val="00F80305"/>
    <w:rsid w:val="00F86281"/>
    <w:rsid w:val="00F902BE"/>
    <w:rsid w:val="00FC57F4"/>
    <w:rsid w:val="00FD1C4B"/>
    <w:rsid w:val="00FF39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3291</Characters>
  <Application>Microsoft Office Word</Application>
  <DocSecurity>4</DocSecurity>
  <Lines>27</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2015-08-14T09:59:00Z</dcterms:created>
  <dcterms:modified xsi:type="dcterms:W3CDTF">2015-08-14T09:59:00Z</dcterms:modified>
</cp:coreProperties>
</file>