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248AF">
        <w:rPr>
          <w:lang w:val="pl-PL"/>
        </w:rPr>
        <w:t>styczeń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A75B8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7248AF" w:rsidRDefault="007248AF" w:rsidP="00DA7510">
      <w:pPr>
        <w:spacing w:line="240" w:lineRule="auto"/>
        <w:rPr>
          <w:rFonts w:ascii="BMWType V2 Bold" w:hAnsi="BMWType V2 Bold" w:cs="BMWType V2 Bold"/>
          <w:b/>
          <w:bCs/>
          <w:sz w:val="28"/>
          <w:szCs w:val="28"/>
          <w:lang w:val="pl-PL"/>
        </w:rPr>
      </w:pPr>
      <w:r w:rsidRPr="007248AF">
        <w:rPr>
          <w:rFonts w:ascii="BMWType V2 Bold" w:hAnsi="BMWType V2 Bold" w:cs="BMWType V2 Bold"/>
          <w:b/>
          <w:bCs/>
          <w:sz w:val="28"/>
          <w:szCs w:val="28"/>
          <w:lang w:val="pl-PL"/>
        </w:rPr>
        <w:t xml:space="preserve">ONZ przyznaje BMW i wyróżnienie „Momentum for Change”. </w:t>
      </w:r>
    </w:p>
    <w:p w:rsidR="007248AF" w:rsidRDefault="007248AF" w:rsidP="007248AF">
      <w:pPr>
        <w:pStyle w:val="Heading3"/>
        <w:spacing w:line="330" w:lineRule="exact"/>
        <w:ind w:right="50"/>
        <w:rPr>
          <w:rFonts w:ascii="BMWType V2 Light" w:hAnsi="BMWType V2 Light"/>
          <w:b/>
          <w:color w:val="808080"/>
        </w:rPr>
      </w:pPr>
      <w:r w:rsidRPr="00FA4B89">
        <w:rPr>
          <w:rFonts w:ascii="BMWType V2 Light" w:hAnsi="BMWType V2 Light"/>
          <w:b/>
          <w:color w:val="808080"/>
        </w:rPr>
        <w:t xml:space="preserve">BMW i liderem globalnych projektów pilotażowych infrastruktury ładowania samochodów elektrycznych. Cel: tankowanie jak ładowanie. </w:t>
      </w:r>
    </w:p>
    <w:p w:rsidR="007248AF" w:rsidRPr="007248AF" w:rsidRDefault="007248AF" w:rsidP="007248AF"/>
    <w:p w:rsidR="00F57833" w:rsidRPr="00C44491" w:rsidRDefault="00F57833" w:rsidP="00CC5EC6">
      <w:pPr>
        <w:spacing w:line="360" w:lineRule="auto"/>
        <w:jc w:val="both"/>
        <w:rPr>
          <w:rFonts w:ascii="BMWType V2 Regular" w:hAnsi="BMWType V2 Regular" w:cs="BMWType V2 Regular"/>
          <w:lang w:val="pl-PL"/>
        </w:rPr>
      </w:pPr>
    </w:p>
    <w:p w:rsidR="007248AF" w:rsidRPr="00FA4B89" w:rsidRDefault="007248AF" w:rsidP="007248AF">
      <w:pPr>
        <w:pStyle w:val="Style0"/>
        <w:spacing w:line="360" w:lineRule="auto"/>
        <w:ind w:right="50"/>
        <w:rPr>
          <w:rFonts w:ascii="BMWType V2 Light" w:hAnsi="BMWType V2 Light" w:cs="BMWType V2 Light"/>
        </w:rPr>
      </w:pPr>
      <w:bookmarkStart w:id="0" w:name="_GoBack"/>
      <w:r w:rsidRPr="00FA4B89">
        <w:rPr>
          <w:rFonts w:ascii="BMWType V2 Light" w:hAnsi="BMWType V2 Light"/>
          <w:b/>
        </w:rPr>
        <w:t>Paryż, Monachium.</w:t>
      </w:r>
      <w:r w:rsidRPr="00FA4B89">
        <w:rPr>
          <w:rFonts w:ascii="BMWType V2 Light" w:hAnsi="BMWType V2 Light"/>
        </w:rPr>
        <w:t xml:space="preserve"> BMW i kształtuje przyszłość indywidualnej mobilności – nie tylko poprzez nowatorskie produkty i usługi, ale również przez globalne zaangażowanie w rozbudowę publicznej infrastruktury ładowania samochodów elektrycznych. Inicjatywa powołana wspólnie przez BMW i oraz operatora stacji ładowania ChargePoint uhonorowana została jednym z najważniejszych odznaczeń: nagrodą „Momentum for Change” przyznawaną przez Organizację Narodów Zjednoczonych. Firmy partnerskie otrzymują tę nagrodę za swoje starania związane ze stworzeniem największej na świecie sieci stacji szybkiego ładowania samochodów elektrycznych w USA. Projekt ten jest kamieniem milowym na drodze do stworzenia ogólnokrajowej, niezależnej od marki, ustandaryzownej sieci stacji ładowania </w:t>
      </w:r>
      <w:r w:rsidRPr="00FA4B89">
        <w:rPr>
          <w:rFonts w:ascii="BMWType V2 Light" w:hAnsi="BMWType V2 Light"/>
        </w:rPr>
        <w:lastRenderedPageBreak/>
        <w:t>i pełni tym samym kluczową rolę w popularyzacji mobilności elektrycznej w USA. Nagroda „Momentum for Change” przyznana została w ramach konferencji klimatycznej ONZ COP 21 (Conference of the Parties) w Paryżu.</w:t>
      </w:r>
    </w:p>
    <w:p w:rsidR="007248AF" w:rsidRPr="00FA4B89" w:rsidRDefault="007248AF" w:rsidP="007248AF">
      <w:pPr>
        <w:spacing w:line="360" w:lineRule="auto"/>
      </w:pP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Do końca 2015 r. wzdłuż Zachodniego Wybrzeża USA pomiędzy Portland, Los Angeles, San Francisco i San Diego oraz na Wschodnim Wybrzeżu od Waszyngtonu do Bostonu ma być zainstalowanych blisko 100 stacji szybkiego ładowania. Stacje te będą rozmieszczone w odstępach maksymalnie 50 mil, najczęściej w miejscach obsługi podróżnych oraz przy centrach handlowych, restauracjach i parkach rekreacyjnych. Zależnie od zapotrzebowania stacje będą miały moc 50 kW lub 24 kW. Pierwsza z nich umożliwia standardowe naładowanie na przykład BMW i3 w ok. 20 min. Szczególną uwagę poświęcono temu, aby stacje odpowiadały przyjętemu na świecie standardowi CCS i mogły służyć do ładowania wielu rodzajów samochodów elektrycznych, a nie tylko jednego modelu jednej marki.</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Oprócz inicjatywy wzdłuż Zachodniego i Wschodniego Wybrzeża w USA wyróżnionej nagrodą „Momentum of Change” BMW i wspiera wiele innych projektów związanych z tworzeniem infrastruktury stacji szybkiego ładowania na całym świecie, głównie w Ameryce Północnej, Europie, RPA, Chinach i Japonii. Do tej pory w ramach około 30 projektów w ponad </w:t>
      </w:r>
      <w:r w:rsidRPr="00FA4B89">
        <w:rPr>
          <w:rFonts w:ascii="BMWType V2 Light" w:hAnsi="BMWType V2 Light"/>
        </w:rPr>
        <w:lastRenderedPageBreak/>
        <w:t xml:space="preserve">25 krajach uruchomionych zostało we współpracy z ponad 50 firmami partnerskimi daleko ponad 3000 stacji szybkiego ładowania na prąd stały i ponad 1300 stacji na prąd przemienny. BMW i jest więc w tym zakresie liderem branży samochodowej na całym świecie. Oprócz tego strategiczne inwestycje BMW i Ventures w wiodące przedsiębiorstwa z branży infrastruktury stacji ładowania, takie jak ChargePoint i Chargemaster, podkreślają zaangażowanie marki na rzecz rozwoju mobilności elektrycznej. </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W Europie jest to udział w wielu projektach TEN-T (Trans European Network – Transport) obejmujących 429 planowanych stacji szybkiego ładowania w 10 krajach Europy. W Niemczech BMW i należy do inicjatorów i liderów projektu SLAM (sieć stacji szybkiego ładowania dla osi komunikacyjnych i metropolii) przewidującego stworzenie 600 stacji szybkiego ładowania. Stacje ładowania z zakończonego projektu badawczego z udziałem BMW i z roku 2012 „Szybkie ładowanie samochodów elektrycznych przy autostradzie A9” między Monachium i Berlinem przeszły obecnie do użytku komercyjnego.  </w:t>
      </w:r>
    </w:p>
    <w:p w:rsidR="007248AF" w:rsidRPr="00FA4B89" w:rsidRDefault="007248AF" w:rsidP="007248AF">
      <w:pPr>
        <w:pStyle w:val="Style6"/>
        <w:spacing w:line="360" w:lineRule="auto"/>
        <w:ind w:right="50"/>
        <w:rPr>
          <w:rFonts w:ascii="BMWType V2 Light" w:hAnsi="BMWType V2 Light" w:cs="BMWType V2 Light"/>
        </w:rPr>
      </w:pPr>
    </w:p>
    <w:p w:rsidR="007248AF" w:rsidRPr="00FA4B89" w:rsidRDefault="007248AF" w:rsidP="007248AF">
      <w:pPr>
        <w:pStyle w:val="Style7"/>
        <w:spacing w:line="360" w:lineRule="auto"/>
        <w:ind w:right="50"/>
        <w:rPr>
          <w:rFonts w:ascii="BMWType V2 Light" w:hAnsi="BMWType V2 Light" w:cs="BMWType V2 Light"/>
          <w:b/>
          <w:bCs/>
          <w:color w:val="000000"/>
        </w:rPr>
      </w:pPr>
      <w:r w:rsidRPr="00FA4B89">
        <w:rPr>
          <w:rFonts w:ascii="BMWType V2 Light" w:hAnsi="BMWType V2 Light"/>
          <w:b/>
        </w:rPr>
        <w:t>ChargeNow firmy BMW i – najszersze na świecie usługi ładowania: wyszukiwanie, korzystanie, roaming, płatność w ponad 38 tys. punktach ładowania w 25 krajach dzięki jednej karcie klienta.</w:t>
      </w:r>
      <w:r w:rsidRPr="00FA4B89">
        <w:rPr>
          <w:rFonts w:ascii="BMWType V2 Light" w:hAnsi="BMWType V2 Light"/>
          <w:b/>
          <w:color w:val="000000"/>
        </w:rPr>
        <w:t xml:space="preserve">  </w:t>
      </w:r>
    </w:p>
    <w:p w:rsidR="007248AF" w:rsidRPr="00FA4B89" w:rsidRDefault="007248AF" w:rsidP="007248AF">
      <w:pPr>
        <w:pStyle w:val="Style7"/>
        <w:spacing w:line="360" w:lineRule="auto"/>
        <w:ind w:right="50"/>
        <w:rPr>
          <w:rFonts w:ascii="BMWType V2 Light" w:hAnsi="BMWType V2 Light" w:cs="BMWType V2 Light"/>
        </w:rPr>
      </w:pPr>
    </w:p>
    <w:p w:rsidR="007248AF" w:rsidRPr="00FA4B89" w:rsidRDefault="007248AF" w:rsidP="007248AF">
      <w:pPr>
        <w:pStyle w:val="Style9"/>
        <w:spacing w:line="360" w:lineRule="auto"/>
        <w:ind w:right="50"/>
        <w:rPr>
          <w:rFonts w:ascii="BMWType V2 Light" w:hAnsi="BMWType V2 Light" w:cs="BMWType V2 Light"/>
          <w:color w:val="000000"/>
        </w:rPr>
      </w:pPr>
      <w:r w:rsidRPr="00FA4B89">
        <w:rPr>
          <w:rFonts w:ascii="BMWType V2 Light" w:hAnsi="BMWType V2 Light"/>
        </w:rPr>
        <w:lastRenderedPageBreak/>
        <w:t>ChargeNow obejmuje ponad 38 tys. punktów ładowania różnych operatorów w 25 krajach i jest tym samym największą na świecie siecią dostępnych publicznie stacji ładowania samochodów elektrycznych i hybryd plug-in. Karta ChargeNow oraz aplikacja o takiej samej nazwie umożliwia klientom wygodny dostęp do wszystkich stacji ładowania operatorów międzynarodowej sieci oraz płatność bezgotówkową i rozliczenie. Kłopotliwa i czasochłonna rejestracja u różnych operatorów nie jest już konieczna. Integracja stacji ładownia w systemie nawigacyjnym oraz odpowiednia aplikacja ułatwia wyszukiwanie i wybór stacji należących do sieci ChargeNow.</w:t>
      </w:r>
      <w:r w:rsidRPr="00FA4B89">
        <w:rPr>
          <w:rFonts w:ascii="BMWType V2 Light" w:hAnsi="BMWType V2 Light"/>
          <w:color w:val="000000"/>
        </w:rPr>
        <w:t xml:space="preserve"> </w:t>
      </w:r>
    </w:p>
    <w:p w:rsidR="007248AF" w:rsidRPr="00FA4B89" w:rsidRDefault="007248AF" w:rsidP="007248AF">
      <w:pPr>
        <w:spacing w:line="360" w:lineRule="auto"/>
      </w:pPr>
    </w:p>
    <w:p w:rsidR="007248AF" w:rsidRPr="00FA4B89" w:rsidRDefault="007248AF" w:rsidP="007248AF">
      <w:pPr>
        <w:pStyle w:val="Style11"/>
        <w:spacing w:line="360" w:lineRule="auto"/>
        <w:ind w:right="50"/>
        <w:rPr>
          <w:rFonts w:ascii="BMWType V2 Light" w:hAnsi="BMWType V2 Light" w:cs="BMWType V2 Light"/>
        </w:rPr>
      </w:pPr>
      <w:r w:rsidRPr="00FA4B89">
        <w:rPr>
          <w:rFonts w:ascii="BMWType V2 Light" w:hAnsi="BMWType V2 Light"/>
          <w:b/>
        </w:rPr>
        <w:t xml:space="preserve">Cel: tankowanie jak ładowanie. </w:t>
      </w:r>
    </w:p>
    <w:p w:rsidR="007248AF" w:rsidRPr="00FA4B89" w:rsidRDefault="007248AF" w:rsidP="007248AF">
      <w:pPr>
        <w:pStyle w:val="Style0"/>
        <w:spacing w:line="360" w:lineRule="auto"/>
        <w:ind w:right="50"/>
        <w:rPr>
          <w:rFonts w:ascii="BMWType V2 Light" w:hAnsi="BMWType V2 Light" w:cs="BMWType V2 Light"/>
          <w:color w:val="000000"/>
        </w:rPr>
      </w:pPr>
      <w:r w:rsidRPr="00FA4B89">
        <w:rPr>
          <w:rFonts w:ascii="BMWType V2 Light" w:hAnsi="BMWType V2 Light"/>
        </w:rPr>
        <w:t>Aby jeszcze bardzie uatrakcyjnić ładowanie w przestrzeni publicznej, BMW i oprócz udziału w aktualnych projektach pracuje również nad opracowaniem i wdrożeniem standardu szybkiego ładowania na przyszłość. Celem inżynierów jest przy tym „ładowanie jak tankowanie”. Dla realizacji tego celu BMW i Ventures wykupiło strategiczne udziały w wiodących firmach w USA (ChargePoint) i Wielkiej Brytanii (Chargemaster).</w:t>
      </w:r>
      <w:r w:rsidRPr="00FA4B89">
        <w:rPr>
          <w:rFonts w:ascii="BMWType V2 Light" w:hAnsi="BMWType V2 Light"/>
          <w:color w:val="000000"/>
        </w:rPr>
        <w:t xml:space="preserve"> </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0"/>
        <w:spacing w:line="360" w:lineRule="auto"/>
        <w:ind w:right="50"/>
        <w:rPr>
          <w:rFonts w:ascii="BMWType V2 Light" w:hAnsi="BMWType V2 Light" w:cs="BMWType V2 Light"/>
          <w:b/>
          <w:bCs/>
        </w:rPr>
      </w:pPr>
      <w:r w:rsidRPr="00FA4B89">
        <w:rPr>
          <w:rFonts w:ascii="BMWType V2 Light" w:hAnsi="BMWType V2 Light"/>
          <w:b/>
        </w:rPr>
        <w:t>Ładowanie w domu: inteligentne rozwiązania BMW i 360° ELECTRIC: Wallbox, serwis instalacyjny oraz BMW i Green Energy.</w:t>
      </w: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Obecnie około 80 procent ładowań klienci przeprowadzają </w:t>
      </w:r>
      <w:r w:rsidRPr="00FA4B89">
        <w:rPr>
          <w:rFonts w:ascii="BMWType V2 Light" w:hAnsi="BMWType V2 Light"/>
        </w:rPr>
        <w:lastRenderedPageBreak/>
        <w:t xml:space="preserve">w domu lub w miejscu pracy. Idealnym rozwiązaniem komfortowego, bezpiecznego i szybkiego ładowania w domu jest stacja BMW i Wallbox dostępna w dwóch wersjach. Aktualnie niemal co trzeci kierowca BMW i3 decyduje się na tej wysokiej jakości stację ładowania. We współpracy z wyspecjalizowanymi firmami partnerskimi BMW i oferuje swoim klientom również indywidualny serwis instalacyjny.  </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Bilans ekologiczny samochodu elektrycznego lub hybrydy plug-in można dodatkowo podnieść, ładując akumulator wysokonapięciowy energią ze źródeł odnawialnych. W ramach BMW i Green Energy klienci w 15 krajach otrzymują pomoc w uzyskaniu dostępu do energii ze źródeł odnawialnych pozyskiwanej albo od dostawców energii, albo z własnych urządzeń wytwórczych. Firmy partnerskie, z którymi współpracuje BMW i, to dziesięciu dostawców ekologicznej energii oraz czterech producentów instalacji solarnych instalowanych na carportach oraz dachach domów i garaży. Poprzez szeroką ofertę produktów i usług oraz inicjowanie projektów innowacyjnych i udział w nich BMW i demonstruje, że mobilność elektryczna może być dla wielu ludzi już dzisiaj ekologiczną alternatywą sprawdzającą się w codziennej eksploatacji.   </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11"/>
        <w:spacing w:line="360" w:lineRule="auto"/>
        <w:ind w:right="50"/>
        <w:rPr>
          <w:rFonts w:ascii="BMWType V2 Light" w:hAnsi="BMWType V2 Light" w:cs="BMWType V2 Light"/>
        </w:rPr>
      </w:pPr>
      <w:r w:rsidRPr="00FA4B89">
        <w:rPr>
          <w:rFonts w:ascii="BMWType V2 Light" w:hAnsi="BMWType V2 Light"/>
          <w:b/>
        </w:rPr>
        <w:t xml:space="preserve">O BMW i </w:t>
      </w: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BMW i to marka BMW Group, która łączy funkcję inkubatora </w:t>
      </w:r>
      <w:r w:rsidRPr="00FA4B89">
        <w:rPr>
          <w:rFonts w:ascii="BMWType V2 Light" w:hAnsi="BMWType V2 Light"/>
        </w:rPr>
        <w:lastRenderedPageBreak/>
        <w:t xml:space="preserve">wizjonerskich koncepcji mobilności i samochodów, nowoczesną stylistykę oraz nową definicję pojęcia premium opartą mocno na idei zrównoważonego rozwoju. BMW i reprezentują na świecie samochody BMW i3 (miejski samochód elektryczny) i BMW i8 (samochód sportowy o zużyciu paliwa małego samochodu) oraz wiele usług mobilnościowych i inwestycji związanych z elektryczną i skomunikowaną mobilnością. </w:t>
      </w:r>
    </w:p>
    <w:p w:rsidR="007248AF" w:rsidRPr="00FA4B89" w:rsidRDefault="007248AF" w:rsidP="007248AF">
      <w:pPr>
        <w:pStyle w:val="Style0"/>
        <w:spacing w:line="360" w:lineRule="auto"/>
        <w:ind w:right="50"/>
        <w:rPr>
          <w:rFonts w:ascii="BMWType V2 Light" w:hAnsi="BMWType V2 Light" w:cs="BMWType V2 Light"/>
        </w:rPr>
      </w:pPr>
    </w:p>
    <w:p w:rsidR="007248AF" w:rsidRPr="00FA4B89" w:rsidRDefault="007248AF" w:rsidP="007248AF">
      <w:pPr>
        <w:pStyle w:val="Style11"/>
        <w:spacing w:line="360" w:lineRule="auto"/>
        <w:ind w:right="50"/>
        <w:rPr>
          <w:rFonts w:ascii="BMWType V2 Light" w:hAnsi="BMWType V2 Light" w:cs="BMWType V2 Light"/>
        </w:rPr>
      </w:pPr>
      <w:r w:rsidRPr="00FA4B89">
        <w:rPr>
          <w:rFonts w:ascii="BMWType V2 Light" w:hAnsi="BMWType V2 Light"/>
          <w:b/>
        </w:rPr>
        <w:t xml:space="preserve">O BMW i Ventures </w:t>
      </w: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rPr>
        <w:t xml:space="preserve">BMW i Ventures to przedsiębiorstwo typu venture capital założone przez BMW Group. Inwestuje w innowacyjne rozwiązania związane z mobilnością w miastach. </w:t>
      </w:r>
    </w:p>
    <w:p w:rsidR="007248AF" w:rsidRPr="00FA4B89" w:rsidRDefault="007248AF" w:rsidP="007248AF">
      <w:pPr>
        <w:pStyle w:val="Style0"/>
        <w:spacing w:line="360" w:lineRule="auto"/>
        <w:ind w:right="50"/>
        <w:rPr>
          <w:rFonts w:ascii="BMWType V2 Light" w:hAnsi="BMWType V2 Light" w:cs="BMWType V2 Light"/>
        </w:rPr>
      </w:pPr>
      <w:r w:rsidRPr="00FA4B89">
        <w:rPr>
          <w:rFonts w:ascii="BMWType V2 Light" w:hAnsi="BMWType V2 Light"/>
          <w:color w:val="0000FF"/>
        </w:rPr>
        <w:t>www.bmw-iventures.com</w:t>
      </w:r>
      <w:r w:rsidRPr="00FA4B89">
        <w:rPr>
          <w:rFonts w:ascii="BMWType V2 Light" w:hAnsi="BMWType V2 Light"/>
          <w:color w:val="000000"/>
        </w:rPr>
        <w:t xml:space="preserve"> </w:t>
      </w:r>
    </w:p>
    <w:bookmarkEnd w:id="0"/>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w:t>
      </w:r>
      <w:r w:rsidRPr="00F4316B">
        <w:rPr>
          <w:noProof/>
          <w:sz w:val="18"/>
          <w:szCs w:val="18"/>
          <w:lang w:val="pl-PL"/>
        </w:rPr>
        <w:lastRenderedPageBreak/>
        <w:t>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A75B87"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D0" w:rsidRDefault="00431FD0">
      <w:r>
        <w:separator/>
      </w:r>
    </w:p>
  </w:endnote>
  <w:endnote w:type="continuationSeparator" w:id="0">
    <w:p w:rsidR="00431FD0" w:rsidRDefault="0043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D0" w:rsidRDefault="00431FD0">
      <w:r>
        <w:separator/>
      </w:r>
    </w:p>
  </w:footnote>
  <w:footnote w:type="continuationSeparator" w:id="0">
    <w:p w:rsidR="00431FD0" w:rsidRDefault="00431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053CB"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7248AF" w:rsidP="00DA7510">
          <w:pPr>
            <w:framePr w:w="11340" w:hSpace="142" w:wrap="notBeside" w:vAnchor="page" w:hAnchor="page" w:y="1815" w:anchorLock="1"/>
            <w:spacing w:line="360" w:lineRule="auto"/>
            <w:rPr>
              <w:bCs/>
              <w:lang w:val="pl-PL"/>
            </w:rPr>
          </w:pPr>
          <w:r w:rsidRPr="007248AF">
            <w:rPr>
              <w:bCs/>
              <w:lang w:val="pl-PL"/>
            </w:rPr>
            <w:t>ONZ przyznaje BMW i wyróżnienie „Momentum for Change”.</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A75B87">
            <w:rPr>
              <w:noProof/>
            </w:rPr>
            <w:t>5</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1FD0"/>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053CB"/>
    <w:rsid w:val="00610FD6"/>
    <w:rsid w:val="00622654"/>
    <w:rsid w:val="00623D1D"/>
    <w:rsid w:val="006318A5"/>
    <w:rsid w:val="00634080"/>
    <w:rsid w:val="0063427F"/>
    <w:rsid w:val="006656E4"/>
    <w:rsid w:val="00671001"/>
    <w:rsid w:val="006A2BC6"/>
    <w:rsid w:val="006E1049"/>
    <w:rsid w:val="00703C4A"/>
    <w:rsid w:val="00704985"/>
    <w:rsid w:val="007248AF"/>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235F"/>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65793"/>
    <w:rsid w:val="00A753D1"/>
    <w:rsid w:val="00A75B87"/>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0">
    <w:name w:val="Style0"/>
    <w:basedOn w:val="Normal"/>
    <w:next w:val="Normal"/>
    <w:uiPriority w:val="99"/>
    <w:rsid w:val="007248AF"/>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 w:type="paragraph" w:customStyle="1" w:styleId="Style6">
    <w:name w:val="Style6"/>
    <w:basedOn w:val="Normal"/>
    <w:next w:val="Normal"/>
    <w:uiPriority w:val="99"/>
    <w:rsid w:val="007248AF"/>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 w:type="paragraph" w:customStyle="1" w:styleId="Style7">
    <w:name w:val="Style7"/>
    <w:basedOn w:val="Normal"/>
    <w:next w:val="Normal"/>
    <w:uiPriority w:val="99"/>
    <w:rsid w:val="007248AF"/>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 w:type="paragraph" w:customStyle="1" w:styleId="Style9">
    <w:name w:val="Style9"/>
    <w:basedOn w:val="Normal"/>
    <w:next w:val="Normal"/>
    <w:uiPriority w:val="99"/>
    <w:rsid w:val="007248AF"/>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 w:type="paragraph" w:customStyle="1" w:styleId="Style11">
    <w:name w:val="Style11"/>
    <w:basedOn w:val="Normal"/>
    <w:next w:val="Normal"/>
    <w:uiPriority w:val="99"/>
    <w:rsid w:val="007248AF"/>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7401</Characters>
  <Application>Microsoft Office Word</Application>
  <DocSecurity>4</DocSecurity>
  <Lines>61</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2016-01-08T09:07:00Z</dcterms:created>
  <dcterms:modified xsi:type="dcterms:W3CDTF">2016-01-08T09:07:00Z</dcterms:modified>
</cp:coreProperties>
</file>