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6E" w:rsidRPr="00A07603" w:rsidRDefault="00273628">
      <w:pPr>
        <w:pStyle w:val="Fliesstext"/>
      </w:pPr>
      <w:r w:rsidRPr="00A07603">
        <w:t>Informacja prasowa</w:t>
      </w:r>
    </w:p>
    <w:p w:rsidR="00EC39E8" w:rsidRPr="00A07603" w:rsidRDefault="0079493F">
      <w:pPr>
        <w:pStyle w:val="Fliesstext"/>
      </w:pPr>
      <w:r w:rsidRPr="00A07603">
        <w:t>18 grudnia 2017 r.</w:t>
      </w:r>
      <w:r w:rsidRPr="00A07603">
        <w:br/>
      </w:r>
    </w:p>
    <w:p w:rsidR="00EC39E8" w:rsidRPr="00A07603" w:rsidRDefault="00EC39E8">
      <w:pPr>
        <w:pStyle w:val="Fliesstext"/>
      </w:pPr>
    </w:p>
    <w:p w:rsidR="00EC39E8" w:rsidRPr="00A07603" w:rsidRDefault="00EC39E8">
      <w:pPr>
        <w:pStyle w:val="Fliesstext"/>
      </w:pPr>
    </w:p>
    <w:p w:rsidR="00EC39E8" w:rsidRPr="00A07603" w:rsidRDefault="00273628" w:rsidP="00906DB2">
      <w:pPr>
        <w:pStyle w:val="zzmarginalieregular"/>
        <w:framePr w:h="1911" w:hRule="exact" w:wrap="around" w:x="568" w:y="14431"/>
      </w:pPr>
      <w:r w:rsidRPr="00A07603">
        <w:t>Firma</w:t>
      </w:r>
    </w:p>
    <w:p w:rsidR="00EC39E8" w:rsidRPr="00A07603" w:rsidRDefault="00EC39E8" w:rsidP="00906DB2">
      <w:pPr>
        <w:pStyle w:val="zzmarginalielight"/>
        <w:framePr w:h="1911" w:hRule="exact" w:wrap="around" w:x="568" w:y="14431"/>
      </w:pPr>
      <w:r w:rsidRPr="00A07603">
        <w:t>Bayerische</w:t>
      </w:r>
    </w:p>
    <w:p w:rsidR="00EC39E8" w:rsidRPr="00443741" w:rsidRDefault="00EC39E8" w:rsidP="00906DB2">
      <w:pPr>
        <w:pStyle w:val="zzmarginalielight"/>
        <w:framePr w:h="1911" w:hRule="exact" w:wrap="around" w:x="568" w:y="14431"/>
        <w:rPr>
          <w:lang w:val="de-DE"/>
        </w:rPr>
      </w:pPr>
      <w:r w:rsidRPr="00443741">
        <w:rPr>
          <w:lang w:val="de-DE"/>
        </w:rPr>
        <w:t>Motoren Werke</w:t>
      </w:r>
    </w:p>
    <w:p w:rsidR="00EC39E8" w:rsidRPr="00443741" w:rsidRDefault="00EC39E8" w:rsidP="00906DB2">
      <w:pPr>
        <w:pStyle w:val="zzmarginalielight"/>
        <w:framePr w:h="1911" w:hRule="exact" w:wrap="around" w:x="568" w:y="14431"/>
        <w:rPr>
          <w:lang w:val="de-DE"/>
        </w:rPr>
      </w:pPr>
      <w:r w:rsidRPr="00443741">
        <w:rPr>
          <w:lang w:val="de-DE"/>
        </w:rPr>
        <w:t>Aktiengesellschaft</w:t>
      </w:r>
    </w:p>
    <w:p w:rsidR="00EC39E8" w:rsidRPr="00443741" w:rsidRDefault="00EC39E8" w:rsidP="00906DB2">
      <w:pPr>
        <w:pStyle w:val="zzmarginalielight"/>
        <w:framePr w:h="1911" w:hRule="exact" w:wrap="around" w:x="568" w:y="14431"/>
        <w:rPr>
          <w:lang w:val="de-DE"/>
        </w:rPr>
      </w:pPr>
    </w:p>
    <w:p w:rsidR="00EC39E8" w:rsidRPr="00443741" w:rsidRDefault="00273628" w:rsidP="00906DB2">
      <w:pPr>
        <w:pStyle w:val="zzmarginalieregular"/>
        <w:framePr w:h="1911" w:hRule="exact" w:wrap="around" w:x="568" w:y="14431"/>
        <w:rPr>
          <w:lang w:val="de-DE"/>
        </w:rPr>
      </w:pPr>
      <w:r w:rsidRPr="00443741">
        <w:rPr>
          <w:lang w:val="de-DE"/>
        </w:rPr>
        <w:t>Adres pocztowy</w:t>
      </w:r>
    </w:p>
    <w:p w:rsidR="00EC39E8" w:rsidRPr="00443741" w:rsidRDefault="00EC39E8" w:rsidP="00906DB2">
      <w:pPr>
        <w:pStyle w:val="zzmarginalielight"/>
        <w:framePr w:h="1911" w:hRule="exact" w:wrap="around" w:x="568" w:y="14431"/>
        <w:rPr>
          <w:lang w:val="de-DE"/>
        </w:rPr>
      </w:pPr>
      <w:r w:rsidRPr="00443741">
        <w:rPr>
          <w:lang w:val="de-DE"/>
        </w:rPr>
        <w:t>BMW AG</w:t>
      </w:r>
    </w:p>
    <w:p w:rsidR="00EC39E8" w:rsidRPr="00443741" w:rsidRDefault="00EC39E8" w:rsidP="00906DB2">
      <w:pPr>
        <w:pStyle w:val="zzmarginalielight"/>
        <w:framePr w:h="1911" w:hRule="exact" w:wrap="around" w:x="568" w:y="14431"/>
        <w:rPr>
          <w:lang w:val="de-DE"/>
        </w:rPr>
      </w:pPr>
      <w:r w:rsidRPr="00443741">
        <w:rPr>
          <w:lang w:val="de-DE"/>
        </w:rPr>
        <w:t>80788 Monachium</w:t>
      </w:r>
    </w:p>
    <w:p w:rsidR="00EC39E8" w:rsidRPr="00443741" w:rsidRDefault="00EC39E8" w:rsidP="00906DB2">
      <w:pPr>
        <w:pStyle w:val="zzmarginalielight"/>
        <w:framePr w:h="1911" w:hRule="exact" w:wrap="around" w:x="568" w:y="14431"/>
        <w:rPr>
          <w:lang w:val="de-DE"/>
        </w:rPr>
      </w:pPr>
    </w:p>
    <w:p w:rsidR="00EC39E8" w:rsidRPr="00443741" w:rsidRDefault="00EC39E8" w:rsidP="00906DB2">
      <w:pPr>
        <w:pStyle w:val="zzmarginalieregular"/>
        <w:framePr w:h="1911" w:hRule="exact" w:wrap="around" w:x="568" w:y="14431"/>
        <w:rPr>
          <w:lang w:val="de-DE"/>
        </w:rPr>
      </w:pPr>
      <w:r w:rsidRPr="00443741">
        <w:rPr>
          <w:lang w:val="de-DE"/>
        </w:rPr>
        <w:t>Telefon</w:t>
      </w:r>
    </w:p>
    <w:p w:rsidR="00EC39E8" w:rsidRPr="00443741" w:rsidRDefault="000D68FD" w:rsidP="00906DB2">
      <w:pPr>
        <w:pStyle w:val="zzmarginalielight"/>
        <w:framePr w:h="1911" w:hRule="exact" w:wrap="around" w:x="568" w:y="14431"/>
        <w:rPr>
          <w:lang w:val="de-DE"/>
        </w:rPr>
      </w:pPr>
      <w:bookmarkStart w:id="0" w:name="Telefon1"/>
      <w:r w:rsidRPr="00443741">
        <w:rPr>
          <w:lang w:val="de-DE"/>
        </w:rPr>
        <w:t>+49 89 382</w:t>
      </w:r>
      <w:bookmarkEnd w:id="0"/>
      <w:r w:rsidRPr="00443741">
        <w:rPr>
          <w:lang w:val="de-DE"/>
        </w:rPr>
        <w:t xml:space="preserve"> 72652</w:t>
      </w:r>
    </w:p>
    <w:p w:rsidR="00EC39E8" w:rsidRPr="00443741" w:rsidRDefault="00EC39E8" w:rsidP="00906DB2">
      <w:pPr>
        <w:pStyle w:val="zzmarginalielight"/>
        <w:framePr w:h="1911" w:hRule="exact" w:wrap="around" w:x="568" w:y="14431"/>
        <w:rPr>
          <w:lang w:val="de-DE"/>
        </w:rPr>
      </w:pPr>
    </w:p>
    <w:p w:rsidR="00EC39E8" w:rsidRPr="00443741" w:rsidRDefault="00EC39E8" w:rsidP="00906DB2">
      <w:pPr>
        <w:pStyle w:val="zzmarginalieregular"/>
        <w:framePr w:h="1911" w:hRule="exact" w:wrap="around" w:x="568" w:y="14431"/>
        <w:rPr>
          <w:lang w:val="de-DE"/>
        </w:rPr>
      </w:pPr>
      <w:r w:rsidRPr="00443741">
        <w:rPr>
          <w:lang w:val="de-DE"/>
        </w:rPr>
        <w:t>Internet</w:t>
      </w:r>
    </w:p>
    <w:p w:rsidR="00EC39E8" w:rsidRPr="00443741" w:rsidRDefault="00EC39E8" w:rsidP="00906DB2">
      <w:pPr>
        <w:pStyle w:val="zzmarginalielight"/>
        <w:framePr w:h="1911" w:hRule="exact" w:wrap="around" w:x="568" w:y="14431"/>
        <w:rPr>
          <w:lang w:val="de-DE"/>
        </w:rPr>
      </w:pPr>
      <w:r w:rsidRPr="00443741">
        <w:rPr>
          <w:lang w:val="de-DE"/>
        </w:rPr>
        <w:t>www.bmwgroup.com</w:t>
      </w:r>
    </w:p>
    <w:p w:rsidR="007C3CBE" w:rsidRPr="00A07603" w:rsidRDefault="00B4603F">
      <w:pPr>
        <w:rPr>
          <w:rFonts w:cs="BMWType V2 Light"/>
          <w:b/>
          <w:bCs/>
          <w:sz w:val="28"/>
          <w:szCs w:val="28"/>
        </w:rPr>
      </w:pPr>
      <w:bookmarkStart w:id="1" w:name="_GoBack"/>
      <w:r w:rsidRPr="00A07603">
        <w:rPr>
          <w:b/>
          <w:sz w:val="28"/>
        </w:rPr>
        <w:t>Obiecane, zrealizowane</w:t>
      </w:r>
      <w:bookmarkEnd w:id="1"/>
      <w:r w:rsidRPr="00A07603">
        <w:rPr>
          <w:b/>
          <w:sz w:val="28"/>
        </w:rPr>
        <w:t>: zgodnie z zapowiedzią BMW Group dostarczy w 2017 roku 100 tysięcy samochodów z napędem elektrycznym</w:t>
      </w:r>
      <w:r w:rsidR="00443741">
        <w:rPr>
          <w:b/>
          <w:sz w:val="28"/>
        </w:rPr>
        <w:t>.</w:t>
      </w:r>
    </w:p>
    <w:p w:rsidR="00EC39E8" w:rsidRPr="00A07603" w:rsidRDefault="00B4603F">
      <w:pPr>
        <w:rPr>
          <w:rFonts w:cs="BMWType V2 Light"/>
          <w:b/>
          <w:bCs/>
          <w:sz w:val="28"/>
          <w:szCs w:val="28"/>
        </w:rPr>
        <w:sectPr w:rsidR="00EC39E8" w:rsidRPr="00A07603" w:rsidSect="00CE624C">
          <w:headerReference w:type="default" r:id="rId8"/>
          <w:footerReference w:type="even" r:id="rId9"/>
          <w:headerReference w:type="first" r:id="rId10"/>
          <w:footerReference w:type="first" r:id="rId11"/>
          <w:type w:val="continuous"/>
          <w:pgSz w:w="11907" w:h="16840" w:code="9"/>
          <w:pgMar w:top="1814" w:right="1814" w:bottom="1361" w:left="2098" w:header="510" w:footer="567" w:gutter="0"/>
          <w:pgNumType w:start="1"/>
          <w:cols w:space="720"/>
          <w:titlePg/>
        </w:sectPr>
      </w:pPr>
      <w:r w:rsidRPr="00A07603">
        <w:rPr>
          <w:b/>
          <w:color w:val="808080" w:themeColor="background1" w:themeShade="80"/>
          <w:sz w:val="28"/>
        </w:rPr>
        <w:t xml:space="preserve">Wieżowiec BMW w Monachium </w:t>
      </w:r>
      <w:r w:rsidR="00443741">
        <w:rPr>
          <w:b/>
          <w:color w:val="808080" w:themeColor="background1" w:themeShade="80"/>
          <w:sz w:val="28"/>
        </w:rPr>
        <w:t>zostanie rozświetlony specjalną ilumimacją.</w:t>
      </w:r>
      <w:r w:rsidRPr="00A07603">
        <w:rPr>
          <w:b/>
          <w:color w:val="808080" w:themeColor="background1" w:themeShade="80"/>
          <w:sz w:val="28"/>
        </w:rPr>
        <w:t xml:space="preserve"> </w:t>
      </w:r>
    </w:p>
    <w:p w:rsidR="001F1E9D" w:rsidRPr="00A07603" w:rsidRDefault="001F1E9D" w:rsidP="001F1E9D">
      <w:pPr>
        <w:pStyle w:val="Fliesstext"/>
        <w:tabs>
          <w:tab w:val="clear" w:pos="4706"/>
        </w:tabs>
      </w:pPr>
    </w:p>
    <w:p w:rsidR="001E49DB" w:rsidRPr="00A07603" w:rsidRDefault="001E49DB" w:rsidP="001F1E9D">
      <w:pPr>
        <w:pStyle w:val="Fliesstext"/>
        <w:tabs>
          <w:tab w:val="clear" w:pos="4706"/>
        </w:tabs>
      </w:pPr>
    </w:p>
    <w:p w:rsidR="006A0B14" w:rsidRPr="00A07603" w:rsidRDefault="00F774C4" w:rsidP="00B4603F">
      <w:pPr>
        <w:spacing w:line="330" w:lineRule="exact"/>
      </w:pPr>
      <w:r w:rsidRPr="00A07603">
        <w:rPr>
          <w:b/>
        </w:rPr>
        <w:t xml:space="preserve">Monachium. </w:t>
      </w:r>
      <w:r w:rsidRPr="00A07603">
        <w:t>W 2017 roku BMW Group zgodnie z zapowiedzią dostarczyła klientom na całym świecie ponad 100 tysięcy samochodów z napędem elektrycznym. Umacnia to wiodącą rolę firmy w zakresie elektromobilności. Ten kamień milowy na drodze do nowoczesnej mobilności zostanie uczczony niecodzienną inscenizacją świetlną, która optycznie przekształci centralę BMW Group, słynny „</w:t>
      </w:r>
      <w:r w:rsidR="00443741">
        <w:t>c</w:t>
      </w:r>
      <w:r w:rsidRPr="00A07603">
        <w:t xml:space="preserve">zterocylindrowiec” na północy Monachium, w baterię. BMW Group wybrała ten symbol, aby pokazać zmiany technologiczne zachodzące w zakresie mobilności. </w:t>
      </w:r>
    </w:p>
    <w:p w:rsidR="006A0B14" w:rsidRPr="00A07603" w:rsidRDefault="006A0B14" w:rsidP="00B4603F">
      <w:pPr>
        <w:spacing w:line="330" w:lineRule="exact"/>
      </w:pPr>
    </w:p>
    <w:p w:rsidR="00276F39" w:rsidRPr="00A07603" w:rsidRDefault="00276F39" w:rsidP="00276F39">
      <w:pPr>
        <w:spacing w:line="330" w:lineRule="exact"/>
      </w:pPr>
      <w:r w:rsidRPr="00A07603">
        <w:t xml:space="preserve">„Dotrzymujemy naszych obietnic”, powiedział Harald Krüger, prezes zarządu BMW AG. „Ustawiamy świecący wykrzyknik o wysokości 99 metrów oświetlający drogę do ery mobilności elektrycznej. 100 tysięcy samochodów z napędem elektrycznym sprzedanych w jednym roku to ważny kamień milowy, jednak dla nas to tylko początek. Od chwili debiutu rynkowego BMW i3 w roku 2013 BMW Group wysłała na ulice 200 tysięcy samochodów z napędem elektrycznym. To właśnie nasze wczesne zaangażowanie w mobilność elektryczną umożliwiło dzisiejszy sukces. W roku 2025 będziemy oferować 25 modeli z napędem elektrycznym. Mobilność elektryczna jest dla mnie wskaźnikiem naszego sukcesu”. </w:t>
      </w:r>
    </w:p>
    <w:p w:rsidR="00E82859" w:rsidRPr="00A07603" w:rsidRDefault="00E82859" w:rsidP="00276F39">
      <w:pPr>
        <w:spacing w:line="330" w:lineRule="exact"/>
      </w:pPr>
    </w:p>
    <w:p w:rsidR="00E82859" w:rsidRPr="00A07603" w:rsidRDefault="00E82859" w:rsidP="00276F39">
      <w:pPr>
        <w:spacing w:line="330" w:lineRule="exact"/>
        <w:rPr>
          <w:b/>
        </w:rPr>
      </w:pPr>
      <w:r w:rsidRPr="00A07603">
        <w:rPr>
          <w:b/>
        </w:rPr>
        <w:t>Elastyczna elektryfikacja we wszystkich seriach</w:t>
      </w:r>
    </w:p>
    <w:p w:rsidR="00276F39" w:rsidRPr="00A07603" w:rsidRDefault="00AE04F0" w:rsidP="007673FA">
      <w:pPr>
        <w:spacing w:line="330" w:lineRule="exact"/>
      </w:pPr>
      <w:r w:rsidRPr="00A07603">
        <w:t xml:space="preserve">Mobilność elektryczna jest istotnym elementem strategii przedsiębiorstwa NUMBER ONE &gt; NEXT, za pomocą której BMW Group rozbudowuje swoją pozycję jako wiodący dostawca indywidualnej mobilności klasy premium oraz usług mobilnościowych. Do roku 2025 firma oferować będzie na całym świecie 25 całkowicie lub częściowo elektrycznych modeli. Piąta generacja napędów elektrycznych i akumulatorów od 2021 roku pozwoli wyposażyć wszystkie serie modelowe w dowolny napęd dzięki skalowalnym, modułowym zestawom elektrycznym. Dla elektrycznej marki BMW i założonej jeszcze w 2011 roku firma zastrzegła już nazwy od BMW i1 do i9, a także od BMW iX1 do iX9. Już w przyszłym roku oferowane będzie BMW i8 Roadster, w roku 2019 elektryczne MINI, w roku 2020 wersja elektryczna BMW X3, a w roku 2021 der BMW iNext, które jako lider </w:t>
      </w:r>
      <w:r w:rsidRPr="00A07603">
        <w:lastRenderedPageBreak/>
        <w:t>technologiczny po razu pierwszy połączy w modelu seryjnym mobilność elektryczną z jazdą autonomiczną i innowacyjnymi możliwościami komunikacji sieciowej we wnętrzu.</w:t>
      </w:r>
    </w:p>
    <w:p w:rsidR="009C1F00" w:rsidRPr="00A07603" w:rsidRDefault="0079507C" w:rsidP="009C1F00">
      <w:pPr>
        <w:spacing w:line="330" w:lineRule="exact"/>
      </w:pPr>
      <w:r w:rsidRPr="00A07603">
        <w:t>BMW Group przyjęła kompleksowe podejście do elektromobilności już w 2007 roku, kiedy rozpoczęła projekt i, który stał się prekursorem BMW i. Już w roku 2008, w ramach największego na świecie badania pojazdów elektrycznych na szeroką skalę w historii motoryzacji, wyprowadzono elektryczne floty testowe na drogi na całym świecie. W roku 2013 ruszyła produkcja seryjna w pełni elektrycznego BMW i3, a jego sprzedaż rośnie z roku na rok. Ponadto BMW i3 jest jedną z najczęściej nagradzanych koncepcji pojazdów na świecie.</w:t>
      </w:r>
    </w:p>
    <w:p w:rsidR="00052E36" w:rsidRPr="00A07603" w:rsidRDefault="00052E36" w:rsidP="00B4603F">
      <w:pPr>
        <w:spacing w:line="330" w:lineRule="exact"/>
      </w:pPr>
    </w:p>
    <w:p w:rsidR="00E82859" w:rsidRPr="00A07603" w:rsidRDefault="00E82859" w:rsidP="00E82859">
      <w:pPr>
        <w:spacing w:line="330" w:lineRule="exact"/>
      </w:pPr>
      <w:r w:rsidRPr="00A07603">
        <w:rPr>
          <w:b/>
        </w:rPr>
        <w:t>BMW Group jest wiodącym dostawcą mobilności elektrycznej</w:t>
      </w:r>
      <w:r w:rsidRPr="00A07603">
        <w:br/>
        <w:t xml:space="preserve">Dzięki wczesnej koncentracji na mobilności elektrycznej BMW Group już dziś osiągnęła wiodącą pozycję na rynku samochodów elektrycznych. Na przykład niezależny raport POLK / IHS (wydanie 7.12.2017) pokazuje, że z 21-procentowym udziałem BMW Group jest liderem w zakresie nowych rejestracji pojazdów w pełni elektrycznych i hybrydowych na tle rozszerzonej konkurencji w Europie. Tym samym w segmencie pojazdów elektrycznych BMW Group ma już ponad trzykrotnie większy udział rynkowy niż w przypadku modeli tradycyjnych. A podczas gdy w Europie pośród wszystkich producentów dwa procent nowo rejestrowanych samochodów przypada na samochody elektryczne, to w BMW Group jest to już sześć procent. Oznacza to, że BMW Group ma ponadproporcjonalnie duży udział w rozwijającym się rynku mobilności elektrycznej e Europie. Podobnie korzystną pozycję BMW Group ma również na poziomie światowym: tutaj ma dziesięć procent udziału w rynku samochodów elektrycznych. </w:t>
      </w:r>
    </w:p>
    <w:p w:rsidR="003245A9" w:rsidRPr="00A07603" w:rsidRDefault="003245A9" w:rsidP="00E82859">
      <w:pPr>
        <w:spacing w:line="330" w:lineRule="exact"/>
      </w:pPr>
    </w:p>
    <w:p w:rsidR="00A65355" w:rsidRPr="00A07603" w:rsidRDefault="00A65355" w:rsidP="00E82859">
      <w:pPr>
        <w:spacing w:line="330" w:lineRule="exact"/>
      </w:pPr>
      <w:r w:rsidRPr="00A07603">
        <w:t xml:space="preserve">Modele elektryczne cieszą się dużą popularnością na przykład w Europie Zachodniej i w USA, gdzie ich udział w łącznej sprzedaży marki BMW osiągnął już siedem procent. W Skandynawii już co czwarte sprzedane BMW jest zelektryfikowane, a BMW i3 jest tam od roku 2016 najlepiej sprzedającym się modelem BMW. W Niemczech liczba nowych rejestracji w pełni elektrycznych i hybrydowych pojazdów BMW Group przekroczyła w tym roku po raz pierwszy 10 tysięcy. Napędy elektryczne zyskują też na znaczeniu w zestawie silników poszczególnych modeli: na przykład co dziesiąty model bardzo popularnego BMW serii 3 Limuzyna sprzedany w 2017 roku był zelektryfikowany. W przypadku BMW </w:t>
      </w:r>
      <w:r w:rsidRPr="00A07603">
        <w:lastRenderedPageBreak/>
        <w:t>serii 2 Active Tourer już 13 procent modeli sprzedanych w 2017 roku posiadało napęd hybrydowy plug-in. Począwszy od wprowadzenia w czerwcu 2017 roku MINI Cooper S E Countryman ALL4 (zużycie paliwa w cyklu mieszanym: 2,3-2,1 l/100km; emisja CO</w:t>
      </w:r>
      <w:r w:rsidRPr="00A07603">
        <w:rPr>
          <w:vertAlign w:val="subscript"/>
        </w:rPr>
        <w:t>2</w:t>
      </w:r>
      <w:r w:rsidRPr="00A07603">
        <w:t>: 52-49 g/km</w:t>
      </w:r>
      <w:r w:rsidRPr="00A07603">
        <w:rPr>
          <w:rStyle w:val="FootnoteReference"/>
        </w:rPr>
        <w:footnoteReference w:id="1"/>
      </w:r>
      <w:r w:rsidRPr="00A07603">
        <w:t>) osiąga już dziesięć procent globalnej sprzedaży MINI Countryman. Sprzedaż w pełni elektrycznego BMW i3 zwiększyła się o jedną czwartą. (Wszystkie liczby ze stanem na listopad 2017 r.)</w:t>
      </w:r>
    </w:p>
    <w:p w:rsidR="00C917DE" w:rsidRPr="00A07603" w:rsidRDefault="00C917DE" w:rsidP="00E82859">
      <w:pPr>
        <w:spacing w:line="330" w:lineRule="exact"/>
      </w:pPr>
    </w:p>
    <w:p w:rsidR="00C917DE" w:rsidRPr="00A07603" w:rsidRDefault="00C917DE" w:rsidP="00E82859">
      <w:pPr>
        <w:spacing w:line="330" w:lineRule="exact"/>
      </w:pPr>
      <w:r w:rsidRPr="00A07603">
        <w:t>Oprócz dziewięciu modeli elektrycznych na czterech kołach BMW Group oferuje także przekonujący produkt klasy premium do miejskiej elektromobilności na dwóch kółkach. W 2017 roku oprócz 100 tysięcy samochodów z napędem elektrycznym sprzedano również ponad 1500 całkowicie elektrycznych skuterów BMW C evolution. Z nowym akumulatorem i zasięgiem wynoszącym 160 km sprzedaż wzrosła o 80 procent w stosunku do roku ubiegłego (dane do listopada 2017 r.).</w:t>
      </w:r>
    </w:p>
    <w:p w:rsidR="00B95CD5" w:rsidRPr="00A07603" w:rsidRDefault="00B95CD5" w:rsidP="00E82859">
      <w:pPr>
        <w:spacing w:line="330" w:lineRule="exact"/>
      </w:pPr>
    </w:p>
    <w:p w:rsidR="00E82859" w:rsidRPr="00A07603" w:rsidRDefault="00E82859" w:rsidP="00E82859">
      <w:pPr>
        <w:spacing w:line="330" w:lineRule="exact"/>
        <w:rPr>
          <w:b/>
        </w:rPr>
      </w:pPr>
      <w:r w:rsidRPr="00A07603">
        <w:rPr>
          <w:b/>
        </w:rPr>
        <w:t>Uroczyste przekazanie w BMW Welt</w:t>
      </w:r>
    </w:p>
    <w:p w:rsidR="00B4603F" w:rsidRPr="00A07603" w:rsidRDefault="00AE04F0" w:rsidP="00B4603F">
      <w:pPr>
        <w:spacing w:line="330" w:lineRule="exact"/>
      </w:pPr>
      <w:r w:rsidRPr="00A07603">
        <w:t>Jednego z wielu klientów na całym świecie czekała wyjątkowa niespodzianka: 80-letni klient z Nadrenii Północnej-Westfalii odebrał już dziś po południu swoje BMW i3 w kolorze niebieskim Protonic w BMW Welt w Monachium. Jest on tym samym dokładnie stutysięcznym klientem na całym świecie, który zdecydował się na samochód BMW Group z napędem elektrycznym. Harald Krüger przyjął go osobiście i przekazał mu kluczyki do nowego samochodu. „Przekazanie stutysięcznego samochodu w ręce klienta jest dla mnie wyjątkowo emocjonującą chwilą. Mobilność elektryczna fascynuje wszystkie pokolenia”, powiedział Harald Krüger.</w:t>
      </w:r>
    </w:p>
    <w:p w:rsidR="00834B91" w:rsidRPr="00A07603" w:rsidRDefault="00834B91" w:rsidP="00B4603F">
      <w:pPr>
        <w:spacing w:line="330" w:lineRule="exact"/>
      </w:pPr>
    </w:p>
    <w:p w:rsidR="00E82859" w:rsidRPr="00A07603" w:rsidRDefault="00E82859" w:rsidP="00B4603F">
      <w:pPr>
        <w:spacing w:line="330" w:lineRule="exact"/>
        <w:rPr>
          <w:b/>
        </w:rPr>
      </w:pPr>
      <w:r w:rsidRPr="00A07603">
        <w:rPr>
          <w:b/>
        </w:rPr>
        <w:t>Jaśniejący symbol</w:t>
      </w:r>
    </w:p>
    <w:p w:rsidR="00932AB4" w:rsidRPr="00A07603" w:rsidRDefault="00932AB4" w:rsidP="00932AB4">
      <w:pPr>
        <w:spacing w:line="330" w:lineRule="exact"/>
      </w:pPr>
      <w:r w:rsidRPr="00A07603">
        <w:t xml:space="preserve">Inscenizacja świetlna zmienia ikoniczną centralę BMW Group zwaną popularnie „Czterocylindrowcem”, w cztery stojące pionowo baterie. Perspektywiczne myślenie jest integralną częścią DNA BMW i symbolicznie wyrażone jest w inscenizacji świetlnej. </w:t>
      </w:r>
    </w:p>
    <w:p w:rsidR="00932AB4" w:rsidRPr="00A07603" w:rsidRDefault="00932AB4" w:rsidP="00052E36">
      <w:pPr>
        <w:spacing w:line="330" w:lineRule="exact"/>
      </w:pPr>
    </w:p>
    <w:p w:rsidR="00E07A6A" w:rsidRPr="00A07603" w:rsidRDefault="0086052C" w:rsidP="00052E36">
      <w:pPr>
        <w:spacing w:line="330" w:lineRule="exact"/>
        <w:rPr>
          <w:rFonts w:ascii="Calibri" w:hAnsi="Calibri"/>
          <w:szCs w:val="22"/>
        </w:rPr>
      </w:pPr>
      <w:r w:rsidRPr="00A07603">
        <w:t xml:space="preserve">Iluminacja wieżowca BMW widoczna będzie wieczorem 18 grudnia 2017 r. od godz. 20:00 do północy i realizowana jest wspólnie ze stowarzyszeniem kulturalnym Spielmotor München. Jest to partnerstwo publiczno-prywatne pomiędzy miastem </w:t>
      </w:r>
      <w:r w:rsidRPr="00A07603">
        <w:lastRenderedPageBreak/>
        <w:t>Monachium a BMW Group utworzone w 1979 roku w celu poszerzania oferty kulturalnej Monachium oraz ustanowienia i umacniania roli miasta jako centrum kulturalnego zarówno w kraju, jak i za granicą.</w:t>
      </w:r>
    </w:p>
    <w:p w:rsidR="0092566D" w:rsidRPr="00A07603" w:rsidRDefault="00E95B25">
      <w:pPr>
        <w:tabs>
          <w:tab w:val="clear" w:pos="454"/>
          <w:tab w:val="clear" w:pos="4706"/>
        </w:tabs>
        <w:spacing w:line="240" w:lineRule="auto"/>
        <w:rPr>
          <w:rStyle w:val="Hyperlink"/>
          <w:rFonts w:cs="BMWType V2 Light"/>
          <w:i/>
          <w:sz w:val="18"/>
        </w:rPr>
      </w:pPr>
      <w:r w:rsidRPr="00A07603">
        <w:t>Więcej informacji dotyczących oficjalnego zużycia paliwa, oficjalnej emisji CO</w:t>
      </w:r>
      <w:r w:rsidRPr="00A07603">
        <w:rPr>
          <w:vertAlign w:val="subscript"/>
        </w:rPr>
        <w:t>2</w:t>
      </w:r>
      <w:r w:rsidRPr="00A07603">
        <w:t xml:space="preserve"> i zużycia energii nowych samochodów osobowych można uzyskać we wszystkich salonach BMW.</w:t>
      </w:r>
    </w:p>
    <w:p w:rsidR="0092566D" w:rsidRPr="00A07603" w:rsidRDefault="0092566D">
      <w:pPr>
        <w:tabs>
          <w:tab w:val="clear" w:pos="454"/>
          <w:tab w:val="clear" w:pos="4706"/>
        </w:tabs>
        <w:spacing w:line="240" w:lineRule="auto"/>
        <w:rPr>
          <w:rStyle w:val="Hyperlink"/>
          <w:rFonts w:cs="BMWType V2 Light"/>
          <w:i/>
          <w:sz w:val="18"/>
        </w:rPr>
      </w:pPr>
    </w:p>
    <w:p w:rsidR="0092566D" w:rsidRPr="00A07603" w:rsidRDefault="0092566D" w:rsidP="00643EA6">
      <w:pPr>
        <w:spacing w:line="240" w:lineRule="auto"/>
        <w:rPr>
          <w:rFonts w:cs="BMWType V2 Light"/>
          <w:sz w:val="18"/>
          <w:szCs w:val="18"/>
        </w:rPr>
      </w:pPr>
    </w:p>
    <w:p w:rsidR="00FD5D14" w:rsidRPr="00A07603" w:rsidRDefault="00FD5D14" w:rsidP="00FD5D14">
      <w:pPr>
        <w:pStyle w:val="zzabstand9pt"/>
        <w:rPr>
          <w:rFonts w:cs="BMWType V2 Light"/>
          <w:b/>
          <w:szCs w:val="18"/>
        </w:rPr>
      </w:pPr>
      <w:r w:rsidRPr="00A07603">
        <w:rPr>
          <w:b/>
        </w:rPr>
        <w:t>W przypadku pytań prosimy o kontakt:</w:t>
      </w:r>
    </w:p>
    <w:p w:rsidR="00FD5D14" w:rsidRPr="00A07603" w:rsidRDefault="00FD5D14" w:rsidP="00FD5D14">
      <w:pPr>
        <w:pStyle w:val="zzabstand9pt"/>
        <w:rPr>
          <w:rFonts w:cs="BMWType V2 Light"/>
          <w:szCs w:val="18"/>
        </w:rPr>
      </w:pPr>
    </w:p>
    <w:p w:rsidR="00FD5D14" w:rsidRPr="00443741" w:rsidRDefault="00FD5D14" w:rsidP="00FD5D14">
      <w:pPr>
        <w:spacing w:line="240" w:lineRule="auto"/>
        <w:rPr>
          <w:rFonts w:cs="BMWType V2 Light"/>
          <w:color w:val="000000" w:themeColor="text1"/>
          <w:sz w:val="18"/>
          <w:szCs w:val="18"/>
          <w:lang w:val="en-US"/>
        </w:rPr>
      </w:pPr>
      <w:r w:rsidRPr="00443741">
        <w:rPr>
          <w:color w:val="000000" w:themeColor="text1"/>
          <w:sz w:val="18"/>
          <w:lang w:val="en-US"/>
        </w:rPr>
        <w:t>Katarzyna Gospodarek, Corporate Communications Manager</w:t>
      </w:r>
    </w:p>
    <w:p w:rsidR="00FD5D14" w:rsidRPr="00443741" w:rsidRDefault="00FD5D14" w:rsidP="00FD5D14">
      <w:pPr>
        <w:spacing w:line="240" w:lineRule="auto"/>
        <w:rPr>
          <w:rFonts w:cs="BMWType V2 Light"/>
          <w:sz w:val="18"/>
          <w:szCs w:val="18"/>
          <w:lang w:val="en-US"/>
        </w:rPr>
      </w:pPr>
      <w:r w:rsidRPr="00443741">
        <w:rPr>
          <w:color w:val="000000" w:themeColor="text1"/>
          <w:sz w:val="18"/>
          <w:lang w:val="en-US"/>
        </w:rPr>
        <w:t xml:space="preserve">Tel.: +48 728 873 932, e-mail: </w:t>
      </w:r>
      <w:hyperlink r:id="rId12">
        <w:r w:rsidRPr="00443741">
          <w:rPr>
            <w:rStyle w:val="Hyperlink"/>
            <w:sz w:val="18"/>
            <w:lang w:val="en-US"/>
          </w:rPr>
          <w:t>katarzyna.gospodarek@bmw.pl</w:t>
        </w:r>
      </w:hyperlink>
    </w:p>
    <w:p w:rsidR="00FD5D14" w:rsidRPr="00443741" w:rsidRDefault="00FD5D14" w:rsidP="00FD5D14">
      <w:pPr>
        <w:spacing w:line="240" w:lineRule="auto"/>
        <w:jc w:val="center"/>
        <w:rPr>
          <w:rFonts w:cs="BMWType V2 Light"/>
          <w:color w:val="000000" w:themeColor="text1"/>
          <w:sz w:val="18"/>
          <w:szCs w:val="18"/>
          <w:lang w:val="en-US"/>
        </w:rPr>
      </w:pPr>
    </w:p>
    <w:p w:rsidR="00FD5D14" w:rsidRPr="00443741" w:rsidRDefault="00FD5D14" w:rsidP="00FD5D14">
      <w:pPr>
        <w:spacing w:line="240" w:lineRule="auto"/>
        <w:rPr>
          <w:rFonts w:cs="BMWType V2 Light"/>
          <w:color w:val="000000" w:themeColor="text1"/>
          <w:sz w:val="18"/>
          <w:szCs w:val="18"/>
          <w:lang w:val="en-US"/>
        </w:rPr>
      </w:pPr>
    </w:p>
    <w:p w:rsidR="00FD5D14" w:rsidRPr="00443741" w:rsidRDefault="00FD5D14" w:rsidP="00FD5D14">
      <w:pPr>
        <w:spacing w:line="240" w:lineRule="auto"/>
        <w:rPr>
          <w:rFonts w:cs="BMWType V2 Light"/>
          <w:color w:val="000000" w:themeColor="text1"/>
          <w:sz w:val="18"/>
          <w:szCs w:val="18"/>
          <w:lang w:val="en-US"/>
        </w:rPr>
      </w:pPr>
    </w:p>
    <w:p w:rsidR="00FD5D14" w:rsidRPr="00443741" w:rsidRDefault="00FD5D14" w:rsidP="00FD5D14">
      <w:pPr>
        <w:tabs>
          <w:tab w:val="clear" w:pos="454"/>
          <w:tab w:val="left" w:pos="708"/>
        </w:tabs>
        <w:spacing w:line="100" w:lineRule="atLeast"/>
        <w:rPr>
          <w:b/>
          <w:sz w:val="16"/>
          <w:lang w:val="en-US"/>
        </w:rPr>
      </w:pPr>
    </w:p>
    <w:p w:rsidR="00FD5D14" w:rsidRPr="00A07603" w:rsidRDefault="00FD5D14" w:rsidP="00FD5D14">
      <w:pPr>
        <w:spacing w:line="360" w:lineRule="auto"/>
        <w:rPr>
          <w:rFonts w:cs="BMWType V2 Light"/>
          <w:b/>
          <w:sz w:val="18"/>
          <w:szCs w:val="18"/>
        </w:rPr>
      </w:pPr>
      <w:r w:rsidRPr="00A07603">
        <w:rPr>
          <w:b/>
          <w:sz w:val="18"/>
        </w:rPr>
        <w:t>BMW Group</w:t>
      </w:r>
    </w:p>
    <w:p w:rsidR="00FD5D14" w:rsidRPr="00A07603" w:rsidRDefault="00FD5D14" w:rsidP="00FD5D14">
      <w:pPr>
        <w:tabs>
          <w:tab w:val="clear" w:pos="454"/>
          <w:tab w:val="left" w:pos="708"/>
        </w:tabs>
        <w:spacing w:line="100" w:lineRule="atLeast"/>
        <w:rPr>
          <w:sz w:val="16"/>
        </w:rPr>
      </w:pPr>
    </w:p>
    <w:p w:rsidR="00FD5D14" w:rsidRPr="00A07603" w:rsidRDefault="00FD5D14" w:rsidP="00FD5D14">
      <w:pPr>
        <w:tabs>
          <w:tab w:val="clear" w:pos="454"/>
          <w:tab w:val="clear" w:pos="4706"/>
          <w:tab w:val="left" w:pos="7655"/>
        </w:tabs>
        <w:spacing w:line="100" w:lineRule="atLeast"/>
        <w:rPr>
          <w:sz w:val="18"/>
          <w:szCs w:val="18"/>
        </w:rPr>
      </w:pPr>
      <w:r w:rsidRPr="00A07603">
        <w:rPr>
          <w:sz w:val="18"/>
        </w:rPr>
        <w:t>BMW Group, właściciel czterech marek: BMW, MINI, Rolls-Royce oraz BMW Motorrad, jest wiodącym producentem samochodów i motocykli klasy premium, świadczy też usługi finansowe oraz w zakresie mobilności. Firma prowadzi działalność na całym świecie za pośrednictwem 31 zakładów produkcyjnych i montażowych w 14 krajach oraz poprzez globalną sieć sprzedaży w ponad 140 krajach.</w:t>
      </w:r>
    </w:p>
    <w:p w:rsidR="00FD5D14" w:rsidRPr="00A07603" w:rsidRDefault="00FD5D14" w:rsidP="00FD5D14">
      <w:pPr>
        <w:tabs>
          <w:tab w:val="clear" w:pos="454"/>
          <w:tab w:val="clear" w:pos="4706"/>
          <w:tab w:val="left" w:pos="7655"/>
        </w:tabs>
        <w:spacing w:line="100" w:lineRule="atLeast"/>
        <w:rPr>
          <w:sz w:val="18"/>
          <w:szCs w:val="18"/>
        </w:rPr>
      </w:pPr>
    </w:p>
    <w:p w:rsidR="00FD5D14" w:rsidRPr="00A07603" w:rsidRDefault="00FD5D14" w:rsidP="00FD5D14">
      <w:pPr>
        <w:tabs>
          <w:tab w:val="clear" w:pos="454"/>
          <w:tab w:val="clear" w:pos="4706"/>
          <w:tab w:val="left" w:pos="7655"/>
        </w:tabs>
        <w:spacing w:line="100" w:lineRule="atLeast"/>
        <w:rPr>
          <w:sz w:val="18"/>
          <w:szCs w:val="18"/>
        </w:rPr>
      </w:pPr>
      <w:r w:rsidRPr="00A07603">
        <w:rPr>
          <w:sz w:val="18"/>
        </w:rPr>
        <w:t>W 2016 r. BMW Group sprzedała na całym świecie ok. 2,367 mln samochodów oraz 145 000 motocykli. Zysk przed opodatkowaniem wyniósł ok. 9,67 mld EUR przy dochodach wynoszących 94,16 mld EUR. Wg stanu na dzień 31 grudnia 2016 r. w Grupie BMW było zatrudnionych 124 729 pracowników.</w:t>
      </w:r>
    </w:p>
    <w:p w:rsidR="00FD5D14" w:rsidRPr="00A07603" w:rsidRDefault="00FD5D14" w:rsidP="00FD5D14">
      <w:pPr>
        <w:tabs>
          <w:tab w:val="clear" w:pos="454"/>
          <w:tab w:val="clear" w:pos="4706"/>
          <w:tab w:val="left" w:pos="7655"/>
        </w:tabs>
        <w:spacing w:line="100" w:lineRule="atLeast"/>
        <w:rPr>
          <w:sz w:val="18"/>
          <w:szCs w:val="18"/>
        </w:rPr>
      </w:pPr>
    </w:p>
    <w:p w:rsidR="00FD5D14" w:rsidRPr="00A07603" w:rsidRDefault="00FD5D14" w:rsidP="00FD5D14">
      <w:pPr>
        <w:tabs>
          <w:tab w:val="clear" w:pos="454"/>
          <w:tab w:val="clear" w:pos="4706"/>
          <w:tab w:val="left" w:pos="7655"/>
        </w:tabs>
        <w:spacing w:line="100" w:lineRule="atLeast"/>
        <w:rPr>
          <w:sz w:val="18"/>
          <w:szCs w:val="18"/>
        </w:rPr>
      </w:pPr>
      <w:r w:rsidRPr="00A07603">
        <w:rPr>
          <w:sz w:val="18"/>
        </w:rPr>
        <w:t>Podstawą sukcesu BMW Group były zawsze odpowiedzialne działania i perspektywiczne myślenie. Integralną część strategii firmy stanowią zasady ekologicznego i społecznego zrównoważonego rozwoju wdrożone w całym łańcuchu wartości, promowanie całościowej odpowiedzialności za produkty oraz aktywne angażowanie się w ochronę zasobów naturalnych.</w:t>
      </w:r>
    </w:p>
    <w:p w:rsidR="00FD5D14" w:rsidRPr="00A07603" w:rsidRDefault="00FD5D14" w:rsidP="00FD5D14">
      <w:pPr>
        <w:tabs>
          <w:tab w:val="clear" w:pos="454"/>
          <w:tab w:val="left" w:pos="708"/>
        </w:tabs>
        <w:spacing w:line="100" w:lineRule="atLeast"/>
        <w:rPr>
          <w:sz w:val="18"/>
          <w:szCs w:val="18"/>
        </w:rPr>
      </w:pPr>
    </w:p>
    <w:p w:rsidR="00FD5D14" w:rsidRPr="00A07603" w:rsidRDefault="00133BAF" w:rsidP="00FD5D14">
      <w:pPr>
        <w:tabs>
          <w:tab w:val="clear" w:pos="454"/>
          <w:tab w:val="clear" w:pos="4706"/>
        </w:tabs>
        <w:spacing w:line="100" w:lineRule="atLeast"/>
        <w:rPr>
          <w:sz w:val="16"/>
        </w:rPr>
      </w:pPr>
      <w:hyperlink r:id="rId13">
        <w:r w:rsidR="00FD5D14" w:rsidRPr="00A07603">
          <w:rPr>
            <w:rStyle w:val="Hyperlink"/>
            <w:sz w:val="16"/>
          </w:rPr>
          <w:t>www.bmwgroup.com</w:t>
        </w:r>
      </w:hyperlink>
    </w:p>
    <w:p w:rsidR="00FD5D14" w:rsidRPr="00A07603" w:rsidRDefault="00FD5D14" w:rsidP="00FD5D14">
      <w:pPr>
        <w:tabs>
          <w:tab w:val="clear" w:pos="454"/>
          <w:tab w:val="clear" w:pos="4706"/>
        </w:tabs>
        <w:spacing w:line="100" w:lineRule="atLeast"/>
        <w:rPr>
          <w:sz w:val="16"/>
        </w:rPr>
      </w:pPr>
      <w:r w:rsidRPr="00A07603">
        <w:rPr>
          <w:sz w:val="16"/>
        </w:rPr>
        <w:t xml:space="preserve">Facebook: </w:t>
      </w:r>
      <w:hyperlink r:id="rId14">
        <w:r w:rsidRPr="00A07603">
          <w:rPr>
            <w:rStyle w:val="Hyperlink"/>
            <w:sz w:val="16"/>
          </w:rPr>
          <w:t>http://www.facebook.com/BMW.Polska</w:t>
        </w:r>
      </w:hyperlink>
    </w:p>
    <w:p w:rsidR="00FD5D14" w:rsidRPr="00443741" w:rsidRDefault="00FD5D14" w:rsidP="00FD5D14">
      <w:pPr>
        <w:tabs>
          <w:tab w:val="clear" w:pos="454"/>
          <w:tab w:val="clear" w:pos="4706"/>
        </w:tabs>
        <w:spacing w:line="100" w:lineRule="atLeast"/>
        <w:rPr>
          <w:sz w:val="16"/>
          <w:lang w:val="en-US"/>
        </w:rPr>
      </w:pPr>
      <w:r w:rsidRPr="00443741">
        <w:rPr>
          <w:sz w:val="16"/>
          <w:lang w:val="en-US"/>
        </w:rPr>
        <w:t xml:space="preserve">Twitter: </w:t>
      </w:r>
      <w:hyperlink r:id="rId15">
        <w:r w:rsidRPr="00443741">
          <w:rPr>
            <w:rStyle w:val="Hyperlink"/>
            <w:sz w:val="16"/>
            <w:lang w:val="en-US"/>
          </w:rPr>
          <w:t>http://twitter.com/BMWGroup</w:t>
        </w:r>
      </w:hyperlink>
    </w:p>
    <w:p w:rsidR="00FD5D14" w:rsidRPr="00443741" w:rsidRDefault="00FD5D14" w:rsidP="00FD5D14">
      <w:pPr>
        <w:tabs>
          <w:tab w:val="clear" w:pos="454"/>
          <w:tab w:val="clear" w:pos="4706"/>
        </w:tabs>
        <w:spacing w:line="100" w:lineRule="atLeast"/>
        <w:rPr>
          <w:sz w:val="16"/>
          <w:lang w:val="en-US"/>
        </w:rPr>
      </w:pPr>
      <w:r w:rsidRPr="00443741">
        <w:rPr>
          <w:sz w:val="16"/>
          <w:lang w:val="en-US"/>
        </w:rPr>
        <w:t xml:space="preserve">YouTube: </w:t>
      </w:r>
      <w:hyperlink r:id="rId16">
        <w:r w:rsidRPr="00443741">
          <w:rPr>
            <w:rStyle w:val="Hyperlink"/>
            <w:sz w:val="16"/>
            <w:lang w:val="en-US"/>
          </w:rPr>
          <w:t>http://www.youtube.com/BMWGroupview</w:t>
        </w:r>
      </w:hyperlink>
    </w:p>
    <w:p w:rsidR="00425680" w:rsidRPr="00A07603" w:rsidRDefault="00FD5D14" w:rsidP="00FD5D14">
      <w:pPr>
        <w:tabs>
          <w:tab w:val="clear" w:pos="454"/>
          <w:tab w:val="clear" w:pos="4706"/>
        </w:tabs>
        <w:spacing w:line="100" w:lineRule="atLeast"/>
        <w:rPr>
          <w:sz w:val="16"/>
        </w:rPr>
      </w:pPr>
      <w:r w:rsidRPr="00A07603">
        <w:rPr>
          <w:sz w:val="16"/>
        </w:rPr>
        <w:t xml:space="preserve">Google+: </w:t>
      </w:r>
      <w:hyperlink r:id="rId17">
        <w:r w:rsidRPr="00A07603">
          <w:rPr>
            <w:rStyle w:val="Hyperlink"/>
            <w:sz w:val="16"/>
          </w:rPr>
          <w:t>http://googleplus.bmwgroup.com</w:t>
        </w:r>
      </w:hyperlink>
    </w:p>
    <w:sectPr w:rsidR="00425680" w:rsidRPr="00A07603" w:rsidSect="00CE624C">
      <w:type w:val="continuous"/>
      <w:pgSz w:w="11907" w:h="16840" w:code="9"/>
      <w:pgMar w:top="1814" w:right="1814" w:bottom="1361" w:left="2098" w:header="510" w:footer="567" w:gutter="0"/>
      <w:pgNumType w:start="1"/>
      <w:cols w:space="720"/>
      <w:formProt w:val="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71753" w16cid:durableId="1D9A3A92"/>
  <w16cid:commentId w16cid:paraId="13953DC3" w16cid:durableId="1D9A3B4F"/>
  <w16cid:commentId w16cid:paraId="16E85D71" w16cid:durableId="1D9A3B64"/>
  <w16cid:commentId w16cid:paraId="2938DCDA" w16cid:durableId="1D9A3BE5"/>
  <w16cid:commentId w16cid:paraId="509CE2CB" w16cid:durableId="1D9A3C21"/>
  <w16cid:commentId w16cid:paraId="17F7ECEA" w16cid:durableId="1D9A3C51"/>
  <w16cid:commentId w16cid:paraId="158C2A0E" w16cid:durableId="1D9A3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BAF" w:rsidRDefault="00133BAF">
      <w:r>
        <w:separator/>
      </w:r>
    </w:p>
  </w:endnote>
  <w:endnote w:type="continuationSeparator" w:id="0">
    <w:p w:rsidR="00133BAF" w:rsidRDefault="001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MWTypeLight">
    <w:altName w:val="Cambria"/>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altName w:val="Arial"/>
    <w:panose1 w:val="00000000000000000000"/>
    <w:charset w:val="00"/>
    <w:family w:val="auto"/>
    <w:pitch w:val="variable"/>
    <w:sig w:usb0="00000003" w:usb1="00000000" w:usb2="00000000" w:usb3="00000000" w:csb0="00000001"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9" w:rsidRPr="00A07603" w:rsidRDefault="007A0836">
    <w:pPr>
      <w:framePr w:wrap="around" w:vAnchor="text" w:hAnchor="margin" w:y="1"/>
    </w:pPr>
    <w:r w:rsidRPr="00A07603">
      <w:fldChar w:fldCharType="begin"/>
    </w:r>
    <w:r w:rsidR="00276F39" w:rsidRPr="00A07603">
      <w:instrText xml:space="preserve">PAGE  </w:instrText>
    </w:r>
    <w:r w:rsidRPr="00A07603">
      <w:fldChar w:fldCharType="end"/>
    </w:r>
  </w:p>
  <w:p w:rsidR="00276F39" w:rsidRPr="00A07603" w:rsidRDefault="00276F39">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9" w:rsidRPr="00A07603" w:rsidRDefault="00276F39">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BAF" w:rsidRDefault="00133BAF">
      <w:r>
        <w:separator/>
      </w:r>
    </w:p>
  </w:footnote>
  <w:footnote w:type="continuationSeparator" w:id="0">
    <w:p w:rsidR="00133BAF" w:rsidRDefault="00133BAF">
      <w:r>
        <w:continuationSeparator/>
      </w:r>
    </w:p>
  </w:footnote>
  <w:footnote w:id="1">
    <w:p w:rsidR="00E95B25" w:rsidRDefault="00E95B25">
      <w:pPr>
        <w:pStyle w:val="FootnoteText"/>
      </w:pPr>
      <w:r>
        <w:rPr>
          <w:rStyle w:val="FootnoteReference"/>
        </w:rPr>
        <w:footnoteRef/>
      </w:r>
      <w:r>
        <w:t xml:space="preserve"> Wartości wg cyklu jezdnego UE dla samochodów hybrydowych plug-in.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276F39" w:rsidRPr="00A07603" w:rsidTr="00052E36">
      <w:tc>
        <w:tcPr>
          <w:tcW w:w="1928" w:type="dxa"/>
        </w:tcPr>
        <w:p w:rsidR="00276F39" w:rsidRPr="00A07603" w:rsidRDefault="00276F39">
          <w:pPr>
            <w:pStyle w:val="zzmarginalielightseite2"/>
            <w:framePr w:wrap="notBeside" w:y="1815"/>
          </w:pPr>
        </w:p>
      </w:tc>
      <w:tc>
        <w:tcPr>
          <w:tcW w:w="170" w:type="dxa"/>
        </w:tcPr>
        <w:p w:rsidR="00276F39" w:rsidRPr="00A07603" w:rsidRDefault="00276F39">
          <w:pPr>
            <w:pStyle w:val="zzmarginalielightseite2"/>
            <w:framePr w:wrap="notBeside" w:y="1815"/>
          </w:pPr>
        </w:p>
      </w:tc>
      <w:tc>
        <w:tcPr>
          <w:tcW w:w="9299" w:type="dxa"/>
          <w:vAlign w:val="center"/>
        </w:tcPr>
        <w:p w:rsidR="00276F39" w:rsidRPr="00A07603" w:rsidRDefault="00276F39" w:rsidP="0064570D">
          <w:pPr>
            <w:pStyle w:val="Fliesstext"/>
            <w:framePr w:w="11340" w:hSpace="142" w:wrap="notBeside" w:vAnchor="page" w:hAnchor="page" w:y="1815" w:anchorLock="1"/>
          </w:pPr>
          <w:r w:rsidRPr="00A07603">
            <w:t>Informacja prasowa</w:t>
          </w:r>
        </w:p>
      </w:tc>
    </w:tr>
    <w:tr w:rsidR="00052E36" w:rsidRPr="00A07603" w:rsidTr="00052E36">
      <w:tc>
        <w:tcPr>
          <w:tcW w:w="1928" w:type="dxa"/>
        </w:tcPr>
        <w:p w:rsidR="00052E36" w:rsidRPr="00A07603" w:rsidRDefault="00052E36">
          <w:pPr>
            <w:pStyle w:val="zzmarginalielightseite2"/>
            <w:framePr w:wrap="notBeside" w:y="1815"/>
            <w:spacing w:line="330" w:lineRule="exact"/>
          </w:pPr>
          <w:r w:rsidRPr="00A07603">
            <w:t>Data</w:t>
          </w:r>
        </w:p>
      </w:tc>
      <w:tc>
        <w:tcPr>
          <w:tcW w:w="170" w:type="dxa"/>
        </w:tcPr>
        <w:p w:rsidR="00052E36" w:rsidRPr="00A07603" w:rsidRDefault="00052E36">
          <w:pPr>
            <w:pStyle w:val="zzmarginalielightseite2"/>
            <w:framePr w:wrap="notBeside" w:y="1815"/>
          </w:pPr>
        </w:p>
      </w:tc>
      <w:tc>
        <w:tcPr>
          <w:tcW w:w="9299" w:type="dxa"/>
          <w:vAlign w:val="center"/>
        </w:tcPr>
        <w:p w:rsidR="00052E36" w:rsidRPr="00A07603" w:rsidRDefault="00052E36" w:rsidP="0064570D">
          <w:pPr>
            <w:pStyle w:val="Fliesstext"/>
            <w:framePr w:w="11340" w:hSpace="142" w:wrap="notBeside" w:vAnchor="page" w:hAnchor="page" w:y="1815" w:anchorLock="1"/>
          </w:pPr>
          <w:r w:rsidRPr="00A07603">
            <w:t>18 grudnia 2017 r.</w:t>
          </w:r>
        </w:p>
      </w:tc>
    </w:tr>
    <w:tr w:rsidR="00052E36" w:rsidRPr="00A07603" w:rsidTr="00052E36">
      <w:tc>
        <w:tcPr>
          <w:tcW w:w="1928" w:type="dxa"/>
        </w:tcPr>
        <w:p w:rsidR="00052E36" w:rsidRPr="00A07603" w:rsidRDefault="00052E36">
          <w:pPr>
            <w:pStyle w:val="zzmarginalielightseite2"/>
            <w:framePr w:wrap="notBeside" w:y="1815"/>
            <w:spacing w:line="330" w:lineRule="exact"/>
          </w:pPr>
          <w:r w:rsidRPr="00A07603">
            <w:t>Temat</w:t>
          </w:r>
        </w:p>
      </w:tc>
      <w:tc>
        <w:tcPr>
          <w:tcW w:w="170" w:type="dxa"/>
        </w:tcPr>
        <w:p w:rsidR="00052E36" w:rsidRPr="00A07603" w:rsidRDefault="00052E36">
          <w:pPr>
            <w:pStyle w:val="zzmarginalielightseite2"/>
            <w:framePr w:wrap="notBeside" w:y="1815"/>
          </w:pPr>
        </w:p>
      </w:tc>
      <w:tc>
        <w:tcPr>
          <w:tcW w:w="9299" w:type="dxa"/>
          <w:vAlign w:val="center"/>
        </w:tcPr>
        <w:p w:rsidR="00052E36" w:rsidRPr="00A07603" w:rsidRDefault="00052E36" w:rsidP="00052E36">
          <w:pPr>
            <w:framePr w:w="11340" w:hSpace="142" w:wrap="notBeside" w:vAnchor="page" w:hAnchor="page" w:y="1815" w:anchorLock="1"/>
          </w:pPr>
          <w:r w:rsidRPr="00A07603">
            <w:t>Obiecane, zrealizowane: zgodnie z zapowiedzią BMW Group dostarczy w 2017 roku 100 tysięcy samochodów z napędem elektrycznym</w:t>
          </w:r>
        </w:p>
      </w:tc>
    </w:tr>
    <w:tr w:rsidR="00276F39" w:rsidRPr="00A07603" w:rsidTr="00052E36">
      <w:tc>
        <w:tcPr>
          <w:tcW w:w="1928" w:type="dxa"/>
        </w:tcPr>
        <w:p w:rsidR="00276F39" w:rsidRPr="00A07603" w:rsidRDefault="00276F39">
          <w:pPr>
            <w:pStyle w:val="zzmarginalielightseite2"/>
            <w:framePr w:wrap="notBeside" w:y="1815"/>
            <w:spacing w:line="330" w:lineRule="exact"/>
          </w:pPr>
          <w:r w:rsidRPr="00A07603">
            <w:t>strona</w:t>
          </w:r>
        </w:p>
      </w:tc>
      <w:tc>
        <w:tcPr>
          <w:tcW w:w="170" w:type="dxa"/>
        </w:tcPr>
        <w:p w:rsidR="00276F39" w:rsidRPr="00A07603" w:rsidRDefault="00276F39">
          <w:pPr>
            <w:pStyle w:val="zzmarginalielightseite2"/>
            <w:framePr w:wrap="notBeside" w:y="1815"/>
          </w:pPr>
        </w:p>
      </w:tc>
      <w:tc>
        <w:tcPr>
          <w:tcW w:w="9299" w:type="dxa"/>
          <w:vAlign w:val="center"/>
        </w:tcPr>
        <w:p w:rsidR="00276F39" w:rsidRPr="00A07603" w:rsidRDefault="007A0836" w:rsidP="0064570D">
          <w:pPr>
            <w:pStyle w:val="Fliesstext"/>
            <w:framePr w:w="11340" w:hSpace="142" w:wrap="notBeside" w:vAnchor="page" w:hAnchor="page" w:y="1815" w:anchorLock="1"/>
          </w:pPr>
          <w:r w:rsidRPr="00A07603">
            <w:fldChar w:fldCharType="begin"/>
          </w:r>
          <w:r w:rsidR="00276F39" w:rsidRPr="00A07603">
            <w:instrText xml:space="preserve"> PAGE </w:instrText>
          </w:r>
          <w:r w:rsidRPr="00A07603">
            <w:fldChar w:fldCharType="separate"/>
          </w:r>
          <w:r w:rsidR="00443741">
            <w:rPr>
              <w:noProof/>
            </w:rPr>
            <w:t>4</w:t>
          </w:r>
          <w:r w:rsidRPr="00A07603">
            <w:rPr>
              <w:noProof/>
            </w:rPr>
            <w:fldChar w:fldCharType="end"/>
          </w:r>
        </w:p>
      </w:tc>
    </w:tr>
    <w:tr w:rsidR="00276F39" w:rsidRPr="00A07603" w:rsidTr="00052E36">
      <w:tc>
        <w:tcPr>
          <w:tcW w:w="1928" w:type="dxa"/>
          <w:vAlign w:val="bottom"/>
        </w:tcPr>
        <w:p w:rsidR="00276F39" w:rsidRPr="00A07603" w:rsidRDefault="00276F39">
          <w:pPr>
            <w:pStyle w:val="zzmarginalielightseite2"/>
            <w:framePr w:wrap="notBeside" w:y="1815"/>
          </w:pPr>
        </w:p>
        <w:p w:rsidR="00276F39" w:rsidRPr="00A07603" w:rsidRDefault="00276F39">
          <w:pPr>
            <w:pStyle w:val="zzmarginalielightseite2"/>
            <w:framePr w:wrap="notBeside" w:y="1815"/>
          </w:pPr>
        </w:p>
      </w:tc>
      <w:tc>
        <w:tcPr>
          <w:tcW w:w="170" w:type="dxa"/>
        </w:tcPr>
        <w:p w:rsidR="00276F39" w:rsidRPr="00A07603" w:rsidRDefault="00276F39">
          <w:pPr>
            <w:pStyle w:val="zzmarginalielightseite2"/>
            <w:framePr w:wrap="notBeside" w:y="1815"/>
          </w:pPr>
        </w:p>
      </w:tc>
      <w:tc>
        <w:tcPr>
          <w:tcW w:w="9299" w:type="dxa"/>
          <w:vAlign w:val="bottom"/>
        </w:tcPr>
        <w:p w:rsidR="00276F39" w:rsidRPr="00A07603" w:rsidRDefault="00276F39">
          <w:pPr>
            <w:pStyle w:val="Fliesstext"/>
            <w:framePr w:w="11340" w:hSpace="142" w:wrap="notBeside" w:vAnchor="page" w:hAnchor="page" w:y="1815" w:anchorLock="1"/>
          </w:pPr>
        </w:p>
      </w:tc>
    </w:tr>
  </w:tbl>
  <w:p w:rsidR="00276F39" w:rsidRPr="00A07603" w:rsidRDefault="00276F39">
    <w:pPr>
      <w:pStyle w:val="zzbmw-group"/>
      <w:framePr w:w="0" w:hRule="auto" w:hSpace="0" w:wrap="auto" w:vAnchor="margin" w:hAnchor="text" w:xAlign="left" w:yAlign="inline"/>
    </w:pPr>
    <w:r w:rsidRPr="00A07603">
      <w:rPr>
        <w:noProof/>
        <w:lang w:bidi="ar-SA"/>
      </w:rPr>
      <w:drawing>
        <wp:anchor distT="0" distB="0" distL="114300" distR="114300" simplePos="0" relativeHeight="251658240"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Pr="00A07603">
      <w:rPr>
        <w:noProof/>
        <w:lang w:bidi="ar-SA"/>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443741">
      <w:rPr>
        <w:noProof/>
        <w:lang w:bidi="ar-SA"/>
      </w:rPr>
      <mc:AlternateContent>
        <mc:Choice Requires="wps">
          <w:drawing>
            <wp:anchor distT="0" distB="0" distL="114300" distR="114300" simplePos="0" relativeHeight="251660288" behindDoc="1" locked="0" layoutInCell="1" allowOverlap="1">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F39" w:rsidRPr="00207B19" w:rsidRDefault="00276F39" w:rsidP="00F5677A">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r+ewIAAP8E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BuVXr+ewIAAP8E&#10;AAAOAAAAAAAAAAAAAAAAAC4CAABkcnMvZTJvRG9jLnhtbFBLAQItABQABgAIAAAAIQALIxoA3wAA&#10;AAwBAAAPAAAAAAAAAAAAAAAAANUEAABkcnMvZG93bnJldi54bWxQSwUGAAAAAAQABADzAAAA4QUA&#10;AAAA&#10;" stroked="f">
              <v:textbox inset="0,0,0,0">
                <w:txbxContent>
                  <w:p w:rsidR="00276F39" w:rsidRPr="00207B19" w:rsidRDefault="00276F39" w:rsidP="00F5677A">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9" w:rsidRPr="00A07603" w:rsidRDefault="00443741">
    <w:pPr>
      <w:pStyle w:val="Heade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1332230</wp:posOffset>
              </wp:positionH>
              <wp:positionV relativeFrom="page">
                <wp:posOffset>774065</wp:posOffset>
              </wp:positionV>
              <wp:extent cx="5868035" cy="252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F39" w:rsidRPr="00207B19" w:rsidRDefault="00276F39" w:rsidP="00906DB2">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" stroked="f">
              <v:textbox inset="0,0,0,0">
                <w:txbxContent>
                  <w:p w:rsidR="00276F39" w:rsidRPr="00207B19" w:rsidRDefault="00276F39" w:rsidP="00906DB2">
                    <w:pPr>
                      <w:rPr>
                        <w:sz w:val="24"/>
                      </w:rPr>
                    </w:pPr>
                    <w:r>
                      <w:rPr>
                        <w:sz w:val="24"/>
                      </w:rPr>
                      <w:t>Corporate Communications</w:t>
                    </w:r>
                  </w:p>
                </w:txbxContent>
              </v:textbox>
              <w10:wrap anchorx="page" anchory="page"/>
            </v:shape>
          </w:pict>
        </mc:Fallback>
      </mc:AlternateContent>
    </w:r>
    <w:r w:rsidR="004044B6" w:rsidRPr="00A07603">
      <w:rPr>
        <w:noProof/>
        <w:lang w:bidi="ar-SA"/>
      </w:rPr>
      <w:drawing>
        <wp:anchor distT="0" distB="0" distL="114300" distR="114300" simplePos="0" relativeHeight="25165721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4044B6" w:rsidRPr="00A07603">
      <w:rPr>
        <w:noProof/>
        <w:lang w:bidi="ar-SA"/>
      </w:rPr>
      <w:drawing>
        <wp:anchor distT="0" distB="0" distL="114300" distR="114300" simplePos="0" relativeHeight="25165619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90870"/>
    <w:multiLevelType w:val="hybridMultilevel"/>
    <w:tmpl w:val="E10C3A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2F3717F6"/>
    <w:multiLevelType w:val="multilevel"/>
    <w:tmpl w:val="FB8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401CD"/>
    <w:multiLevelType w:val="hybridMultilevel"/>
    <w:tmpl w:val="ADBEE3D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57203EDF"/>
    <w:multiLevelType w:val="hybridMultilevel"/>
    <w:tmpl w:val="99DC3D42"/>
    <w:lvl w:ilvl="0" w:tplc="70F4B2DE">
      <w:start w:val="1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2152E8"/>
    <w:multiLevelType w:val="hybridMultilevel"/>
    <w:tmpl w:val="AA9A7DF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72ED50CE"/>
    <w:multiLevelType w:val="hybridMultilevel"/>
    <w:tmpl w:val="160E7200"/>
    <w:lvl w:ilvl="0" w:tplc="BF70BAD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334E"/>
    <w:rsid w:val="00003D5A"/>
    <w:rsid w:val="0000564F"/>
    <w:rsid w:val="00007BE9"/>
    <w:rsid w:val="0001517B"/>
    <w:rsid w:val="00021D30"/>
    <w:rsid w:val="00024FE5"/>
    <w:rsid w:val="00034822"/>
    <w:rsid w:val="00036AB3"/>
    <w:rsid w:val="000421A7"/>
    <w:rsid w:val="000461CF"/>
    <w:rsid w:val="000527C7"/>
    <w:rsid w:val="00052E36"/>
    <w:rsid w:val="0005625E"/>
    <w:rsid w:val="000577A1"/>
    <w:rsid w:val="00086E0E"/>
    <w:rsid w:val="00093F79"/>
    <w:rsid w:val="00094FA4"/>
    <w:rsid w:val="000A230B"/>
    <w:rsid w:val="000A4181"/>
    <w:rsid w:val="000A5831"/>
    <w:rsid w:val="000A616E"/>
    <w:rsid w:val="000B7452"/>
    <w:rsid w:val="000C0BA6"/>
    <w:rsid w:val="000C61B8"/>
    <w:rsid w:val="000C74C0"/>
    <w:rsid w:val="000D4A44"/>
    <w:rsid w:val="000D68FD"/>
    <w:rsid w:val="000D7FE3"/>
    <w:rsid w:val="000E024D"/>
    <w:rsid w:val="000F5DA7"/>
    <w:rsid w:val="00100195"/>
    <w:rsid w:val="00101398"/>
    <w:rsid w:val="00106A19"/>
    <w:rsid w:val="00120ABD"/>
    <w:rsid w:val="0012360F"/>
    <w:rsid w:val="00133BAF"/>
    <w:rsid w:val="00134F5E"/>
    <w:rsid w:val="001410E7"/>
    <w:rsid w:val="001608B4"/>
    <w:rsid w:val="00160B41"/>
    <w:rsid w:val="00162BC4"/>
    <w:rsid w:val="00164FD1"/>
    <w:rsid w:val="00174D90"/>
    <w:rsid w:val="00176C4D"/>
    <w:rsid w:val="00181E5E"/>
    <w:rsid w:val="00184FCF"/>
    <w:rsid w:val="00185338"/>
    <w:rsid w:val="00186E18"/>
    <w:rsid w:val="00191E52"/>
    <w:rsid w:val="00192EFE"/>
    <w:rsid w:val="001A7F8B"/>
    <w:rsid w:val="001B353C"/>
    <w:rsid w:val="001B4B8D"/>
    <w:rsid w:val="001B7672"/>
    <w:rsid w:val="001C14CF"/>
    <w:rsid w:val="001C2D02"/>
    <w:rsid w:val="001C2D16"/>
    <w:rsid w:val="001C392A"/>
    <w:rsid w:val="001C5E52"/>
    <w:rsid w:val="001E11D9"/>
    <w:rsid w:val="001E49DB"/>
    <w:rsid w:val="001F1E9D"/>
    <w:rsid w:val="001F273B"/>
    <w:rsid w:val="001F317A"/>
    <w:rsid w:val="001F4EC2"/>
    <w:rsid w:val="001F7063"/>
    <w:rsid w:val="00212663"/>
    <w:rsid w:val="00216929"/>
    <w:rsid w:val="00220C18"/>
    <w:rsid w:val="002216F4"/>
    <w:rsid w:val="00221DDD"/>
    <w:rsid w:val="00225ADD"/>
    <w:rsid w:val="0023297E"/>
    <w:rsid w:val="0023792F"/>
    <w:rsid w:val="0024296E"/>
    <w:rsid w:val="0024446B"/>
    <w:rsid w:val="00247D20"/>
    <w:rsid w:val="00250BA2"/>
    <w:rsid w:val="002513F6"/>
    <w:rsid w:val="00251D54"/>
    <w:rsid w:val="00256038"/>
    <w:rsid w:val="002610C3"/>
    <w:rsid w:val="0026677B"/>
    <w:rsid w:val="00270A40"/>
    <w:rsid w:val="00272142"/>
    <w:rsid w:val="00273628"/>
    <w:rsid w:val="00274DAF"/>
    <w:rsid w:val="00276F39"/>
    <w:rsid w:val="00277DA3"/>
    <w:rsid w:val="00280A35"/>
    <w:rsid w:val="0028375D"/>
    <w:rsid w:val="002961ED"/>
    <w:rsid w:val="002A04D4"/>
    <w:rsid w:val="002A29A4"/>
    <w:rsid w:val="002A6855"/>
    <w:rsid w:val="002B2CC9"/>
    <w:rsid w:val="002B49C9"/>
    <w:rsid w:val="002B50ED"/>
    <w:rsid w:val="002B760A"/>
    <w:rsid w:val="002C2595"/>
    <w:rsid w:val="002C2931"/>
    <w:rsid w:val="002C3AAE"/>
    <w:rsid w:val="002C413F"/>
    <w:rsid w:val="002D0036"/>
    <w:rsid w:val="002D4131"/>
    <w:rsid w:val="002E3971"/>
    <w:rsid w:val="002E4411"/>
    <w:rsid w:val="002F1EFC"/>
    <w:rsid w:val="002F5C3F"/>
    <w:rsid w:val="002F6AE3"/>
    <w:rsid w:val="00311AC7"/>
    <w:rsid w:val="00312D1D"/>
    <w:rsid w:val="0031394B"/>
    <w:rsid w:val="003245A9"/>
    <w:rsid w:val="0032535C"/>
    <w:rsid w:val="003306B4"/>
    <w:rsid w:val="0033277C"/>
    <w:rsid w:val="00337C70"/>
    <w:rsid w:val="00342CA9"/>
    <w:rsid w:val="00342E39"/>
    <w:rsid w:val="00354116"/>
    <w:rsid w:val="00364400"/>
    <w:rsid w:val="003665F6"/>
    <w:rsid w:val="00366FDB"/>
    <w:rsid w:val="003708B8"/>
    <w:rsid w:val="003742BA"/>
    <w:rsid w:val="00374ADF"/>
    <w:rsid w:val="00380D25"/>
    <w:rsid w:val="003814F9"/>
    <w:rsid w:val="003933E2"/>
    <w:rsid w:val="00396B7F"/>
    <w:rsid w:val="003974FA"/>
    <w:rsid w:val="003B7F04"/>
    <w:rsid w:val="003C66C6"/>
    <w:rsid w:val="003D4F2B"/>
    <w:rsid w:val="003D759C"/>
    <w:rsid w:val="003E4137"/>
    <w:rsid w:val="003E6541"/>
    <w:rsid w:val="003E751C"/>
    <w:rsid w:val="003E7D9C"/>
    <w:rsid w:val="003F0D80"/>
    <w:rsid w:val="003F143C"/>
    <w:rsid w:val="003F2503"/>
    <w:rsid w:val="003F2BA7"/>
    <w:rsid w:val="003F3C50"/>
    <w:rsid w:val="003F6CA6"/>
    <w:rsid w:val="003F7F9F"/>
    <w:rsid w:val="004038D8"/>
    <w:rsid w:val="004044B6"/>
    <w:rsid w:val="0041032E"/>
    <w:rsid w:val="00410748"/>
    <w:rsid w:val="0041515A"/>
    <w:rsid w:val="00425680"/>
    <w:rsid w:val="00443741"/>
    <w:rsid w:val="00446784"/>
    <w:rsid w:val="00452ADC"/>
    <w:rsid w:val="00452DCA"/>
    <w:rsid w:val="00453FB9"/>
    <w:rsid w:val="0046536E"/>
    <w:rsid w:val="00473A1E"/>
    <w:rsid w:val="00486108"/>
    <w:rsid w:val="00487D64"/>
    <w:rsid w:val="00494B18"/>
    <w:rsid w:val="004A1571"/>
    <w:rsid w:val="004A5BDC"/>
    <w:rsid w:val="004B0F5A"/>
    <w:rsid w:val="004B19BA"/>
    <w:rsid w:val="004B246E"/>
    <w:rsid w:val="004C28ED"/>
    <w:rsid w:val="004C3177"/>
    <w:rsid w:val="004C3E33"/>
    <w:rsid w:val="004E222F"/>
    <w:rsid w:val="004F51B3"/>
    <w:rsid w:val="004F7C86"/>
    <w:rsid w:val="00500850"/>
    <w:rsid w:val="0050170B"/>
    <w:rsid w:val="00510E28"/>
    <w:rsid w:val="005112D5"/>
    <w:rsid w:val="005150D7"/>
    <w:rsid w:val="00515114"/>
    <w:rsid w:val="005164F4"/>
    <w:rsid w:val="00530279"/>
    <w:rsid w:val="0053735C"/>
    <w:rsid w:val="00541069"/>
    <w:rsid w:val="0054121B"/>
    <w:rsid w:val="005436E0"/>
    <w:rsid w:val="005458DC"/>
    <w:rsid w:val="00546255"/>
    <w:rsid w:val="00552C91"/>
    <w:rsid w:val="0055435D"/>
    <w:rsid w:val="00565D77"/>
    <w:rsid w:val="00572385"/>
    <w:rsid w:val="005753A7"/>
    <w:rsid w:val="005776B0"/>
    <w:rsid w:val="005843EA"/>
    <w:rsid w:val="00586922"/>
    <w:rsid w:val="00587AA3"/>
    <w:rsid w:val="00590968"/>
    <w:rsid w:val="005936B3"/>
    <w:rsid w:val="00593B73"/>
    <w:rsid w:val="00596D85"/>
    <w:rsid w:val="005A10B2"/>
    <w:rsid w:val="005A430C"/>
    <w:rsid w:val="005B2264"/>
    <w:rsid w:val="005B6E50"/>
    <w:rsid w:val="005B7E0E"/>
    <w:rsid w:val="005C5A42"/>
    <w:rsid w:val="005D462F"/>
    <w:rsid w:val="005D6E7E"/>
    <w:rsid w:val="005F0AE9"/>
    <w:rsid w:val="005F1720"/>
    <w:rsid w:val="005F19FF"/>
    <w:rsid w:val="005F35C1"/>
    <w:rsid w:val="005F3BE8"/>
    <w:rsid w:val="006009A1"/>
    <w:rsid w:val="006032BA"/>
    <w:rsid w:val="0060353E"/>
    <w:rsid w:val="00605CF8"/>
    <w:rsid w:val="00606848"/>
    <w:rsid w:val="00611554"/>
    <w:rsid w:val="00613CDE"/>
    <w:rsid w:val="00614124"/>
    <w:rsid w:val="006155EA"/>
    <w:rsid w:val="006168EC"/>
    <w:rsid w:val="006205A9"/>
    <w:rsid w:val="00621B4C"/>
    <w:rsid w:val="00624FF0"/>
    <w:rsid w:val="00627AE9"/>
    <w:rsid w:val="006358B0"/>
    <w:rsid w:val="00635E80"/>
    <w:rsid w:val="00643EA6"/>
    <w:rsid w:val="0064570D"/>
    <w:rsid w:val="00657554"/>
    <w:rsid w:val="00667B22"/>
    <w:rsid w:val="006722E2"/>
    <w:rsid w:val="00674B64"/>
    <w:rsid w:val="00676615"/>
    <w:rsid w:val="00676CF1"/>
    <w:rsid w:val="00677313"/>
    <w:rsid w:val="006802E0"/>
    <w:rsid w:val="006806C4"/>
    <w:rsid w:val="00681538"/>
    <w:rsid w:val="006A0B14"/>
    <w:rsid w:val="006A0C52"/>
    <w:rsid w:val="006A4E81"/>
    <w:rsid w:val="006A5D14"/>
    <w:rsid w:val="006A62FC"/>
    <w:rsid w:val="006B7B32"/>
    <w:rsid w:val="006C4976"/>
    <w:rsid w:val="006C5904"/>
    <w:rsid w:val="006D5D97"/>
    <w:rsid w:val="006D78F8"/>
    <w:rsid w:val="006E199E"/>
    <w:rsid w:val="006E6929"/>
    <w:rsid w:val="006F09EA"/>
    <w:rsid w:val="006F6D97"/>
    <w:rsid w:val="0070302B"/>
    <w:rsid w:val="007055DC"/>
    <w:rsid w:val="00713D0E"/>
    <w:rsid w:val="00717294"/>
    <w:rsid w:val="0071770D"/>
    <w:rsid w:val="00722E65"/>
    <w:rsid w:val="00723B6A"/>
    <w:rsid w:val="007300B4"/>
    <w:rsid w:val="007322E5"/>
    <w:rsid w:val="00735FC2"/>
    <w:rsid w:val="007413AC"/>
    <w:rsid w:val="00741B77"/>
    <w:rsid w:val="0074214B"/>
    <w:rsid w:val="00743AF6"/>
    <w:rsid w:val="007449A1"/>
    <w:rsid w:val="007465E2"/>
    <w:rsid w:val="00746D0C"/>
    <w:rsid w:val="00752D29"/>
    <w:rsid w:val="00753275"/>
    <w:rsid w:val="00755369"/>
    <w:rsid w:val="00755DE4"/>
    <w:rsid w:val="0075662F"/>
    <w:rsid w:val="007646F6"/>
    <w:rsid w:val="0076673D"/>
    <w:rsid w:val="007673FA"/>
    <w:rsid w:val="0077054D"/>
    <w:rsid w:val="00770569"/>
    <w:rsid w:val="007739D0"/>
    <w:rsid w:val="0078321C"/>
    <w:rsid w:val="0078538A"/>
    <w:rsid w:val="0079493F"/>
    <w:rsid w:val="0079507C"/>
    <w:rsid w:val="00797AED"/>
    <w:rsid w:val="007A0836"/>
    <w:rsid w:val="007B0B2D"/>
    <w:rsid w:val="007C3245"/>
    <w:rsid w:val="007C3CBE"/>
    <w:rsid w:val="007C586B"/>
    <w:rsid w:val="007C67A8"/>
    <w:rsid w:val="007D7F66"/>
    <w:rsid w:val="007E2283"/>
    <w:rsid w:val="007E5657"/>
    <w:rsid w:val="007E58C9"/>
    <w:rsid w:val="007F4552"/>
    <w:rsid w:val="007F5BC9"/>
    <w:rsid w:val="00807D14"/>
    <w:rsid w:val="0081247B"/>
    <w:rsid w:val="00813D73"/>
    <w:rsid w:val="00813DFF"/>
    <w:rsid w:val="00824F1A"/>
    <w:rsid w:val="008261EE"/>
    <w:rsid w:val="00826CD3"/>
    <w:rsid w:val="0083195F"/>
    <w:rsid w:val="008333CD"/>
    <w:rsid w:val="0083366E"/>
    <w:rsid w:val="00834B91"/>
    <w:rsid w:val="00842480"/>
    <w:rsid w:val="008432DB"/>
    <w:rsid w:val="00846537"/>
    <w:rsid w:val="008467A9"/>
    <w:rsid w:val="0085286E"/>
    <w:rsid w:val="008536DE"/>
    <w:rsid w:val="0085666E"/>
    <w:rsid w:val="0086052C"/>
    <w:rsid w:val="00862A9B"/>
    <w:rsid w:val="00864DDB"/>
    <w:rsid w:val="00865B3E"/>
    <w:rsid w:val="00883577"/>
    <w:rsid w:val="0088591D"/>
    <w:rsid w:val="00890EBC"/>
    <w:rsid w:val="00896686"/>
    <w:rsid w:val="00897462"/>
    <w:rsid w:val="008C087C"/>
    <w:rsid w:val="008C10E4"/>
    <w:rsid w:val="008C1906"/>
    <w:rsid w:val="008C5F7D"/>
    <w:rsid w:val="008C6C5C"/>
    <w:rsid w:val="008D246A"/>
    <w:rsid w:val="008E6774"/>
    <w:rsid w:val="0090505D"/>
    <w:rsid w:val="00906975"/>
    <w:rsid w:val="00906DB2"/>
    <w:rsid w:val="00914529"/>
    <w:rsid w:val="00921E38"/>
    <w:rsid w:val="0092566D"/>
    <w:rsid w:val="00925DAD"/>
    <w:rsid w:val="00930D58"/>
    <w:rsid w:val="00931D47"/>
    <w:rsid w:val="00932AB4"/>
    <w:rsid w:val="009355AD"/>
    <w:rsid w:val="00941008"/>
    <w:rsid w:val="00943365"/>
    <w:rsid w:val="00944FD7"/>
    <w:rsid w:val="0095203F"/>
    <w:rsid w:val="009576FB"/>
    <w:rsid w:val="00974C4C"/>
    <w:rsid w:val="00982A12"/>
    <w:rsid w:val="009878CB"/>
    <w:rsid w:val="00990578"/>
    <w:rsid w:val="00991105"/>
    <w:rsid w:val="00992AA0"/>
    <w:rsid w:val="009A4A48"/>
    <w:rsid w:val="009A4EAE"/>
    <w:rsid w:val="009A5CCA"/>
    <w:rsid w:val="009A6AB2"/>
    <w:rsid w:val="009B5063"/>
    <w:rsid w:val="009B7829"/>
    <w:rsid w:val="009C1390"/>
    <w:rsid w:val="009C1F00"/>
    <w:rsid w:val="009C429E"/>
    <w:rsid w:val="009C73A6"/>
    <w:rsid w:val="009F622F"/>
    <w:rsid w:val="00A05A4F"/>
    <w:rsid w:val="00A07603"/>
    <w:rsid w:val="00A126A1"/>
    <w:rsid w:val="00A12E85"/>
    <w:rsid w:val="00A16843"/>
    <w:rsid w:val="00A1706A"/>
    <w:rsid w:val="00A176B0"/>
    <w:rsid w:val="00A2332D"/>
    <w:rsid w:val="00A30A4C"/>
    <w:rsid w:val="00A460E4"/>
    <w:rsid w:val="00A53048"/>
    <w:rsid w:val="00A65355"/>
    <w:rsid w:val="00A833EE"/>
    <w:rsid w:val="00A859DE"/>
    <w:rsid w:val="00A87E70"/>
    <w:rsid w:val="00AA4532"/>
    <w:rsid w:val="00AA625E"/>
    <w:rsid w:val="00AA7C04"/>
    <w:rsid w:val="00AB1D59"/>
    <w:rsid w:val="00AE04F0"/>
    <w:rsid w:val="00AF0AC3"/>
    <w:rsid w:val="00B019CD"/>
    <w:rsid w:val="00B0775B"/>
    <w:rsid w:val="00B2018A"/>
    <w:rsid w:val="00B215C0"/>
    <w:rsid w:val="00B2283B"/>
    <w:rsid w:val="00B2442E"/>
    <w:rsid w:val="00B268F9"/>
    <w:rsid w:val="00B31923"/>
    <w:rsid w:val="00B32B7E"/>
    <w:rsid w:val="00B35D46"/>
    <w:rsid w:val="00B42401"/>
    <w:rsid w:val="00B433AF"/>
    <w:rsid w:val="00B4603F"/>
    <w:rsid w:val="00B52615"/>
    <w:rsid w:val="00B52734"/>
    <w:rsid w:val="00B55723"/>
    <w:rsid w:val="00B60237"/>
    <w:rsid w:val="00B63C0C"/>
    <w:rsid w:val="00B64062"/>
    <w:rsid w:val="00B72783"/>
    <w:rsid w:val="00B760C1"/>
    <w:rsid w:val="00B77E9D"/>
    <w:rsid w:val="00B80AD4"/>
    <w:rsid w:val="00B83792"/>
    <w:rsid w:val="00B867A3"/>
    <w:rsid w:val="00B868BC"/>
    <w:rsid w:val="00B87049"/>
    <w:rsid w:val="00B90B16"/>
    <w:rsid w:val="00B92CC5"/>
    <w:rsid w:val="00B94DF1"/>
    <w:rsid w:val="00B95CD5"/>
    <w:rsid w:val="00B96921"/>
    <w:rsid w:val="00B96BCD"/>
    <w:rsid w:val="00BA4277"/>
    <w:rsid w:val="00BA56B1"/>
    <w:rsid w:val="00BD2ED9"/>
    <w:rsid w:val="00BD318E"/>
    <w:rsid w:val="00BD65F1"/>
    <w:rsid w:val="00BE0A13"/>
    <w:rsid w:val="00BE217C"/>
    <w:rsid w:val="00BE7C94"/>
    <w:rsid w:val="00BF1698"/>
    <w:rsid w:val="00C00805"/>
    <w:rsid w:val="00C01F5C"/>
    <w:rsid w:val="00C020EB"/>
    <w:rsid w:val="00C02A20"/>
    <w:rsid w:val="00C034BA"/>
    <w:rsid w:val="00C04AB3"/>
    <w:rsid w:val="00C23A3B"/>
    <w:rsid w:val="00C25688"/>
    <w:rsid w:val="00C322A2"/>
    <w:rsid w:val="00C33DC4"/>
    <w:rsid w:val="00C36267"/>
    <w:rsid w:val="00C47309"/>
    <w:rsid w:val="00C4779D"/>
    <w:rsid w:val="00C51752"/>
    <w:rsid w:val="00C53010"/>
    <w:rsid w:val="00C53426"/>
    <w:rsid w:val="00C6127B"/>
    <w:rsid w:val="00C6486B"/>
    <w:rsid w:val="00C75AB2"/>
    <w:rsid w:val="00C80EDD"/>
    <w:rsid w:val="00C83103"/>
    <w:rsid w:val="00C83945"/>
    <w:rsid w:val="00C87B06"/>
    <w:rsid w:val="00C917DE"/>
    <w:rsid w:val="00C92F4E"/>
    <w:rsid w:val="00C93171"/>
    <w:rsid w:val="00C95023"/>
    <w:rsid w:val="00C95EC7"/>
    <w:rsid w:val="00C96DAE"/>
    <w:rsid w:val="00CA6211"/>
    <w:rsid w:val="00CA6367"/>
    <w:rsid w:val="00CA72FE"/>
    <w:rsid w:val="00CB2C64"/>
    <w:rsid w:val="00CD3CE1"/>
    <w:rsid w:val="00CD41F7"/>
    <w:rsid w:val="00CE087C"/>
    <w:rsid w:val="00CE0D3F"/>
    <w:rsid w:val="00CE3E0A"/>
    <w:rsid w:val="00CE48B7"/>
    <w:rsid w:val="00CE624C"/>
    <w:rsid w:val="00CE63EA"/>
    <w:rsid w:val="00CE68B5"/>
    <w:rsid w:val="00CF1805"/>
    <w:rsid w:val="00CF2CFA"/>
    <w:rsid w:val="00CF49D1"/>
    <w:rsid w:val="00D0380A"/>
    <w:rsid w:val="00D043C5"/>
    <w:rsid w:val="00D05AE9"/>
    <w:rsid w:val="00D20CF6"/>
    <w:rsid w:val="00D3261C"/>
    <w:rsid w:val="00D35A52"/>
    <w:rsid w:val="00D3798E"/>
    <w:rsid w:val="00D430C7"/>
    <w:rsid w:val="00D47B29"/>
    <w:rsid w:val="00D54652"/>
    <w:rsid w:val="00D57525"/>
    <w:rsid w:val="00D604CC"/>
    <w:rsid w:val="00D61134"/>
    <w:rsid w:val="00D621CB"/>
    <w:rsid w:val="00D65629"/>
    <w:rsid w:val="00D70AAD"/>
    <w:rsid w:val="00D8002E"/>
    <w:rsid w:val="00D805FA"/>
    <w:rsid w:val="00D82277"/>
    <w:rsid w:val="00D93435"/>
    <w:rsid w:val="00DA239E"/>
    <w:rsid w:val="00DA4C54"/>
    <w:rsid w:val="00DB27BC"/>
    <w:rsid w:val="00DB3FA7"/>
    <w:rsid w:val="00DB505E"/>
    <w:rsid w:val="00DC3CD7"/>
    <w:rsid w:val="00DD2A51"/>
    <w:rsid w:val="00DE28FB"/>
    <w:rsid w:val="00DE3ACE"/>
    <w:rsid w:val="00DE5071"/>
    <w:rsid w:val="00DF5DE3"/>
    <w:rsid w:val="00DF7C52"/>
    <w:rsid w:val="00E0539F"/>
    <w:rsid w:val="00E07A6A"/>
    <w:rsid w:val="00E1393D"/>
    <w:rsid w:val="00E14A4E"/>
    <w:rsid w:val="00E150CE"/>
    <w:rsid w:val="00E248B0"/>
    <w:rsid w:val="00E25019"/>
    <w:rsid w:val="00E25648"/>
    <w:rsid w:val="00E275EC"/>
    <w:rsid w:val="00E32F44"/>
    <w:rsid w:val="00E3582F"/>
    <w:rsid w:val="00E36EE1"/>
    <w:rsid w:val="00E41B90"/>
    <w:rsid w:val="00E45030"/>
    <w:rsid w:val="00E47C51"/>
    <w:rsid w:val="00E521FA"/>
    <w:rsid w:val="00E54B14"/>
    <w:rsid w:val="00E66477"/>
    <w:rsid w:val="00E75034"/>
    <w:rsid w:val="00E760FE"/>
    <w:rsid w:val="00E81C13"/>
    <w:rsid w:val="00E82848"/>
    <w:rsid w:val="00E82859"/>
    <w:rsid w:val="00E9214E"/>
    <w:rsid w:val="00E95B25"/>
    <w:rsid w:val="00EA72DB"/>
    <w:rsid w:val="00EB1C02"/>
    <w:rsid w:val="00EB260A"/>
    <w:rsid w:val="00EB49F7"/>
    <w:rsid w:val="00EB68FF"/>
    <w:rsid w:val="00EB70B5"/>
    <w:rsid w:val="00EC310F"/>
    <w:rsid w:val="00EC39E8"/>
    <w:rsid w:val="00EC5C0C"/>
    <w:rsid w:val="00ED1208"/>
    <w:rsid w:val="00ED73FF"/>
    <w:rsid w:val="00EE2B34"/>
    <w:rsid w:val="00EF18D0"/>
    <w:rsid w:val="00EF35AC"/>
    <w:rsid w:val="00F06A0B"/>
    <w:rsid w:val="00F10CB1"/>
    <w:rsid w:val="00F22759"/>
    <w:rsid w:val="00F303CA"/>
    <w:rsid w:val="00F41C00"/>
    <w:rsid w:val="00F45DD2"/>
    <w:rsid w:val="00F460EC"/>
    <w:rsid w:val="00F50DAA"/>
    <w:rsid w:val="00F54B14"/>
    <w:rsid w:val="00F559A9"/>
    <w:rsid w:val="00F5677A"/>
    <w:rsid w:val="00F5761D"/>
    <w:rsid w:val="00F62EF0"/>
    <w:rsid w:val="00F634DF"/>
    <w:rsid w:val="00F774C4"/>
    <w:rsid w:val="00F810DE"/>
    <w:rsid w:val="00F90ED2"/>
    <w:rsid w:val="00F92D2F"/>
    <w:rsid w:val="00F9494D"/>
    <w:rsid w:val="00F94F56"/>
    <w:rsid w:val="00F95B23"/>
    <w:rsid w:val="00F97910"/>
    <w:rsid w:val="00FA1424"/>
    <w:rsid w:val="00FA7B8F"/>
    <w:rsid w:val="00FB1685"/>
    <w:rsid w:val="00FB286E"/>
    <w:rsid w:val="00FB2B8F"/>
    <w:rsid w:val="00FC0726"/>
    <w:rsid w:val="00FC6D7D"/>
    <w:rsid w:val="00FD364E"/>
    <w:rsid w:val="00FD5815"/>
    <w:rsid w:val="00FD5D14"/>
    <w:rsid w:val="00FF6338"/>
    <w:rsid w:val="00FF6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F51685-1063-46F2-8DD5-BDC2FCC1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78538A"/>
    <w:rPr>
      <w:rFonts w:ascii="BMWTypeCondensedLight" w:hAnsi="BMWTypeCondensedLight"/>
      <w:position w:val="4"/>
      <w:sz w:val="12"/>
      <w:vertAlign w:val="baseline"/>
      <w:lang w:val="pl-PL"/>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basedOn w:val="DefaultParagraphFont"/>
    <w:rsid w:val="00EB68FF"/>
    <w:rPr>
      <w:rFonts w:ascii="BMWTypeLight" w:hAnsi="BMWTypeLight"/>
      <w:sz w:val="22"/>
      <w:szCs w:val="24"/>
      <w:lang w:val="pl-PL" w:eastAsia="pl-PL" w:bidi="pl-PL"/>
    </w:rPr>
  </w:style>
  <w:style w:type="character" w:customStyle="1" w:styleId="berschrift1Char">
    <w:name w:val="Überschrift 1 Char"/>
    <w:basedOn w:val="DefaultParagraphFont"/>
    <w:rsid w:val="0078538A"/>
    <w:rPr>
      <w:rFonts w:ascii="Arial" w:hAnsi="Arial" w:cs="Arial"/>
      <w:b/>
      <w:bCs/>
      <w:kern w:val="32"/>
      <w:sz w:val="32"/>
      <w:szCs w:val="32"/>
      <w:lang w:val="pl-PL" w:eastAsia="pl-PL" w:bidi="pl-PL"/>
    </w:rPr>
  </w:style>
  <w:style w:type="character" w:customStyle="1" w:styleId="berschrift2Char">
    <w:name w:val="Überschrift 2 Char"/>
    <w:basedOn w:val="DefaultParagraphFont"/>
    <w:rsid w:val="0078538A"/>
    <w:rPr>
      <w:rFonts w:ascii="BMWType V2 Bold" w:hAnsi="BMWType V2 Bold" w:cs="Arial"/>
      <w:bCs/>
      <w:iCs/>
      <w:spacing w:val="0"/>
      <w:kern w:val="0"/>
      <w:position w:val="0"/>
      <w:sz w:val="28"/>
      <w:szCs w:val="28"/>
      <w:lang w:val="pl-PL" w:eastAsia="pl-PL" w:bidi="pl-PL"/>
    </w:rPr>
  </w:style>
  <w:style w:type="character" w:customStyle="1" w:styleId="berschrift3Char">
    <w:name w:val="Überschrift 3 Char"/>
    <w:basedOn w:val="DefaultParagraphFont"/>
    <w:rsid w:val="0078538A"/>
    <w:rPr>
      <w:rFonts w:ascii="BMWType V2 Bold" w:hAnsi="BMWType V2 Bold" w:cs="Arial"/>
      <w:bCs/>
      <w:spacing w:val="0"/>
      <w:position w:val="0"/>
      <w:sz w:val="28"/>
      <w:szCs w:val="26"/>
      <w:lang w:val="pl-PL" w:eastAsia="pl-PL" w:bidi="pl-PL"/>
    </w:rPr>
  </w:style>
  <w:style w:type="character" w:styleId="Hyperlink">
    <w:name w:val="Hyperlink"/>
    <w:basedOn w:val="DefaultParagraphFont"/>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basedOn w:val="DefaultParagraphFont"/>
    <w:rsid w:val="00EB68FF"/>
    <w:rPr>
      <w:rFonts w:ascii="BMWTypeLight" w:hAnsi="BMWTypeLight" w:cs="Arial"/>
      <w:sz w:val="28"/>
      <w:szCs w:val="28"/>
      <w:lang w:val="pl-PL" w:eastAsia="pl-PL" w:bidi="pl-PL"/>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DefaultParagraphFont"/>
    <w:rsid w:val="0078538A"/>
    <w:rPr>
      <w:rFonts w:ascii="BMWType V2 Light" w:hAnsi="BMWType V2 Light" w:cs="Arial"/>
      <w:kern w:val="0"/>
      <w:sz w:val="22"/>
      <w:szCs w:val="28"/>
      <w:lang w:val="pl-PL" w:eastAsia="pl-PL" w:bidi="pl-PL"/>
    </w:rPr>
  </w:style>
  <w:style w:type="character" w:customStyle="1" w:styleId="FliesstextCharChar">
    <w:name w:val="Fliesstext Char Char"/>
    <w:basedOn w:val="DefaultParagraphFont"/>
    <w:rsid w:val="0078538A"/>
    <w:rPr>
      <w:rFonts w:ascii="BMWType V2 Light" w:hAnsi="BMWType V2 Light"/>
      <w:spacing w:val="0"/>
      <w:position w:val="0"/>
      <w:sz w:val="22"/>
      <w:szCs w:val="24"/>
      <w:lang w:val="pl-PL" w:eastAsia="pl-PL" w:bidi="pl-PL"/>
    </w:rPr>
  </w:style>
  <w:style w:type="character" w:customStyle="1" w:styleId="zzmarginalieregularChar">
    <w:name w:val="zz_marginalie_regular Char"/>
    <w:basedOn w:val="DefaultParagraphFont"/>
    <w:rsid w:val="0078538A"/>
    <w:rPr>
      <w:rFonts w:ascii="BMWType V2 Regular" w:hAnsi="BMWType V2 Regular"/>
      <w:color w:val="000000"/>
      <w:spacing w:val="0"/>
      <w:kern w:val="0"/>
      <w:position w:val="0"/>
      <w:sz w:val="12"/>
      <w:lang w:val="pl-PL" w:eastAsia="pl-PL" w:bidi="pl-PL"/>
    </w:rPr>
  </w:style>
  <w:style w:type="character" w:customStyle="1" w:styleId="Heading5Char">
    <w:name w:val="Heading 5 Char"/>
    <w:basedOn w:val="DefaultParagraphFont"/>
    <w:link w:val="Heading5"/>
    <w:rsid w:val="001E49DB"/>
    <w:rPr>
      <w:rFonts w:ascii="BMWTypeLight" w:eastAsia="Arial Unicode MS" w:hAnsi="BMWTypeLight" w:cs="Arial Unicode MS"/>
      <w:b/>
      <w:bCs/>
      <w:sz w:val="16"/>
    </w:rPr>
  </w:style>
  <w:style w:type="character" w:customStyle="1" w:styleId="Heading6Char">
    <w:name w:val="Heading 6 Char"/>
    <w:basedOn w:val="DefaultParagraphFont"/>
    <w:link w:val="Heading6"/>
    <w:rsid w:val="001E49DB"/>
    <w:rPr>
      <w:rFonts w:ascii="BMW Helvetica Light" w:eastAsia="Arial Unicode MS" w:hAnsi="BMW Helvetica Light" w:cs="Arial Unicode MS"/>
      <w:b/>
      <w:bCs/>
    </w:rPr>
  </w:style>
  <w:style w:type="paragraph" w:customStyle="1" w:styleId="arial12pt">
    <w:name w:val="arial12pt"/>
    <w:basedOn w:val="Normal"/>
    <w:rsid w:val="00643EA6"/>
    <w:pPr>
      <w:tabs>
        <w:tab w:val="clear" w:pos="454"/>
        <w:tab w:val="clear" w:pos="4706"/>
      </w:tabs>
      <w:spacing w:line="240" w:lineRule="auto"/>
    </w:pPr>
    <w:rPr>
      <w:rFonts w:ascii="Arial" w:hAnsi="Arial" w:cs="Arial"/>
      <w:b/>
      <w:bCs/>
      <w:sz w:val="24"/>
    </w:rPr>
  </w:style>
  <w:style w:type="character" w:styleId="CommentReference">
    <w:name w:val="annotation reference"/>
    <w:uiPriority w:val="99"/>
    <w:semiHidden/>
    <w:unhideWhenUsed/>
    <w:rsid w:val="007A0836"/>
    <w:rPr>
      <w:sz w:val="16"/>
      <w:szCs w:val="16"/>
    </w:rPr>
  </w:style>
  <w:style w:type="paragraph" w:styleId="CommentText">
    <w:name w:val="annotation text"/>
    <w:link w:val="CommentTextChar"/>
    <w:uiPriority w:val="99"/>
    <w:semiHidden/>
    <w:unhideWhenUsed/>
    <w:rsid w:val="007A0836"/>
  </w:style>
  <w:style w:type="character" w:customStyle="1" w:styleId="CommentTextChar">
    <w:name w:val="Comment Text Char"/>
    <w:basedOn w:val="DefaultParagraphFont"/>
    <w:link w:val="CommentText"/>
    <w:uiPriority w:val="99"/>
    <w:rsid w:val="00034822"/>
    <w:rPr>
      <w:rFonts w:ascii="BMWType V2 Light" w:hAnsi="BMWType V2 Light"/>
    </w:rPr>
  </w:style>
  <w:style w:type="paragraph" w:styleId="CommentSubject">
    <w:name w:val="annotation subject"/>
    <w:basedOn w:val="CommentText"/>
    <w:next w:val="CommentText"/>
    <w:link w:val="CommentSubjectChar"/>
    <w:rsid w:val="00034822"/>
    <w:rPr>
      <w:b/>
      <w:bCs/>
    </w:rPr>
  </w:style>
  <w:style w:type="character" w:customStyle="1" w:styleId="CommentSubjectChar">
    <w:name w:val="Comment Subject Char"/>
    <w:basedOn w:val="CommentTextChar"/>
    <w:link w:val="CommentSubject"/>
    <w:rsid w:val="00034822"/>
    <w:rPr>
      <w:rFonts w:ascii="BMWType V2 Light" w:hAnsi="BMWType V2 Light"/>
      <w:b/>
      <w:bCs/>
    </w:rPr>
  </w:style>
  <w:style w:type="paragraph" w:styleId="ListParagraph">
    <w:name w:val="List Paragraph"/>
    <w:basedOn w:val="Normal"/>
    <w:uiPriority w:val="34"/>
    <w:qFormat/>
    <w:rsid w:val="00C96DAE"/>
    <w:pPr>
      <w:tabs>
        <w:tab w:val="clear" w:pos="454"/>
        <w:tab w:val="clear" w:pos="4706"/>
      </w:tabs>
      <w:spacing w:line="240" w:lineRule="auto"/>
      <w:ind w:left="720"/>
    </w:pPr>
    <w:rPr>
      <w:rFonts w:ascii="Calibri" w:eastAsiaTheme="minorHAnsi" w:hAnsi="Calibri" w:cs="Calibri"/>
      <w:szCs w:val="22"/>
    </w:rPr>
  </w:style>
  <w:style w:type="paragraph" w:styleId="NormalWeb">
    <w:name w:val="Normal (Web)"/>
    <w:basedOn w:val="Normal"/>
    <w:uiPriority w:val="99"/>
    <w:unhideWhenUsed/>
    <w:rsid w:val="00DA4C54"/>
    <w:pPr>
      <w:tabs>
        <w:tab w:val="clear" w:pos="454"/>
        <w:tab w:val="clear" w:pos="4706"/>
      </w:tabs>
      <w:spacing w:after="100" w:afterAutospacing="1" w:line="240" w:lineRule="auto"/>
    </w:pPr>
    <w:rPr>
      <w:rFonts w:ascii="Times New Roman" w:hAnsi="Times New Roman"/>
      <w:sz w:val="24"/>
    </w:rPr>
  </w:style>
  <w:style w:type="paragraph" w:customStyle="1" w:styleId="Default">
    <w:name w:val="Default"/>
    <w:rsid w:val="002C2931"/>
    <w:pPr>
      <w:autoSpaceDE w:val="0"/>
      <w:autoSpaceDN w:val="0"/>
      <w:adjustRightInd w:val="0"/>
    </w:pPr>
    <w:rPr>
      <w:rFonts w:ascii="BMWType V2 Light" w:hAnsi="BMWType V2 Light" w:cs="BMWType V2 Light"/>
      <w:color w:val="000000"/>
      <w:sz w:val="24"/>
      <w:szCs w:val="24"/>
    </w:rPr>
  </w:style>
  <w:style w:type="paragraph" w:styleId="Revision">
    <w:name w:val="Revision"/>
    <w:hidden/>
    <w:uiPriority w:val="99"/>
    <w:semiHidden/>
    <w:rsid w:val="00212663"/>
    <w:rPr>
      <w:rFonts w:ascii="BMWType V2 Light" w:hAnsi="BMWType V2 Light"/>
      <w:sz w:val="22"/>
      <w:szCs w:val="24"/>
    </w:rPr>
  </w:style>
  <w:style w:type="character" w:styleId="Strong">
    <w:name w:val="Strong"/>
    <w:basedOn w:val="DefaultParagraphFont"/>
    <w:uiPriority w:val="22"/>
    <w:qFormat/>
    <w:rsid w:val="00E248B0"/>
    <w:rPr>
      <w:b/>
      <w:bCs/>
    </w:rPr>
  </w:style>
  <w:style w:type="paragraph" w:styleId="PlainText">
    <w:name w:val="Plain Text"/>
    <w:basedOn w:val="Normal"/>
    <w:link w:val="PlainTextChar"/>
    <w:uiPriority w:val="99"/>
    <w:semiHidden/>
    <w:unhideWhenUsed/>
    <w:rsid w:val="006205A9"/>
    <w:pPr>
      <w:tabs>
        <w:tab w:val="clear" w:pos="454"/>
        <w:tab w:val="clear" w:pos="4706"/>
      </w:tabs>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6205A9"/>
    <w:rPr>
      <w:rFonts w:ascii="Calibri" w:eastAsiaTheme="minorHAnsi" w:hAnsi="Calibri" w:cs="Consolas"/>
      <w:sz w:val="22"/>
      <w:szCs w:val="21"/>
      <w:lang w:eastAsia="pl-PL"/>
    </w:rPr>
  </w:style>
  <w:style w:type="character" w:customStyle="1" w:styleId="UnresolvedMention">
    <w:name w:val="Unresolved Mention"/>
    <w:basedOn w:val="DefaultParagraphFont"/>
    <w:uiPriority w:val="99"/>
    <w:semiHidden/>
    <w:unhideWhenUsed/>
    <w:rsid w:val="00B268F9"/>
    <w:rPr>
      <w:color w:val="808080"/>
      <w:shd w:val="clear" w:color="auto" w:fill="E6E6E6"/>
    </w:rPr>
  </w:style>
  <w:style w:type="character" w:styleId="FollowedHyperlink">
    <w:name w:val="FollowedHyperlink"/>
    <w:basedOn w:val="DefaultParagraphFont"/>
    <w:semiHidden/>
    <w:unhideWhenUsed/>
    <w:rsid w:val="007D7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45077">
      <w:bodyDiv w:val="1"/>
      <w:marLeft w:val="0"/>
      <w:marRight w:val="0"/>
      <w:marTop w:val="0"/>
      <w:marBottom w:val="0"/>
      <w:divBdr>
        <w:top w:val="none" w:sz="0" w:space="0" w:color="auto"/>
        <w:left w:val="none" w:sz="0" w:space="0" w:color="auto"/>
        <w:bottom w:val="none" w:sz="0" w:space="0" w:color="auto"/>
        <w:right w:val="none" w:sz="0" w:space="0" w:color="auto"/>
      </w:divBdr>
    </w:div>
    <w:div w:id="724984961">
      <w:bodyDiv w:val="1"/>
      <w:marLeft w:val="0"/>
      <w:marRight w:val="0"/>
      <w:marTop w:val="0"/>
      <w:marBottom w:val="0"/>
      <w:divBdr>
        <w:top w:val="none" w:sz="0" w:space="0" w:color="auto"/>
        <w:left w:val="none" w:sz="0" w:space="0" w:color="auto"/>
        <w:bottom w:val="none" w:sz="0" w:space="0" w:color="auto"/>
        <w:right w:val="none" w:sz="0" w:space="0" w:color="auto"/>
      </w:divBdr>
    </w:div>
    <w:div w:id="962733678">
      <w:bodyDiv w:val="1"/>
      <w:marLeft w:val="0"/>
      <w:marRight w:val="0"/>
      <w:marTop w:val="0"/>
      <w:marBottom w:val="0"/>
      <w:divBdr>
        <w:top w:val="none" w:sz="0" w:space="0" w:color="auto"/>
        <w:left w:val="none" w:sz="0" w:space="0" w:color="auto"/>
        <w:bottom w:val="none" w:sz="0" w:space="0" w:color="auto"/>
        <w:right w:val="none" w:sz="0" w:space="0" w:color="auto"/>
      </w:divBdr>
    </w:div>
    <w:div w:id="1119684128">
      <w:bodyDiv w:val="1"/>
      <w:marLeft w:val="0"/>
      <w:marRight w:val="0"/>
      <w:marTop w:val="0"/>
      <w:marBottom w:val="0"/>
      <w:divBdr>
        <w:top w:val="none" w:sz="0" w:space="0" w:color="auto"/>
        <w:left w:val="none" w:sz="0" w:space="0" w:color="auto"/>
        <w:bottom w:val="none" w:sz="0" w:space="0" w:color="auto"/>
        <w:right w:val="none" w:sz="0" w:space="0" w:color="auto"/>
      </w:divBdr>
      <w:divsChild>
        <w:div w:id="172425925">
          <w:marLeft w:val="0"/>
          <w:marRight w:val="0"/>
          <w:marTop w:val="0"/>
          <w:marBottom w:val="675"/>
          <w:divBdr>
            <w:top w:val="none" w:sz="0" w:space="0" w:color="auto"/>
            <w:left w:val="none" w:sz="0" w:space="0" w:color="auto"/>
            <w:bottom w:val="none" w:sz="0" w:space="0" w:color="auto"/>
            <w:right w:val="none" w:sz="0" w:space="0" w:color="auto"/>
          </w:divBdr>
          <w:divsChild>
            <w:div w:id="1012142829">
              <w:marLeft w:val="0"/>
              <w:marRight w:val="0"/>
              <w:marTop w:val="0"/>
              <w:marBottom w:val="0"/>
              <w:divBdr>
                <w:top w:val="none" w:sz="0" w:space="0" w:color="auto"/>
                <w:left w:val="none" w:sz="0" w:space="0" w:color="auto"/>
                <w:bottom w:val="none" w:sz="0" w:space="0" w:color="auto"/>
                <w:right w:val="none" w:sz="0" w:space="0" w:color="auto"/>
              </w:divBdr>
              <w:divsChild>
                <w:div w:id="150997221">
                  <w:marLeft w:val="0"/>
                  <w:marRight w:val="0"/>
                  <w:marTop w:val="225"/>
                  <w:marBottom w:val="225"/>
                  <w:divBdr>
                    <w:top w:val="single" w:sz="6" w:space="8" w:color="E5E5E5"/>
                    <w:left w:val="none" w:sz="0" w:space="0" w:color="auto"/>
                    <w:bottom w:val="none" w:sz="0" w:space="0" w:color="auto"/>
                    <w:right w:val="none" w:sz="0" w:space="0" w:color="auto"/>
                  </w:divBdr>
                  <w:divsChild>
                    <w:div w:id="1189488803">
                      <w:marLeft w:val="0"/>
                      <w:marRight w:val="600"/>
                      <w:marTop w:val="0"/>
                      <w:marBottom w:val="0"/>
                      <w:divBdr>
                        <w:top w:val="none" w:sz="0" w:space="0" w:color="auto"/>
                        <w:left w:val="none" w:sz="0" w:space="0" w:color="auto"/>
                        <w:bottom w:val="none" w:sz="0" w:space="0" w:color="auto"/>
                        <w:right w:val="none" w:sz="0" w:space="0" w:color="auto"/>
                      </w:divBdr>
                      <w:divsChild>
                        <w:div w:id="2035762326">
                          <w:marLeft w:val="0"/>
                          <w:marRight w:val="0"/>
                          <w:marTop w:val="0"/>
                          <w:marBottom w:val="0"/>
                          <w:divBdr>
                            <w:top w:val="none" w:sz="0" w:space="0" w:color="auto"/>
                            <w:left w:val="none" w:sz="0" w:space="0" w:color="auto"/>
                            <w:bottom w:val="none" w:sz="0" w:space="0" w:color="auto"/>
                            <w:right w:val="none" w:sz="0" w:space="0" w:color="auto"/>
                          </w:divBdr>
                          <w:divsChild>
                            <w:div w:id="2032761314">
                              <w:marLeft w:val="0"/>
                              <w:marRight w:val="0"/>
                              <w:marTop w:val="0"/>
                              <w:marBottom w:val="0"/>
                              <w:divBdr>
                                <w:top w:val="none" w:sz="0" w:space="0" w:color="auto"/>
                                <w:left w:val="none" w:sz="0" w:space="0" w:color="auto"/>
                                <w:bottom w:val="none" w:sz="0" w:space="0" w:color="auto"/>
                                <w:right w:val="none" w:sz="0" w:space="0" w:color="auto"/>
                              </w:divBdr>
                              <w:divsChild>
                                <w:div w:id="612130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20431">
      <w:bodyDiv w:val="1"/>
      <w:marLeft w:val="0"/>
      <w:marRight w:val="0"/>
      <w:marTop w:val="0"/>
      <w:marBottom w:val="0"/>
      <w:divBdr>
        <w:top w:val="none" w:sz="0" w:space="0" w:color="auto"/>
        <w:left w:val="none" w:sz="0" w:space="0" w:color="auto"/>
        <w:bottom w:val="none" w:sz="0" w:space="0" w:color="auto"/>
        <w:right w:val="none" w:sz="0" w:space="0" w:color="auto"/>
      </w:divBdr>
    </w:div>
    <w:div w:id="1319379772">
      <w:bodyDiv w:val="1"/>
      <w:marLeft w:val="0"/>
      <w:marRight w:val="0"/>
      <w:marTop w:val="0"/>
      <w:marBottom w:val="0"/>
      <w:divBdr>
        <w:top w:val="none" w:sz="0" w:space="0" w:color="auto"/>
        <w:left w:val="none" w:sz="0" w:space="0" w:color="auto"/>
        <w:bottom w:val="none" w:sz="0" w:space="0" w:color="auto"/>
        <w:right w:val="none" w:sz="0" w:space="0" w:color="auto"/>
      </w:divBdr>
    </w:div>
    <w:div w:id="1343513777">
      <w:bodyDiv w:val="1"/>
      <w:marLeft w:val="0"/>
      <w:marRight w:val="0"/>
      <w:marTop w:val="0"/>
      <w:marBottom w:val="0"/>
      <w:divBdr>
        <w:top w:val="none" w:sz="0" w:space="0" w:color="auto"/>
        <w:left w:val="none" w:sz="0" w:space="0" w:color="auto"/>
        <w:bottom w:val="none" w:sz="0" w:space="0" w:color="auto"/>
        <w:right w:val="none" w:sz="0" w:space="0" w:color="auto"/>
      </w:divBdr>
      <w:divsChild>
        <w:div w:id="37778012">
          <w:marLeft w:val="0"/>
          <w:marRight w:val="0"/>
          <w:marTop w:val="0"/>
          <w:marBottom w:val="675"/>
          <w:divBdr>
            <w:top w:val="none" w:sz="0" w:space="0" w:color="auto"/>
            <w:left w:val="none" w:sz="0" w:space="0" w:color="auto"/>
            <w:bottom w:val="none" w:sz="0" w:space="0" w:color="auto"/>
            <w:right w:val="none" w:sz="0" w:space="0" w:color="auto"/>
          </w:divBdr>
          <w:divsChild>
            <w:div w:id="1313438161">
              <w:marLeft w:val="0"/>
              <w:marRight w:val="0"/>
              <w:marTop w:val="0"/>
              <w:marBottom w:val="0"/>
              <w:divBdr>
                <w:top w:val="none" w:sz="0" w:space="0" w:color="auto"/>
                <w:left w:val="none" w:sz="0" w:space="0" w:color="auto"/>
                <w:bottom w:val="none" w:sz="0" w:space="0" w:color="auto"/>
                <w:right w:val="none" w:sz="0" w:space="0" w:color="auto"/>
              </w:divBdr>
              <w:divsChild>
                <w:div w:id="1548106571">
                  <w:marLeft w:val="0"/>
                  <w:marRight w:val="0"/>
                  <w:marTop w:val="225"/>
                  <w:marBottom w:val="225"/>
                  <w:divBdr>
                    <w:top w:val="single" w:sz="6" w:space="8" w:color="E5E5E5"/>
                    <w:left w:val="none" w:sz="0" w:space="0" w:color="auto"/>
                    <w:bottom w:val="none" w:sz="0" w:space="0" w:color="auto"/>
                    <w:right w:val="none" w:sz="0" w:space="0" w:color="auto"/>
                  </w:divBdr>
                  <w:divsChild>
                    <w:div w:id="1617369195">
                      <w:marLeft w:val="0"/>
                      <w:marRight w:val="600"/>
                      <w:marTop w:val="0"/>
                      <w:marBottom w:val="0"/>
                      <w:divBdr>
                        <w:top w:val="none" w:sz="0" w:space="0" w:color="auto"/>
                        <w:left w:val="none" w:sz="0" w:space="0" w:color="auto"/>
                        <w:bottom w:val="none" w:sz="0" w:space="0" w:color="auto"/>
                        <w:right w:val="none" w:sz="0" w:space="0" w:color="auto"/>
                      </w:divBdr>
                      <w:divsChild>
                        <w:div w:id="357434177">
                          <w:marLeft w:val="0"/>
                          <w:marRight w:val="0"/>
                          <w:marTop w:val="0"/>
                          <w:marBottom w:val="0"/>
                          <w:divBdr>
                            <w:top w:val="none" w:sz="0" w:space="0" w:color="auto"/>
                            <w:left w:val="none" w:sz="0" w:space="0" w:color="auto"/>
                            <w:bottom w:val="none" w:sz="0" w:space="0" w:color="auto"/>
                            <w:right w:val="none" w:sz="0" w:space="0" w:color="auto"/>
                          </w:divBdr>
                          <w:divsChild>
                            <w:div w:id="305084320">
                              <w:marLeft w:val="0"/>
                              <w:marRight w:val="0"/>
                              <w:marTop w:val="0"/>
                              <w:marBottom w:val="0"/>
                              <w:divBdr>
                                <w:top w:val="none" w:sz="0" w:space="0" w:color="auto"/>
                                <w:left w:val="none" w:sz="0" w:space="0" w:color="auto"/>
                                <w:bottom w:val="none" w:sz="0" w:space="0" w:color="auto"/>
                                <w:right w:val="none" w:sz="0" w:space="0" w:color="auto"/>
                              </w:divBdr>
                              <w:divsChild>
                                <w:div w:id="665665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374409">
      <w:bodyDiv w:val="1"/>
      <w:marLeft w:val="0"/>
      <w:marRight w:val="0"/>
      <w:marTop w:val="0"/>
      <w:marBottom w:val="0"/>
      <w:divBdr>
        <w:top w:val="none" w:sz="0" w:space="0" w:color="auto"/>
        <w:left w:val="none" w:sz="0" w:space="0" w:color="auto"/>
        <w:bottom w:val="none" w:sz="0" w:space="0" w:color="auto"/>
        <w:right w:val="none" w:sz="0" w:space="0" w:color="auto"/>
      </w:divBdr>
      <w:divsChild>
        <w:div w:id="1563563612">
          <w:marLeft w:val="0"/>
          <w:marRight w:val="0"/>
          <w:marTop w:val="0"/>
          <w:marBottom w:val="675"/>
          <w:divBdr>
            <w:top w:val="none" w:sz="0" w:space="0" w:color="auto"/>
            <w:left w:val="none" w:sz="0" w:space="0" w:color="auto"/>
            <w:bottom w:val="none" w:sz="0" w:space="0" w:color="auto"/>
            <w:right w:val="none" w:sz="0" w:space="0" w:color="auto"/>
          </w:divBdr>
          <w:divsChild>
            <w:div w:id="134416934">
              <w:marLeft w:val="0"/>
              <w:marRight w:val="0"/>
              <w:marTop w:val="0"/>
              <w:marBottom w:val="0"/>
              <w:divBdr>
                <w:top w:val="none" w:sz="0" w:space="0" w:color="auto"/>
                <w:left w:val="none" w:sz="0" w:space="0" w:color="auto"/>
                <w:bottom w:val="none" w:sz="0" w:space="0" w:color="auto"/>
                <w:right w:val="none" w:sz="0" w:space="0" w:color="auto"/>
              </w:divBdr>
              <w:divsChild>
                <w:div w:id="125398137">
                  <w:marLeft w:val="0"/>
                  <w:marRight w:val="0"/>
                  <w:marTop w:val="225"/>
                  <w:marBottom w:val="225"/>
                  <w:divBdr>
                    <w:top w:val="single" w:sz="6" w:space="8" w:color="E5E5E5"/>
                    <w:left w:val="none" w:sz="0" w:space="0" w:color="auto"/>
                    <w:bottom w:val="none" w:sz="0" w:space="0" w:color="auto"/>
                    <w:right w:val="none" w:sz="0" w:space="0" w:color="auto"/>
                  </w:divBdr>
                  <w:divsChild>
                    <w:div w:id="1644852933">
                      <w:marLeft w:val="0"/>
                      <w:marRight w:val="600"/>
                      <w:marTop w:val="0"/>
                      <w:marBottom w:val="0"/>
                      <w:divBdr>
                        <w:top w:val="none" w:sz="0" w:space="0" w:color="auto"/>
                        <w:left w:val="none" w:sz="0" w:space="0" w:color="auto"/>
                        <w:bottom w:val="none" w:sz="0" w:space="0" w:color="auto"/>
                        <w:right w:val="none" w:sz="0" w:space="0" w:color="auto"/>
                      </w:divBdr>
                      <w:divsChild>
                        <w:div w:id="270208330">
                          <w:marLeft w:val="0"/>
                          <w:marRight w:val="0"/>
                          <w:marTop w:val="0"/>
                          <w:marBottom w:val="0"/>
                          <w:divBdr>
                            <w:top w:val="none" w:sz="0" w:space="0" w:color="auto"/>
                            <w:left w:val="none" w:sz="0" w:space="0" w:color="auto"/>
                            <w:bottom w:val="none" w:sz="0" w:space="0" w:color="auto"/>
                            <w:right w:val="none" w:sz="0" w:space="0" w:color="auto"/>
                          </w:divBdr>
                          <w:divsChild>
                            <w:div w:id="237833137">
                              <w:marLeft w:val="0"/>
                              <w:marRight w:val="0"/>
                              <w:marTop w:val="0"/>
                              <w:marBottom w:val="0"/>
                              <w:divBdr>
                                <w:top w:val="none" w:sz="0" w:space="0" w:color="auto"/>
                                <w:left w:val="none" w:sz="0" w:space="0" w:color="auto"/>
                                <w:bottom w:val="none" w:sz="0" w:space="0" w:color="auto"/>
                                <w:right w:val="none" w:sz="0" w:space="0" w:color="auto"/>
                              </w:divBdr>
                              <w:divsChild>
                                <w:div w:id="100613046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413494">
      <w:bodyDiv w:val="1"/>
      <w:marLeft w:val="0"/>
      <w:marRight w:val="0"/>
      <w:marTop w:val="0"/>
      <w:marBottom w:val="0"/>
      <w:divBdr>
        <w:top w:val="none" w:sz="0" w:space="0" w:color="auto"/>
        <w:left w:val="none" w:sz="0" w:space="0" w:color="auto"/>
        <w:bottom w:val="none" w:sz="0" w:space="0" w:color="auto"/>
        <w:right w:val="none" w:sz="0" w:space="0" w:color="auto"/>
      </w:divBdr>
      <w:divsChild>
        <w:div w:id="1437556705">
          <w:marLeft w:val="0"/>
          <w:marRight w:val="0"/>
          <w:marTop w:val="0"/>
          <w:marBottom w:val="675"/>
          <w:divBdr>
            <w:top w:val="none" w:sz="0" w:space="0" w:color="auto"/>
            <w:left w:val="none" w:sz="0" w:space="0" w:color="auto"/>
            <w:bottom w:val="none" w:sz="0" w:space="0" w:color="auto"/>
            <w:right w:val="none" w:sz="0" w:space="0" w:color="auto"/>
          </w:divBdr>
          <w:divsChild>
            <w:div w:id="1637679300">
              <w:marLeft w:val="0"/>
              <w:marRight w:val="0"/>
              <w:marTop w:val="0"/>
              <w:marBottom w:val="0"/>
              <w:divBdr>
                <w:top w:val="none" w:sz="0" w:space="0" w:color="auto"/>
                <w:left w:val="none" w:sz="0" w:space="0" w:color="auto"/>
                <w:bottom w:val="none" w:sz="0" w:space="0" w:color="auto"/>
                <w:right w:val="none" w:sz="0" w:space="0" w:color="auto"/>
              </w:divBdr>
              <w:divsChild>
                <w:div w:id="1547912393">
                  <w:marLeft w:val="0"/>
                  <w:marRight w:val="0"/>
                  <w:marTop w:val="225"/>
                  <w:marBottom w:val="225"/>
                  <w:divBdr>
                    <w:top w:val="single" w:sz="6" w:space="8" w:color="E5E5E5"/>
                    <w:left w:val="none" w:sz="0" w:space="0" w:color="auto"/>
                    <w:bottom w:val="none" w:sz="0" w:space="0" w:color="auto"/>
                    <w:right w:val="none" w:sz="0" w:space="0" w:color="auto"/>
                  </w:divBdr>
                  <w:divsChild>
                    <w:div w:id="1798717984">
                      <w:marLeft w:val="0"/>
                      <w:marRight w:val="600"/>
                      <w:marTop w:val="0"/>
                      <w:marBottom w:val="0"/>
                      <w:divBdr>
                        <w:top w:val="none" w:sz="0" w:space="0" w:color="auto"/>
                        <w:left w:val="none" w:sz="0" w:space="0" w:color="auto"/>
                        <w:bottom w:val="none" w:sz="0" w:space="0" w:color="auto"/>
                        <w:right w:val="none" w:sz="0" w:space="0" w:color="auto"/>
                      </w:divBdr>
                      <w:divsChild>
                        <w:div w:id="836649898">
                          <w:marLeft w:val="0"/>
                          <w:marRight w:val="0"/>
                          <w:marTop w:val="0"/>
                          <w:marBottom w:val="0"/>
                          <w:divBdr>
                            <w:top w:val="none" w:sz="0" w:space="0" w:color="auto"/>
                            <w:left w:val="none" w:sz="0" w:space="0" w:color="auto"/>
                            <w:bottom w:val="none" w:sz="0" w:space="0" w:color="auto"/>
                            <w:right w:val="none" w:sz="0" w:space="0" w:color="auto"/>
                          </w:divBdr>
                          <w:divsChild>
                            <w:div w:id="638730282">
                              <w:marLeft w:val="0"/>
                              <w:marRight w:val="0"/>
                              <w:marTop w:val="0"/>
                              <w:marBottom w:val="0"/>
                              <w:divBdr>
                                <w:top w:val="none" w:sz="0" w:space="0" w:color="auto"/>
                                <w:left w:val="none" w:sz="0" w:space="0" w:color="auto"/>
                                <w:bottom w:val="none" w:sz="0" w:space="0" w:color="auto"/>
                                <w:right w:val="none" w:sz="0" w:space="0" w:color="auto"/>
                              </w:divBdr>
                              <w:divsChild>
                                <w:div w:id="6595031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196526">
      <w:bodyDiv w:val="1"/>
      <w:marLeft w:val="0"/>
      <w:marRight w:val="0"/>
      <w:marTop w:val="0"/>
      <w:marBottom w:val="0"/>
      <w:divBdr>
        <w:top w:val="none" w:sz="0" w:space="0" w:color="auto"/>
        <w:left w:val="none" w:sz="0" w:space="0" w:color="auto"/>
        <w:bottom w:val="none" w:sz="0" w:space="0" w:color="auto"/>
        <w:right w:val="none" w:sz="0" w:space="0" w:color="auto"/>
      </w:divBdr>
    </w:div>
    <w:div w:id="1736009292">
      <w:bodyDiv w:val="1"/>
      <w:marLeft w:val="0"/>
      <w:marRight w:val="0"/>
      <w:marTop w:val="0"/>
      <w:marBottom w:val="0"/>
      <w:divBdr>
        <w:top w:val="none" w:sz="0" w:space="0" w:color="auto"/>
        <w:left w:val="none" w:sz="0" w:space="0" w:color="auto"/>
        <w:bottom w:val="none" w:sz="0" w:space="0" w:color="auto"/>
        <w:right w:val="none" w:sz="0" w:space="0" w:color="auto"/>
      </w:divBdr>
    </w:div>
    <w:div w:id="1888955087">
      <w:bodyDiv w:val="1"/>
      <w:marLeft w:val="0"/>
      <w:marRight w:val="0"/>
      <w:marTop w:val="0"/>
      <w:marBottom w:val="0"/>
      <w:divBdr>
        <w:top w:val="none" w:sz="0" w:space="0" w:color="auto"/>
        <w:left w:val="none" w:sz="0" w:space="0" w:color="auto"/>
        <w:bottom w:val="none" w:sz="0" w:space="0" w:color="auto"/>
        <w:right w:val="none" w:sz="0" w:space="0" w:color="auto"/>
      </w:divBdr>
      <w:divsChild>
        <w:div w:id="510070261">
          <w:marLeft w:val="0"/>
          <w:marRight w:val="0"/>
          <w:marTop w:val="0"/>
          <w:marBottom w:val="0"/>
          <w:divBdr>
            <w:top w:val="none" w:sz="0" w:space="0" w:color="auto"/>
            <w:left w:val="none" w:sz="0" w:space="0" w:color="auto"/>
            <w:bottom w:val="none" w:sz="0" w:space="0" w:color="auto"/>
            <w:right w:val="none" w:sz="0" w:space="0" w:color="auto"/>
          </w:divBdr>
          <w:divsChild>
            <w:div w:id="284048195">
              <w:marLeft w:val="0"/>
              <w:marRight w:val="0"/>
              <w:marTop w:val="0"/>
              <w:marBottom w:val="0"/>
              <w:divBdr>
                <w:top w:val="none" w:sz="0" w:space="0" w:color="auto"/>
                <w:left w:val="none" w:sz="0" w:space="0" w:color="auto"/>
                <w:bottom w:val="none" w:sz="0" w:space="0" w:color="auto"/>
                <w:right w:val="none" w:sz="0" w:space="0" w:color="auto"/>
              </w:divBdr>
              <w:divsChild>
                <w:div w:id="1004355585">
                  <w:marLeft w:val="0"/>
                  <w:marRight w:val="0"/>
                  <w:marTop w:val="0"/>
                  <w:marBottom w:val="360"/>
                  <w:divBdr>
                    <w:top w:val="none" w:sz="0" w:space="0" w:color="auto"/>
                    <w:left w:val="none" w:sz="0" w:space="0" w:color="auto"/>
                    <w:bottom w:val="none" w:sz="0" w:space="0" w:color="auto"/>
                    <w:right w:val="none" w:sz="0" w:space="0" w:color="auto"/>
                  </w:divBdr>
                  <w:divsChild>
                    <w:div w:id="26806355">
                      <w:marLeft w:val="0"/>
                      <w:marRight w:val="0"/>
                      <w:marTop w:val="0"/>
                      <w:marBottom w:val="0"/>
                      <w:divBdr>
                        <w:top w:val="none" w:sz="0" w:space="0" w:color="auto"/>
                        <w:left w:val="none" w:sz="0" w:space="0" w:color="auto"/>
                        <w:bottom w:val="none" w:sz="0" w:space="0" w:color="auto"/>
                        <w:right w:val="none" w:sz="0" w:space="0" w:color="auto"/>
                      </w:divBdr>
                      <w:divsChild>
                        <w:div w:id="1211302098">
                          <w:marLeft w:val="0"/>
                          <w:marRight w:val="0"/>
                          <w:marTop w:val="0"/>
                          <w:marBottom w:val="0"/>
                          <w:divBdr>
                            <w:top w:val="none" w:sz="0" w:space="0" w:color="auto"/>
                            <w:left w:val="none" w:sz="0" w:space="0" w:color="auto"/>
                            <w:bottom w:val="none" w:sz="0" w:space="0" w:color="auto"/>
                            <w:right w:val="none" w:sz="0" w:space="0" w:color="auto"/>
                          </w:divBdr>
                        </w:div>
                      </w:divsChild>
                    </w:div>
                    <w:div w:id="1625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01421">
      <w:bodyDiv w:val="1"/>
      <w:marLeft w:val="0"/>
      <w:marRight w:val="0"/>
      <w:marTop w:val="0"/>
      <w:marBottom w:val="0"/>
      <w:divBdr>
        <w:top w:val="none" w:sz="0" w:space="0" w:color="auto"/>
        <w:left w:val="none" w:sz="0" w:space="0" w:color="auto"/>
        <w:bottom w:val="none" w:sz="0" w:space="0" w:color="auto"/>
        <w:right w:val="none" w:sz="0" w:space="0" w:color="auto"/>
      </w:divBdr>
    </w:div>
    <w:div w:id="2087604942">
      <w:bodyDiv w:val="1"/>
      <w:marLeft w:val="0"/>
      <w:marRight w:val="0"/>
      <w:marTop w:val="0"/>
      <w:marBottom w:val="0"/>
      <w:divBdr>
        <w:top w:val="none" w:sz="0" w:space="0" w:color="auto"/>
        <w:left w:val="none" w:sz="0" w:space="0" w:color="auto"/>
        <w:bottom w:val="none" w:sz="0" w:space="0" w:color="auto"/>
        <w:right w:val="none" w:sz="0" w:space="0" w:color="auto"/>
      </w:divBdr>
      <w:divsChild>
        <w:div w:id="1946646086">
          <w:marLeft w:val="0"/>
          <w:marRight w:val="0"/>
          <w:marTop w:val="0"/>
          <w:marBottom w:val="675"/>
          <w:divBdr>
            <w:top w:val="none" w:sz="0" w:space="0" w:color="auto"/>
            <w:left w:val="none" w:sz="0" w:space="0" w:color="auto"/>
            <w:bottom w:val="none" w:sz="0" w:space="0" w:color="auto"/>
            <w:right w:val="none" w:sz="0" w:space="0" w:color="auto"/>
          </w:divBdr>
          <w:divsChild>
            <w:div w:id="2005625306">
              <w:marLeft w:val="0"/>
              <w:marRight w:val="0"/>
              <w:marTop w:val="0"/>
              <w:marBottom w:val="0"/>
              <w:divBdr>
                <w:top w:val="none" w:sz="0" w:space="0" w:color="auto"/>
                <w:left w:val="none" w:sz="0" w:space="0" w:color="auto"/>
                <w:bottom w:val="none" w:sz="0" w:space="0" w:color="auto"/>
                <w:right w:val="none" w:sz="0" w:space="0" w:color="auto"/>
              </w:divBdr>
              <w:divsChild>
                <w:div w:id="756291916">
                  <w:marLeft w:val="0"/>
                  <w:marRight w:val="0"/>
                  <w:marTop w:val="225"/>
                  <w:marBottom w:val="225"/>
                  <w:divBdr>
                    <w:top w:val="single" w:sz="6" w:space="8" w:color="E5E5E5"/>
                    <w:left w:val="none" w:sz="0" w:space="0" w:color="auto"/>
                    <w:bottom w:val="none" w:sz="0" w:space="0" w:color="auto"/>
                    <w:right w:val="none" w:sz="0" w:space="0" w:color="auto"/>
                  </w:divBdr>
                  <w:divsChild>
                    <w:div w:id="1595165535">
                      <w:marLeft w:val="0"/>
                      <w:marRight w:val="600"/>
                      <w:marTop w:val="0"/>
                      <w:marBottom w:val="0"/>
                      <w:divBdr>
                        <w:top w:val="none" w:sz="0" w:space="0" w:color="auto"/>
                        <w:left w:val="none" w:sz="0" w:space="0" w:color="auto"/>
                        <w:bottom w:val="none" w:sz="0" w:space="0" w:color="auto"/>
                        <w:right w:val="none" w:sz="0" w:space="0" w:color="auto"/>
                      </w:divBdr>
                      <w:divsChild>
                        <w:div w:id="1641959028">
                          <w:marLeft w:val="0"/>
                          <w:marRight w:val="0"/>
                          <w:marTop w:val="0"/>
                          <w:marBottom w:val="0"/>
                          <w:divBdr>
                            <w:top w:val="none" w:sz="0" w:space="0" w:color="auto"/>
                            <w:left w:val="none" w:sz="0" w:space="0" w:color="auto"/>
                            <w:bottom w:val="none" w:sz="0" w:space="0" w:color="auto"/>
                            <w:right w:val="none" w:sz="0" w:space="0" w:color="auto"/>
                          </w:divBdr>
                          <w:divsChild>
                            <w:div w:id="1902136948">
                              <w:marLeft w:val="0"/>
                              <w:marRight w:val="0"/>
                              <w:marTop w:val="0"/>
                              <w:marBottom w:val="0"/>
                              <w:divBdr>
                                <w:top w:val="none" w:sz="0" w:space="0" w:color="auto"/>
                                <w:left w:val="none" w:sz="0" w:space="0" w:color="auto"/>
                                <w:bottom w:val="none" w:sz="0" w:space="0" w:color="auto"/>
                                <w:right w:val="none" w:sz="0" w:space="0" w:color="auto"/>
                              </w:divBdr>
                              <w:divsChild>
                                <w:div w:id="4848572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B:\www.bmwgroup.com"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arzyna.gospodarek@bmw.pl" TargetMode="External"/><Relationship Id="rId17" Type="http://schemas.openxmlformats.org/officeDocument/2006/relationships/hyperlink" Target="http://googleplus.bmwgroup.com/" TargetMode="External"/><Relationship Id="rId2" Type="http://schemas.openxmlformats.org/officeDocument/2006/relationships/numbering" Target="numbering.xml"/><Relationship Id="rId16" Type="http://schemas.openxmlformats.org/officeDocument/2006/relationships/hyperlink" Target="http://www.youtube.com/BMWGroup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witter.com/BMWGroup"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cebook.com/BMW.Polsk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148B-60B4-4341-BF85-93711DDE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1264</Words>
  <Characters>7584</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Gospodarek Katarzyna, AK-1-EU-CS</cp:lastModifiedBy>
  <cp:revision>2</cp:revision>
  <cp:lastPrinted>2017-12-15T09:56:00Z</cp:lastPrinted>
  <dcterms:created xsi:type="dcterms:W3CDTF">2017-12-18T15:15:00Z</dcterms:created>
  <dcterms:modified xsi:type="dcterms:W3CDTF">2017-12-18T15:15:00Z</dcterms:modified>
</cp:coreProperties>
</file>