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0583" w14:textId="77777777" w:rsidR="000F170B" w:rsidRPr="00846E2F" w:rsidRDefault="000F170B" w:rsidP="000F170B">
      <w:pPr>
        <w:spacing w:before="240" w:after="240"/>
        <w:rPr>
          <w:b/>
          <w:bCs/>
          <w:lang w:val="en-US"/>
        </w:rPr>
      </w:pPr>
      <w:proofErr w:type="spellStart"/>
      <w:r>
        <w:rPr>
          <w:b/>
          <w:bCs/>
        </w:rPr>
        <w:t>Brașov</w:t>
      </w:r>
      <w:proofErr w:type="spellEnd"/>
      <w:r>
        <w:rPr>
          <w:b/>
          <w:bCs/>
        </w:rPr>
        <w:t xml:space="preserve"> | Engage Racing | 22.12.2025</w:t>
      </w:r>
    </w:p>
    <w:p w14:paraId="11EC49CF" w14:textId="77777777" w:rsidR="000F170B" w:rsidRPr="000F170B" w:rsidRDefault="000F170B" w:rsidP="000F170B">
      <w:pPr>
        <w:pStyle w:val="Heading3"/>
        <w:keepNext w:val="0"/>
        <w:keepLines w:val="0"/>
        <w:spacing w:before="280"/>
        <w:rPr>
          <w:b/>
          <w:bCs/>
          <w:color w:val="000000"/>
          <w:sz w:val="32"/>
          <w:szCs w:val="32"/>
        </w:rPr>
      </w:pPr>
      <w:bookmarkStart w:id="0" w:name="_t7yx34lsyona" w:colFirst="0" w:colLast="0"/>
      <w:bookmarkEnd w:id="0"/>
      <w:r w:rsidRPr="000F170B">
        <w:rPr>
          <w:b/>
          <w:bCs/>
          <w:color w:val="000000"/>
          <w:sz w:val="32"/>
          <w:szCs w:val="32"/>
        </w:rPr>
        <w:t xml:space="preserve">BMW i4 Racing „Elsa” </w:t>
      </w:r>
      <w:proofErr w:type="spellStart"/>
      <w:r w:rsidRPr="000F170B">
        <w:rPr>
          <w:b/>
          <w:bCs/>
          <w:color w:val="000000"/>
          <w:sz w:val="32"/>
          <w:szCs w:val="32"/>
        </w:rPr>
        <w:t>încheie</w:t>
      </w:r>
      <w:proofErr w:type="spellEnd"/>
      <w:r w:rsidRPr="000F170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0F170B">
        <w:rPr>
          <w:b/>
          <w:bCs/>
          <w:color w:val="000000"/>
          <w:sz w:val="32"/>
          <w:szCs w:val="32"/>
        </w:rPr>
        <w:t>anul</w:t>
      </w:r>
      <w:proofErr w:type="spellEnd"/>
      <w:r w:rsidRPr="000F170B">
        <w:rPr>
          <w:b/>
          <w:bCs/>
          <w:color w:val="000000"/>
          <w:sz w:val="32"/>
          <w:szCs w:val="32"/>
        </w:rPr>
        <w:t xml:space="preserve"> cu </w:t>
      </w:r>
      <w:proofErr w:type="spellStart"/>
      <w:r w:rsidRPr="000F170B">
        <w:rPr>
          <w:b/>
          <w:bCs/>
          <w:color w:val="000000"/>
          <w:sz w:val="32"/>
          <w:szCs w:val="32"/>
        </w:rPr>
        <w:t>tradiționalul</w:t>
      </w:r>
      <w:proofErr w:type="spellEnd"/>
      <w:r w:rsidRPr="000F170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0F170B">
        <w:rPr>
          <w:b/>
          <w:bCs/>
          <w:color w:val="000000"/>
          <w:sz w:val="32"/>
          <w:szCs w:val="32"/>
        </w:rPr>
        <w:t>proiect</w:t>
      </w:r>
      <w:proofErr w:type="spellEnd"/>
      <w:r w:rsidRPr="000F170B">
        <w:rPr>
          <w:b/>
          <w:bCs/>
          <w:color w:val="000000"/>
          <w:sz w:val="32"/>
          <w:szCs w:val="32"/>
        </w:rPr>
        <w:t xml:space="preserve"> de Crăciun al </w:t>
      </w:r>
      <w:proofErr w:type="spellStart"/>
      <w:r w:rsidRPr="000F170B">
        <w:rPr>
          <w:b/>
          <w:bCs/>
          <w:color w:val="000000"/>
          <w:sz w:val="32"/>
          <w:szCs w:val="32"/>
        </w:rPr>
        <w:t>echipei</w:t>
      </w:r>
      <w:proofErr w:type="spellEnd"/>
      <w:r w:rsidRPr="000F170B">
        <w:rPr>
          <w:b/>
          <w:bCs/>
          <w:color w:val="000000"/>
          <w:sz w:val="32"/>
          <w:szCs w:val="32"/>
        </w:rPr>
        <w:t xml:space="preserve"> Engage Racing</w:t>
      </w:r>
    </w:p>
    <w:p w14:paraId="30D84E29" w14:textId="77777777" w:rsidR="000F170B" w:rsidRDefault="000F170B" w:rsidP="000F170B">
      <w:pPr>
        <w:spacing w:before="240" w:after="240"/>
      </w:pPr>
      <w:proofErr w:type="spellStart"/>
      <w:r>
        <w:t>Ultimul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al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Engage Racing nu are </w:t>
      </w:r>
      <w:proofErr w:type="spellStart"/>
      <w:r>
        <w:t>cronometru</w:t>
      </w:r>
      <w:proofErr w:type="spellEnd"/>
      <w:r>
        <w:t xml:space="preserve">, </w:t>
      </w:r>
      <w:proofErr w:type="spellStart"/>
      <w:r>
        <w:t>clasament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steag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carouri</w:t>
      </w:r>
      <w:proofErr w:type="spellEnd"/>
      <w:r>
        <w:t xml:space="preserve">, ci </w:t>
      </w:r>
      <w:proofErr w:type="spellStart"/>
      <w:r>
        <w:t>aduce</w:t>
      </w:r>
      <w:proofErr w:type="spellEnd"/>
      <w:r>
        <w:t xml:space="preserve"> </w:t>
      </w:r>
      <w:r>
        <w:rPr>
          <w:b/>
          <w:bCs/>
        </w:rPr>
        <w:t>5.700 de LED-</w:t>
      </w:r>
      <w:proofErr w:type="spellStart"/>
      <w:r>
        <w:rPr>
          <w:b/>
          <w:bCs/>
        </w:rPr>
        <w:t>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330 de </w:t>
      </w:r>
      <w:proofErr w:type="spellStart"/>
      <w:r>
        <w:rPr>
          <w:b/>
          <w:bCs/>
        </w:rPr>
        <w:t>metri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lumină</w:t>
      </w:r>
      <w:proofErr w:type="spellEnd"/>
      <w:r>
        <w:t>.</w:t>
      </w:r>
    </w:p>
    <w:p w14:paraId="753B4B11" w14:textId="77777777" w:rsidR="000F170B" w:rsidRDefault="000F170B" w:rsidP="000F170B">
      <w:pPr>
        <w:spacing w:before="240" w:after="240"/>
      </w:pPr>
      <w:r>
        <w:t xml:space="preserve">BMW i4 Racing „Elsa” </w:t>
      </w:r>
      <w:proofErr w:type="spellStart"/>
      <w:r>
        <w:t>marchează</w:t>
      </w:r>
      <w:proofErr w:type="spellEnd"/>
      <w:r>
        <w:t xml:space="preserve">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sezonului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special de Crăciun </w:t>
      </w:r>
      <w:proofErr w:type="spellStart"/>
      <w:r>
        <w:t>realizat</w:t>
      </w:r>
      <w:proofErr w:type="spellEnd"/>
      <w:r>
        <w:t xml:space="preserve"> la </w:t>
      </w:r>
      <w:proofErr w:type="spellStart"/>
      <w:r>
        <w:t>Brașov</w:t>
      </w:r>
      <w:proofErr w:type="spellEnd"/>
      <w:r>
        <w:t xml:space="preserve">. </w:t>
      </w:r>
      <w:proofErr w:type="spellStart"/>
      <w:r>
        <w:t>Devenit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o </w:t>
      </w:r>
      <w:proofErr w:type="spellStart"/>
      <w:r>
        <w:t>tradiție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,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închide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competițional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abordare</w:t>
      </w:r>
      <w:proofErr w:type="spellEnd"/>
      <w:r>
        <w:t xml:space="preserve"> </w:t>
      </w:r>
      <w:proofErr w:type="spellStart"/>
      <w:r>
        <w:t>vizuală</w:t>
      </w:r>
      <w:proofErr w:type="spellEnd"/>
      <w:r>
        <w:t xml:space="preserve"> </w:t>
      </w:r>
      <w:proofErr w:type="spellStart"/>
      <w:r>
        <w:t>atipică</w:t>
      </w:r>
      <w:proofErr w:type="spellEnd"/>
      <w:r>
        <w:t xml:space="preserve">, </w:t>
      </w:r>
      <w:proofErr w:type="spellStart"/>
      <w:r>
        <w:t>diferită</w:t>
      </w:r>
      <w:proofErr w:type="spellEnd"/>
      <w:r>
        <w:t xml:space="preserve"> de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obișnuit</w:t>
      </w:r>
      <w:proofErr w:type="spellEnd"/>
      <w:r>
        <w:t xml:space="preserve"> al </w:t>
      </w:r>
      <w:proofErr w:type="spellStart"/>
      <w:r>
        <w:t>curselor</w:t>
      </w:r>
      <w:proofErr w:type="spellEnd"/>
      <w:r>
        <w:t>.</w:t>
      </w:r>
    </w:p>
    <w:p w14:paraId="7EBBB2A6" w14:textId="77777777" w:rsidR="000F170B" w:rsidRDefault="000F170B" w:rsidP="000F170B">
      <w:pPr>
        <w:spacing w:before="240" w:after="24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ediția</w:t>
      </w:r>
      <w:proofErr w:type="spellEnd"/>
      <w:r>
        <w:t xml:space="preserve"> din </w:t>
      </w:r>
      <w:proofErr w:type="spellStart"/>
      <w:r>
        <w:t>acest</w:t>
      </w:r>
      <w:proofErr w:type="spellEnd"/>
      <w:r>
        <w:t xml:space="preserve"> </w:t>
      </w:r>
      <w:proofErr w:type="gramStart"/>
      <w:r>
        <w:t>an,</w:t>
      </w:r>
      <w:proofErr w:type="gramEnd"/>
      <w:r>
        <w:t xml:space="preserve"> „Elsa”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împodobită</w:t>
      </w:r>
      <w:proofErr w:type="spellEnd"/>
      <w:r>
        <w:t xml:space="preserve"> cu o </w:t>
      </w:r>
      <w:proofErr w:type="spellStart"/>
      <w:r>
        <w:t>instalație</w:t>
      </w:r>
      <w:proofErr w:type="spellEnd"/>
      <w:r>
        <w:t xml:space="preserve"> </w:t>
      </w:r>
      <w:proofErr w:type="spellStart"/>
      <w:r>
        <w:t>luminoasă</w:t>
      </w:r>
      <w:proofErr w:type="spellEnd"/>
      <w:r>
        <w:t xml:space="preserve"> </w:t>
      </w:r>
      <w:proofErr w:type="spellStart"/>
      <w:r>
        <w:t>folosind</w:t>
      </w:r>
      <w:proofErr w:type="spellEnd"/>
      <w:r>
        <w:t xml:space="preserve"> </w:t>
      </w:r>
      <w:r>
        <w:rPr>
          <w:b/>
          <w:bCs/>
        </w:rPr>
        <w:t>5.700 de LED-</w:t>
      </w:r>
      <w:proofErr w:type="spellStart"/>
      <w:r>
        <w:rPr>
          <w:b/>
          <w:bCs/>
        </w:rPr>
        <w:t>uri</w:t>
      </w:r>
      <w:proofErr w:type="spellEnd"/>
      <w:r>
        <w:t xml:space="preserve">, </w:t>
      </w:r>
      <w:proofErr w:type="spellStart"/>
      <w:r>
        <w:t>dispuse</w:t>
      </w:r>
      <w:proofErr w:type="spellEnd"/>
      <w:r>
        <w:t xml:space="preserve"> pe o </w:t>
      </w:r>
      <w:proofErr w:type="spellStart"/>
      <w:r>
        <w:t>lungime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de </w:t>
      </w:r>
      <w:r>
        <w:rPr>
          <w:b/>
          <w:bCs/>
        </w:rPr>
        <w:t xml:space="preserve">330 de </w:t>
      </w:r>
      <w:proofErr w:type="spellStart"/>
      <w:r>
        <w:rPr>
          <w:b/>
          <w:bCs/>
        </w:rPr>
        <w:t>metri</w:t>
      </w:r>
      <w:proofErr w:type="spellEnd"/>
      <w:r>
        <w:t xml:space="preserve">, integrate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urmărească</w:t>
      </w:r>
      <w:proofErr w:type="spellEnd"/>
      <w:r>
        <w:t xml:space="preserve"> </w:t>
      </w:r>
      <w:proofErr w:type="spellStart"/>
      <w:r>
        <w:t>liniile</w:t>
      </w:r>
      <w:proofErr w:type="spellEnd"/>
      <w:r>
        <w:t xml:space="preserve"> </w:t>
      </w:r>
      <w:proofErr w:type="spellStart"/>
      <w:r>
        <w:t>caroseriei</w:t>
      </w:r>
      <w:proofErr w:type="spellEnd"/>
      <w:r>
        <w:t>.</w:t>
      </w:r>
    </w:p>
    <w:p w14:paraId="01C184AB" w14:textId="77777777" w:rsidR="000F170B" w:rsidRDefault="000F170B" w:rsidP="000F170B">
      <w:pPr>
        <w:spacing w:before="240" w:after="240"/>
      </w:pPr>
      <w:proofErr w:type="spellStart"/>
      <w:r>
        <w:t>Ședința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loc pe </w:t>
      </w:r>
      <w:proofErr w:type="spellStart"/>
      <w:r>
        <w:t>străzile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 din </w:t>
      </w:r>
      <w:proofErr w:type="spellStart"/>
      <w:r>
        <w:t>centrul</w:t>
      </w:r>
      <w:proofErr w:type="spellEnd"/>
      <w:r>
        <w:t xml:space="preserve"> </w:t>
      </w:r>
      <w:proofErr w:type="spellStart"/>
      <w:r>
        <w:t>Brașovului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</w:t>
      </w:r>
      <w:proofErr w:type="spellStart"/>
      <w:r>
        <w:t>drumul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Poiana </w:t>
      </w:r>
      <w:proofErr w:type="spellStart"/>
      <w:r>
        <w:t>Brașov</w:t>
      </w:r>
      <w:proofErr w:type="spellEnd"/>
      <w:r>
        <w:t xml:space="preserve">, un </w:t>
      </w:r>
      <w:proofErr w:type="spellStart"/>
      <w:r>
        <w:t>traseu</w:t>
      </w:r>
      <w:proofErr w:type="spellEnd"/>
      <w:r>
        <w:t xml:space="preserve"> emblematic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cursele</w:t>
      </w:r>
      <w:proofErr w:type="spellEnd"/>
      <w:r>
        <w:t xml:space="preserve"> de </w:t>
      </w:r>
      <w:proofErr w:type="spellStart"/>
      <w:r>
        <w:t>viteză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coastă</w:t>
      </w:r>
      <w:proofErr w:type="spellEnd"/>
      <w:r>
        <w:t>.</w:t>
      </w:r>
    </w:p>
    <w:p w14:paraId="780B390F" w14:textId="77777777" w:rsidR="000F170B" w:rsidRDefault="000F170B" w:rsidP="000F170B">
      <w:pPr>
        <w:spacing w:before="240" w:after="240"/>
      </w:pPr>
      <w:proofErr w:type="spellStart"/>
      <w:r>
        <w:t>Dincolo</w:t>
      </w:r>
      <w:proofErr w:type="spellEnd"/>
      <w:r>
        <w:t xml:space="preserve"> de </w:t>
      </w:r>
      <w:proofErr w:type="spellStart"/>
      <w:r>
        <w:t>componenta</w:t>
      </w:r>
      <w:proofErr w:type="spellEnd"/>
      <w:r>
        <w:t xml:space="preserve"> </w:t>
      </w:r>
      <w:proofErr w:type="spellStart"/>
      <w:r>
        <w:t>vizuală</w:t>
      </w:r>
      <w:proofErr w:type="spellEnd"/>
      <w:r>
        <w:t xml:space="preserve">, </w:t>
      </w:r>
      <w:proofErr w:type="spellStart"/>
      <w:r>
        <w:t>proiectul</w:t>
      </w:r>
      <w:proofErr w:type="spellEnd"/>
      <w:r>
        <w:t xml:space="preserve"> de Crăciun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Engage Racing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parteneri</w:t>
      </w:r>
      <w:proofErr w:type="spellEnd"/>
      <w:r>
        <w:t xml:space="preserve">, </w:t>
      </w:r>
      <w:proofErr w:type="spellStart"/>
      <w:r>
        <w:t>susținători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publicul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echipă</w:t>
      </w:r>
      <w:proofErr w:type="spellEnd"/>
      <w:r>
        <w:t xml:space="preserve"> de-a </w:t>
      </w:r>
      <w:proofErr w:type="spellStart"/>
      <w:r>
        <w:t>lungul</w:t>
      </w:r>
      <w:proofErr w:type="spellEnd"/>
      <w:r>
        <w:t xml:space="preserve"> </w:t>
      </w:r>
      <w:proofErr w:type="spellStart"/>
      <w:r>
        <w:t>parcursului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motorsport, </w:t>
      </w:r>
      <w:proofErr w:type="spellStart"/>
      <w:r>
        <w:t>oferind</w:t>
      </w:r>
      <w:proofErr w:type="spellEnd"/>
      <w:r>
        <w:t xml:space="preserve"> un moment de </w:t>
      </w:r>
      <w:proofErr w:type="spellStart"/>
      <w:r>
        <w:t>bucurie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zâmbete</w:t>
      </w:r>
      <w:proofErr w:type="spellEnd"/>
      <w:r>
        <w:t>.</w:t>
      </w:r>
    </w:p>
    <w:p w14:paraId="6198E358" w14:textId="77777777" w:rsidR="000F170B" w:rsidRDefault="000F170B" w:rsidP="000F170B">
      <w:r>
        <w:pict w14:anchorId="46D6D1BF">
          <v:rect id="_x0000_i1025" style="width:0;height:1.5pt" o:hralign="center" o:hrstd="t" o:hr="t" fillcolor="#a0a0a0" stroked="f"/>
        </w:pict>
      </w:r>
    </w:p>
    <w:p w14:paraId="4156914B" w14:textId="77777777" w:rsidR="000F170B" w:rsidRDefault="000F170B" w:rsidP="000F170B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1" w:name="_a31b5rdndfxi" w:colFirst="0" w:colLast="0"/>
      <w:bookmarkEnd w:id="1"/>
      <w:r>
        <w:rPr>
          <w:b/>
          <w:bCs/>
          <w:color w:val="000000"/>
          <w:sz w:val="26"/>
          <w:szCs w:val="26"/>
        </w:rPr>
        <w:t xml:space="preserve">Un </w:t>
      </w:r>
      <w:proofErr w:type="spellStart"/>
      <w:r>
        <w:rPr>
          <w:b/>
          <w:bCs/>
          <w:color w:val="000000"/>
          <w:sz w:val="26"/>
          <w:szCs w:val="26"/>
        </w:rPr>
        <w:t>sezon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intens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construit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în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garaj</w:t>
      </w:r>
      <w:proofErr w:type="spellEnd"/>
    </w:p>
    <w:p w14:paraId="3110BA6C" w14:textId="77777777" w:rsidR="000F170B" w:rsidRDefault="000F170B" w:rsidP="000F170B">
      <w:pPr>
        <w:spacing w:before="240" w:after="240"/>
      </w:pPr>
      <w:proofErr w:type="spellStart"/>
      <w:r>
        <w:t>Sezonul</w:t>
      </w:r>
      <w:proofErr w:type="spellEnd"/>
      <w:r>
        <w:t xml:space="preserve"> recent </w:t>
      </w:r>
      <w:proofErr w:type="spellStart"/>
      <w:r>
        <w:t>încheiat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solicitant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Engage Racing. BMW i4 Racing „Elsa”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prezentă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competiții</w:t>
      </w:r>
      <w:proofErr w:type="spellEnd"/>
      <w:r>
        <w:t xml:space="preserve"> de </w:t>
      </w:r>
      <w:proofErr w:type="spellStart"/>
      <w:r>
        <w:rPr>
          <w:b/>
          <w:bCs/>
        </w:rPr>
        <w:t>Viteză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Coastă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rPr>
          <w:b/>
          <w:bCs/>
        </w:rPr>
        <w:t>Super Rally</w:t>
      </w:r>
      <w:r>
        <w:t xml:space="preserve">, </w:t>
      </w:r>
      <w:proofErr w:type="spellStart"/>
      <w:r>
        <w:t>obținând</w:t>
      </w:r>
      <w:proofErr w:type="spellEnd"/>
      <w:r>
        <w:t xml:space="preserve"> </w:t>
      </w:r>
      <w:r>
        <w:rPr>
          <w:b/>
          <w:bCs/>
        </w:rPr>
        <w:t xml:space="preserve">6 </w:t>
      </w:r>
      <w:proofErr w:type="spellStart"/>
      <w:r>
        <w:rPr>
          <w:b/>
          <w:bCs/>
        </w:rPr>
        <w:t>podiumuri</w:t>
      </w:r>
      <w:proofErr w:type="spellEnd"/>
      <w:r>
        <w:rPr>
          <w:b/>
          <w:bCs/>
        </w:rPr>
        <w:t xml:space="preserve"> din 8 </w:t>
      </w:r>
      <w:proofErr w:type="gramStart"/>
      <w:r>
        <w:rPr>
          <w:b/>
          <w:bCs/>
        </w:rPr>
        <w:t>curse</w:t>
      </w:r>
      <w:proofErr w:type="gramEnd"/>
      <w:r>
        <w:t>.</w:t>
      </w:r>
    </w:p>
    <w:p w14:paraId="69CC8258" w14:textId="77777777" w:rsidR="000F170B" w:rsidRDefault="000F170B" w:rsidP="000F170B">
      <w:pPr>
        <w:spacing w:before="240" w:after="240"/>
      </w:pPr>
      <w:proofErr w:type="spellStart"/>
      <w:r>
        <w:t>Ajustările</w:t>
      </w:r>
      <w:proofErr w:type="spellEnd"/>
      <w:r>
        <w:t xml:space="preserve"> </w:t>
      </w:r>
      <w:proofErr w:type="spellStart"/>
      <w:r>
        <w:t>succesive</w:t>
      </w:r>
      <w:proofErr w:type="spellEnd"/>
      <w:r>
        <w:t xml:space="preserve"> de set-up, </w:t>
      </w:r>
      <w:proofErr w:type="spellStart"/>
      <w:r>
        <w:t>testele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direct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</w:t>
      </w:r>
      <w:proofErr w:type="spellStart"/>
      <w:r>
        <w:t>competițional</w:t>
      </w:r>
      <w:proofErr w:type="spellEnd"/>
      <w:r>
        <w:t xml:space="preserve"> au </w:t>
      </w:r>
      <w:proofErr w:type="spellStart"/>
      <w:r>
        <w:t>contribuit</w:t>
      </w:r>
      <w:proofErr w:type="spellEnd"/>
      <w:r>
        <w:t xml:space="preserve"> la </w:t>
      </w:r>
      <w:proofErr w:type="spellStart"/>
      <w:r>
        <w:t>evoluția</w:t>
      </w:r>
      <w:proofErr w:type="spellEnd"/>
      <w:r>
        <w:t xml:space="preserve"> </w:t>
      </w:r>
      <w:proofErr w:type="spellStart"/>
      <w:r>
        <w:t>mașinii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,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acumulată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transpusă</w:t>
      </w:r>
      <w:proofErr w:type="spellEnd"/>
      <w:r>
        <w:t xml:space="preserve"> permanent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 din </w:t>
      </w:r>
      <w:proofErr w:type="spellStart"/>
      <w:r>
        <w:t>garajul</w:t>
      </w:r>
      <w:proofErr w:type="spellEnd"/>
      <w:r>
        <w:t xml:space="preserve"> Engage Engineering.</w:t>
      </w:r>
    </w:p>
    <w:p w14:paraId="65B16440" w14:textId="77777777" w:rsidR="000F170B" w:rsidRDefault="000F170B" w:rsidP="000F170B">
      <w:pPr>
        <w:spacing w:before="240" w:after="240"/>
      </w:pPr>
      <w:proofErr w:type="spellStart"/>
      <w:r>
        <w:t>Finalul</w:t>
      </w:r>
      <w:proofErr w:type="spellEnd"/>
      <w:r>
        <w:t xml:space="preserve"> de an </w:t>
      </w:r>
      <w:proofErr w:type="spellStart"/>
      <w:r>
        <w:t>marchează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etapă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Engage Engineering,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acum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rPr>
          <w:b/>
          <w:bCs/>
        </w:rPr>
        <w:t>nouă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locație</w:t>
      </w:r>
      <w:proofErr w:type="spellEnd"/>
      <w:r>
        <w:rPr>
          <w:b/>
          <w:bCs/>
        </w:rPr>
        <w:t xml:space="preserve"> din </w:t>
      </w:r>
      <w:proofErr w:type="spellStart"/>
      <w:r>
        <w:rPr>
          <w:b/>
          <w:bCs/>
        </w:rPr>
        <w:t>Brașov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lastRenderedPageBreak/>
        <w:t>simultană</w:t>
      </w:r>
      <w:proofErr w:type="spellEnd"/>
      <w:r>
        <w:t xml:space="preserve">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multor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creează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planurile</w:t>
      </w:r>
      <w:proofErr w:type="spellEnd"/>
      <w:r>
        <w:t xml:space="preserve"> </w:t>
      </w:r>
      <w:proofErr w:type="spellStart"/>
      <w:r>
        <w:t>echipei</w:t>
      </w:r>
      <w:proofErr w:type="spellEnd"/>
      <w:r>
        <w:t xml:space="preserve"> din </w:t>
      </w:r>
      <w:proofErr w:type="spellStart"/>
      <w:r>
        <w:t>sezonul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pregătire</w:t>
      </w:r>
      <w:proofErr w:type="spellEnd"/>
      <w:r>
        <w:t>.</w:t>
      </w:r>
    </w:p>
    <w:p w14:paraId="615FD5DF" w14:textId="77777777" w:rsidR="000F170B" w:rsidRDefault="000F170B" w:rsidP="000F170B">
      <w:r>
        <w:pict w14:anchorId="3A395990">
          <v:rect id="_x0000_i1026" style="width:0;height:1.5pt" o:hralign="center" o:hrstd="t" o:hr="t" fillcolor="#a0a0a0" stroked="f"/>
        </w:pict>
      </w:r>
    </w:p>
    <w:p w14:paraId="349CB80F" w14:textId="77777777" w:rsidR="000F170B" w:rsidRDefault="000F170B" w:rsidP="000F170B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2" w:name="_7klthvz9aiw1" w:colFirst="0" w:colLast="0"/>
      <w:bookmarkEnd w:id="2"/>
      <w:proofErr w:type="spellStart"/>
      <w:r>
        <w:rPr>
          <w:b/>
          <w:bCs/>
          <w:color w:val="000000"/>
          <w:sz w:val="26"/>
          <w:szCs w:val="26"/>
        </w:rPr>
        <w:t>Sponsori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și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parteneri</w:t>
      </w:r>
      <w:proofErr w:type="spellEnd"/>
    </w:p>
    <w:p w14:paraId="7B4DEE70" w14:textId="77777777" w:rsidR="000F170B" w:rsidRDefault="000F170B" w:rsidP="000F170B">
      <w:pPr>
        <w:spacing w:before="240" w:after="240"/>
      </w:pPr>
      <w:r>
        <w:t xml:space="preserve">Engage Racing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susținută</w:t>
      </w:r>
      <w:proofErr w:type="spellEnd"/>
      <w:r>
        <w:t xml:space="preserve"> de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importanți</w:t>
      </w:r>
      <w:proofErr w:type="spellEnd"/>
      <w:r>
        <w:t xml:space="preserve"> care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succesul</w:t>
      </w:r>
      <w:proofErr w:type="spellEnd"/>
      <w:r>
        <w:t xml:space="preserve"> </w:t>
      </w:r>
      <w:proofErr w:type="spellStart"/>
      <w:r>
        <w:t>echipei</w:t>
      </w:r>
      <w:proofErr w:type="spellEnd"/>
      <w:r>
        <w:t>:</w:t>
      </w:r>
    </w:p>
    <w:p w14:paraId="77C13A77" w14:textId="77777777" w:rsidR="000F170B" w:rsidRDefault="000F170B" w:rsidP="000F170B">
      <w:pPr>
        <w:spacing w:before="240" w:after="240"/>
      </w:pPr>
      <w:r>
        <w:rPr>
          <w:b/>
          <w:bCs/>
        </w:rPr>
        <w:t>UniCredit Leasing</w:t>
      </w:r>
      <w:r>
        <w:t xml:space="preserve"> –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grupul</w:t>
      </w:r>
      <w:proofErr w:type="spellEnd"/>
      <w:r>
        <w:t xml:space="preserve"> UniCredit,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Europa, UniCredit Leasing </w:t>
      </w:r>
      <w:proofErr w:type="spellStart"/>
      <w:r>
        <w:t>susține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Engage Racing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soluții</w:t>
      </w:r>
      <w:proofErr w:type="spellEnd"/>
      <w:r>
        <w:t xml:space="preserve"> de leasing </w:t>
      </w:r>
      <w:proofErr w:type="spellStart"/>
      <w:r>
        <w:t>inovatoare</w:t>
      </w:r>
      <w:proofErr w:type="spellEnd"/>
      <w:r>
        <w:t xml:space="preserve">, </w:t>
      </w:r>
      <w:proofErr w:type="spellStart"/>
      <w:r>
        <w:t>adaptate</w:t>
      </w:r>
      <w:proofErr w:type="spellEnd"/>
      <w:r>
        <w:t xml:space="preserve"> </w:t>
      </w:r>
      <w:proofErr w:type="spellStart"/>
      <w:r>
        <w:t>nevoilor</w:t>
      </w:r>
      <w:proofErr w:type="spellEnd"/>
      <w:r>
        <w:t xml:space="preserve"> </w:t>
      </w:r>
      <w:proofErr w:type="spellStart"/>
      <w:r>
        <w:t>echipelor</w:t>
      </w:r>
      <w:proofErr w:type="spellEnd"/>
      <w:r>
        <w:t xml:space="preserve"> de motorsport. </w:t>
      </w:r>
      <w:proofErr w:type="spellStart"/>
      <w:r>
        <w:t>Parteneriatul</w:t>
      </w:r>
      <w:proofErr w:type="spellEnd"/>
      <w:r>
        <w:t xml:space="preserve"> cu Engage Racing </w:t>
      </w:r>
      <w:proofErr w:type="spellStart"/>
      <w:r>
        <w:t>subliniază</w:t>
      </w:r>
      <w:proofErr w:type="spellEnd"/>
      <w:r>
        <w:t xml:space="preserve">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inteligente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mobilitatea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>.</w:t>
      </w:r>
    </w:p>
    <w:p w14:paraId="4AECEA21" w14:textId="77777777" w:rsidR="000F170B" w:rsidRDefault="000F170B" w:rsidP="000F170B">
      <w:pPr>
        <w:spacing w:before="240" w:after="240"/>
      </w:pPr>
      <w:r>
        <w:rPr>
          <w:b/>
          <w:bCs/>
        </w:rPr>
        <w:t>Velo</w:t>
      </w:r>
      <w:r>
        <w:t xml:space="preserve"> –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portofoliul</w:t>
      </w:r>
      <w:proofErr w:type="spellEnd"/>
      <w:r>
        <w:t xml:space="preserve"> BAT, Velo </w:t>
      </w:r>
      <w:proofErr w:type="spellStart"/>
      <w:r>
        <w:t>este</w:t>
      </w:r>
      <w:proofErr w:type="spellEnd"/>
      <w:r>
        <w:t xml:space="preserve"> un brand </w:t>
      </w:r>
      <w:proofErr w:type="spellStart"/>
      <w:r>
        <w:t>sinonim</w:t>
      </w:r>
      <w:proofErr w:type="spellEnd"/>
      <w:r>
        <w:t xml:space="preserve"> cu </w:t>
      </w:r>
      <w:proofErr w:type="spellStart"/>
      <w:r>
        <w:t>inovația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competiții</w:t>
      </w:r>
      <w:proofErr w:type="spellEnd"/>
      <w:r>
        <w:t xml:space="preserve"> de top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internațional</w:t>
      </w:r>
      <w:proofErr w:type="spellEnd"/>
      <w:r>
        <w:t xml:space="preserve">. Prin </w:t>
      </w:r>
      <w:proofErr w:type="spellStart"/>
      <w:r>
        <w:t>asocierea</w:t>
      </w:r>
      <w:proofErr w:type="spellEnd"/>
      <w:r>
        <w:t xml:space="preserve"> cu Engage Racing, Velo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extinde</w:t>
      </w:r>
      <w:proofErr w:type="spellEnd"/>
      <w:r>
        <w:t xml:space="preserve"> </w:t>
      </w:r>
      <w:proofErr w:type="spellStart"/>
      <w:r>
        <w:t>amprenta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motorsport, </w:t>
      </w:r>
      <w:proofErr w:type="spellStart"/>
      <w:r>
        <w:t>continuând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provoace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convenționale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creeze</w:t>
      </w:r>
      <w:proofErr w:type="spellEnd"/>
      <w:r>
        <w:t xml:space="preserve"> </w:t>
      </w:r>
      <w:proofErr w:type="spellStart"/>
      <w:r>
        <w:t>experiențe</w:t>
      </w:r>
      <w:proofErr w:type="spellEnd"/>
      <w:r>
        <w:t xml:space="preserve"> </w:t>
      </w:r>
      <w:r>
        <w:rPr>
          <w:i/>
          <w:iCs/>
        </w:rPr>
        <w:t>weirdly wonderful</w:t>
      </w:r>
      <w:r>
        <w:t xml:space="preserve"> cu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provocare</w:t>
      </w:r>
      <w:proofErr w:type="spellEnd"/>
      <w:r>
        <w:t>.</w:t>
      </w:r>
    </w:p>
    <w:p w14:paraId="7DDEDA69" w14:textId="77777777" w:rsidR="000F170B" w:rsidRDefault="000F170B" w:rsidP="000F170B">
      <w:pPr>
        <w:spacing w:before="240" w:after="240"/>
      </w:pPr>
      <w:r>
        <w:rPr>
          <w:b/>
          <w:bCs/>
        </w:rPr>
        <w:t>Michelin</w:t>
      </w:r>
      <w:r>
        <w:t xml:space="preserve"> –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producători</w:t>
      </w:r>
      <w:proofErr w:type="spellEnd"/>
      <w:r>
        <w:t xml:space="preserve"> de </w:t>
      </w:r>
      <w:proofErr w:type="spellStart"/>
      <w:r>
        <w:t>anvelope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mondial</w:t>
      </w:r>
      <w:proofErr w:type="spellEnd"/>
      <w:r>
        <w:t xml:space="preserve">, Michelin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partener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al </w:t>
      </w:r>
      <w:proofErr w:type="spellStart"/>
      <w:r>
        <w:t>echipei</w:t>
      </w:r>
      <w:proofErr w:type="spellEnd"/>
      <w:r>
        <w:t xml:space="preserve"> Engage Racing, </w:t>
      </w:r>
      <w:proofErr w:type="spellStart"/>
      <w:r>
        <w:t>oferind</w:t>
      </w:r>
      <w:proofErr w:type="spellEnd"/>
      <w:r>
        <w:t xml:space="preserve"> </w:t>
      </w:r>
      <w:proofErr w:type="spellStart"/>
      <w:r>
        <w:t>anvelope</w:t>
      </w:r>
      <w:proofErr w:type="spellEnd"/>
      <w:r>
        <w:t xml:space="preserve"> de </w:t>
      </w:r>
      <w:proofErr w:type="spellStart"/>
      <w:r>
        <w:t>înaltă</w:t>
      </w:r>
      <w:proofErr w:type="spellEnd"/>
      <w:r>
        <w:t xml:space="preserve"> </w:t>
      </w:r>
      <w:proofErr w:type="spellStart"/>
      <w:r>
        <w:t>performanță</w:t>
      </w:r>
      <w:proofErr w:type="spellEnd"/>
      <w:r>
        <w:t xml:space="preserve"> </w:t>
      </w:r>
      <w:proofErr w:type="spellStart"/>
      <w:r>
        <w:t>adaptate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competițiilor</w:t>
      </w:r>
      <w:proofErr w:type="spellEnd"/>
      <w:r>
        <w:t xml:space="preserve"> de Super Rally. </w:t>
      </w:r>
      <w:proofErr w:type="spellStart"/>
      <w:r>
        <w:t>Expertiza</w:t>
      </w:r>
      <w:proofErr w:type="spellEnd"/>
      <w:r>
        <w:t xml:space="preserve"> Michelin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tehnologia</w:t>
      </w:r>
      <w:proofErr w:type="spellEnd"/>
      <w:r>
        <w:t xml:space="preserve"> </w:t>
      </w:r>
      <w:proofErr w:type="spellStart"/>
      <w:r>
        <w:t>anvelopelor</w:t>
      </w:r>
      <w:proofErr w:type="spellEnd"/>
      <w:r>
        <w:t xml:space="preserve"> de </w:t>
      </w:r>
      <w:proofErr w:type="spellStart"/>
      <w:r>
        <w:t>competiție</w:t>
      </w:r>
      <w:proofErr w:type="spellEnd"/>
      <w:r>
        <w:t xml:space="preserve"> </w:t>
      </w:r>
      <w:proofErr w:type="spellStart"/>
      <w:r>
        <w:t>garantează</w:t>
      </w:r>
      <w:proofErr w:type="spellEnd"/>
      <w:r>
        <w:t xml:space="preserve"> </w:t>
      </w:r>
      <w:proofErr w:type="spellStart"/>
      <w:r>
        <w:t>aderența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durabilitatea</w:t>
      </w:r>
      <w:proofErr w:type="spellEnd"/>
      <w:r>
        <w:t xml:space="preserve"> pe </w:t>
      </w:r>
      <w:proofErr w:type="spellStart"/>
      <w:r>
        <w:t>circuite</w:t>
      </w:r>
      <w:proofErr w:type="spellEnd"/>
      <w:r>
        <w:t xml:space="preserve"> </w:t>
      </w:r>
      <w:proofErr w:type="spellStart"/>
      <w:r>
        <w:t>dificile</w:t>
      </w:r>
      <w:proofErr w:type="spellEnd"/>
      <w:r>
        <w:t>.</w:t>
      </w:r>
    </w:p>
    <w:p w14:paraId="696DF9F5" w14:textId="77777777" w:rsidR="000F170B" w:rsidRDefault="000F170B" w:rsidP="000F170B">
      <w:pPr>
        <w:spacing w:before="240" w:after="240"/>
      </w:pPr>
      <w:proofErr w:type="spellStart"/>
      <w:r>
        <w:rPr>
          <w:b/>
          <w:bCs/>
        </w:rPr>
        <w:t>Textar</w:t>
      </w:r>
      <w:proofErr w:type="spellEnd"/>
      <w:r>
        <w:t xml:space="preserve"> – </w:t>
      </w:r>
      <w:proofErr w:type="spellStart"/>
      <w:r>
        <w:t>Furnizor</w:t>
      </w:r>
      <w:proofErr w:type="spellEnd"/>
      <w:r>
        <w:t xml:space="preserve"> global de </w:t>
      </w:r>
      <w:proofErr w:type="spellStart"/>
      <w:r>
        <w:t>plăcuțe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discuri</w:t>
      </w:r>
      <w:proofErr w:type="spellEnd"/>
      <w:r>
        <w:t xml:space="preserve"> de </w:t>
      </w:r>
      <w:proofErr w:type="spellStart"/>
      <w:r>
        <w:t>frână</w:t>
      </w:r>
      <w:proofErr w:type="spellEnd"/>
      <w:r>
        <w:t xml:space="preserve">, </w:t>
      </w:r>
      <w:proofErr w:type="spellStart"/>
      <w:r>
        <w:t>Textar</w:t>
      </w:r>
      <w:proofErr w:type="spellEnd"/>
      <w:r>
        <w:t xml:space="preserve">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performanța</w:t>
      </w:r>
      <w:proofErr w:type="spellEnd"/>
      <w:r>
        <w:t xml:space="preserve"> </w:t>
      </w:r>
      <w:proofErr w:type="spellStart"/>
      <w:r>
        <w:t>echipei</w:t>
      </w:r>
      <w:proofErr w:type="spellEnd"/>
      <w:r>
        <w:t xml:space="preserve"> Engage Racing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soluții</w:t>
      </w:r>
      <w:proofErr w:type="spellEnd"/>
      <w:r>
        <w:t xml:space="preserve"> de </w:t>
      </w:r>
      <w:proofErr w:type="spellStart"/>
      <w:r>
        <w:t>frânare</w:t>
      </w:r>
      <w:proofErr w:type="spellEnd"/>
      <w:r>
        <w:t xml:space="preserve"> de </w:t>
      </w:r>
      <w:proofErr w:type="spellStart"/>
      <w:r>
        <w:t>înaltă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. </w:t>
      </w:r>
      <w:proofErr w:type="spellStart"/>
      <w:r>
        <w:t>Textar</w:t>
      </w:r>
      <w:proofErr w:type="spellEnd"/>
      <w:r>
        <w:t xml:space="preserve"> se </w:t>
      </w:r>
      <w:proofErr w:type="spellStart"/>
      <w:r>
        <w:t>distinge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inovațiile</w:t>
      </w:r>
      <w:proofErr w:type="spellEnd"/>
      <w:r>
        <w:t xml:space="preserve"> sale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frânare</w:t>
      </w:r>
      <w:proofErr w:type="spellEnd"/>
      <w:r>
        <w:t xml:space="preserve">, </w:t>
      </w:r>
      <w:proofErr w:type="spellStart"/>
      <w:r>
        <w:t>esențiale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succesul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competițiile</w:t>
      </w:r>
      <w:proofErr w:type="spellEnd"/>
      <w:r>
        <w:t xml:space="preserve"> de motorsport.</w:t>
      </w:r>
    </w:p>
    <w:p w14:paraId="3B1B2A1C" w14:textId="77777777" w:rsidR="000F170B" w:rsidRDefault="000F170B" w:rsidP="000F170B">
      <w:pPr>
        <w:spacing w:before="240" w:after="240"/>
      </w:pPr>
      <w:r>
        <w:rPr>
          <w:b/>
          <w:bCs/>
        </w:rPr>
        <w:t xml:space="preserve">FEV </w:t>
      </w:r>
      <w:proofErr w:type="spellStart"/>
      <w:r>
        <w:rPr>
          <w:b/>
          <w:bCs/>
        </w:rPr>
        <w:t>România</w:t>
      </w:r>
      <w:proofErr w:type="spellEnd"/>
      <w:r>
        <w:t xml:space="preserve"> – </w:t>
      </w:r>
      <w:proofErr w:type="spellStart"/>
      <w:r>
        <w:t>Parte</w:t>
      </w:r>
      <w:proofErr w:type="spellEnd"/>
      <w:r>
        <w:t xml:space="preserve"> a FEV Group, </w:t>
      </w:r>
      <w:proofErr w:type="spellStart"/>
      <w:r>
        <w:t>companie</w:t>
      </w:r>
      <w:proofErr w:type="spellEnd"/>
      <w:r>
        <w:t xml:space="preserve"> </w:t>
      </w:r>
      <w:proofErr w:type="spellStart"/>
      <w:r>
        <w:t>globală</w:t>
      </w:r>
      <w:proofErr w:type="spellEnd"/>
      <w:r>
        <w:t xml:space="preserve"> de </w:t>
      </w:r>
      <w:proofErr w:type="spellStart"/>
      <w:r>
        <w:t>inginerie</w:t>
      </w:r>
      <w:proofErr w:type="spellEnd"/>
      <w:r>
        <w:t xml:space="preserve"> </w:t>
      </w:r>
      <w:proofErr w:type="spellStart"/>
      <w:r>
        <w:t>specializată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tehnologiilor</w:t>
      </w:r>
      <w:proofErr w:type="spellEnd"/>
      <w:r>
        <w:t xml:space="preserve"> de </w:t>
      </w:r>
      <w:proofErr w:type="spellStart"/>
      <w:r>
        <w:t>propulsie</w:t>
      </w:r>
      <w:proofErr w:type="spellEnd"/>
      <w:r>
        <w:t xml:space="preserve">, FEV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sprijină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cu </w:t>
      </w:r>
      <w:proofErr w:type="spellStart"/>
      <w:r>
        <w:t>expertiză</w:t>
      </w:r>
      <w:proofErr w:type="spellEnd"/>
      <w:r>
        <w:t xml:space="preserve"> </w:t>
      </w:r>
      <w:proofErr w:type="spellStart"/>
      <w:r>
        <w:t>avansată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ingineriei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. Prin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parteneriat</w:t>
      </w:r>
      <w:proofErr w:type="spellEnd"/>
      <w:r>
        <w:t xml:space="preserve">, FEV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perfecționarea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a </w:t>
      </w:r>
      <w:proofErr w:type="spellStart"/>
      <w:r>
        <w:t>modelului</w:t>
      </w:r>
      <w:proofErr w:type="spellEnd"/>
      <w:r>
        <w:t xml:space="preserve"> BMW i4 Racing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soluții</w:t>
      </w:r>
      <w:proofErr w:type="spellEnd"/>
      <w:r>
        <w:t xml:space="preserve"> </w:t>
      </w:r>
      <w:proofErr w:type="spellStart"/>
      <w:r>
        <w:t>inovatoare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>.</w:t>
      </w:r>
    </w:p>
    <w:p w14:paraId="1C2B428D" w14:textId="77777777" w:rsidR="000F170B" w:rsidRDefault="000F170B" w:rsidP="000F170B">
      <w:pPr>
        <w:spacing w:before="240" w:after="240"/>
      </w:pPr>
      <w:r>
        <w:rPr>
          <w:b/>
          <w:bCs/>
        </w:rPr>
        <w:t>Sunday Bites</w:t>
      </w:r>
      <w:r>
        <w:t xml:space="preserve"> – Brand </w:t>
      </w:r>
      <w:proofErr w:type="spellStart"/>
      <w:r>
        <w:t>românesc</w:t>
      </w:r>
      <w:proofErr w:type="spellEnd"/>
      <w:r>
        <w:t xml:space="preserve"> </w:t>
      </w:r>
      <w:proofErr w:type="spellStart"/>
      <w:r>
        <w:t>specializat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 premium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oleaginoase</w:t>
      </w:r>
      <w:proofErr w:type="spellEnd"/>
      <w:r>
        <w:t xml:space="preserve">, </w:t>
      </w:r>
      <w:proofErr w:type="spellStart"/>
      <w:r>
        <w:t>realizate</w:t>
      </w:r>
      <w:proofErr w:type="spellEnd"/>
      <w:r>
        <w:t xml:space="preserve"> din </w:t>
      </w:r>
      <w:proofErr w:type="spellStart"/>
      <w:r>
        <w:t>ingrediente</w:t>
      </w:r>
      <w:proofErr w:type="spellEnd"/>
      <w:r>
        <w:t xml:space="preserve"> 100% </w:t>
      </w:r>
      <w:proofErr w:type="spellStart"/>
      <w:r>
        <w:t>naturale</w:t>
      </w:r>
      <w:proofErr w:type="spellEnd"/>
      <w:r>
        <w:t>.</w:t>
      </w:r>
    </w:p>
    <w:p w14:paraId="42A4CE8C" w14:textId="77777777" w:rsidR="000F170B" w:rsidRDefault="000F170B" w:rsidP="000F170B">
      <w:r>
        <w:pict w14:anchorId="452DC699">
          <v:rect id="_x0000_i1027" style="width:0;height:1.5pt" o:hralign="center" o:hrstd="t" o:hr="t" fillcolor="#a0a0a0" stroked="f"/>
        </w:pict>
      </w:r>
    </w:p>
    <w:p w14:paraId="4794BAF5" w14:textId="77777777" w:rsidR="000F170B" w:rsidRDefault="000F170B" w:rsidP="000F170B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3" w:name="_m1n24x2whnq6" w:colFirst="0" w:colLast="0"/>
      <w:bookmarkEnd w:id="3"/>
      <w:proofErr w:type="spellStart"/>
      <w:r>
        <w:rPr>
          <w:b/>
          <w:bCs/>
          <w:color w:val="000000"/>
          <w:sz w:val="26"/>
          <w:szCs w:val="26"/>
        </w:rPr>
        <w:lastRenderedPageBreak/>
        <w:t>Echipa</w:t>
      </w:r>
      <w:proofErr w:type="spellEnd"/>
      <w:r>
        <w:rPr>
          <w:b/>
          <w:bCs/>
          <w:color w:val="000000"/>
          <w:sz w:val="26"/>
          <w:szCs w:val="26"/>
        </w:rPr>
        <w:t xml:space="preserve"> Engage Racing</w:t>
      </w:r>
    </w:p>
    <w:p w14:paraId="2FD52AA3" w14:textId="77777777" w:rsidR="000F170B" w:rsidRDefault="000F170B" w:rsidP="000F170B">
      <w:pPr>
        <w:spacing w:before="240" w:after="240"/>
        <w:rPr>
          <w:b/>
          <w:bCs/>
        </w:rPr>
      </w:pPr>
      <w:proofErr w:type="spellStart"/>
      <w:r>
        <w:t>Echipa</w:t>
      </w:r>
      <w:proofErr w:type="spellEnd"/>
      <w:r>
        <w:t xml:space="preserve"> Engage Racing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din:</w:t>
      </w:r>
      <w:r>
        <w:br/>
      </w:r>
      <w:r>
        <w:rPr>
          <w:b/>
          <w:bCs/>
        </w:rPr>
        <w:t xml:space="preserve">Anya Gherghina, Horia Platona, Costin </w:t>
      </w:r>
      <w:proofErr w:type="spellStart"/>
      <w:r>
        <w:rPr>
          <w:b/>
          <w:bCs/>
        </w:rPr>
        <w:t>Păunescu</w:t>
      </w:r>
      <w:proofErr w:type="spellEnd"/>
      <w:r>
        <w:rPr>
          <w:b/>
          <w:bCs/>
        </w:rPr>
        <w:t xml:space="preserve">, Alexandru Șeremet, Ștefan Sterpu, Florin Luță, Liviu Nossa, Andrei Kerekes, Radu </w:t>
      </w:r>
      <w:proofErr w:type="spellStart"/>
      <w:r>
        <w:rPr>
          <w:b/>
          <w:bCs/>
        </w:rPr>
        <w:t>Torpan</w:t>
      </w:r>
      <w:proofErr w:type="spellEnd"/>
      <w:r>
        <w:rPr>
          <w:b/>
          <w:bCs/>
        </w:rPr>
        <w:t>, Marius Dascălu, Andrei Șerbulea.</w:t>
      </w:r>
    </w:p>
    <w:p w14:paraId="1FD17CB1" w14:textId="77777777" w:rsidR="000F170B" w:rsidRDefault="000F170B" w:rsidP="000F170B">
      <w:pPr>
        <w:spacing w:before="240" w:after="240"/>
      </w:pPr>
      <w:proofErr w:type="spellStart"/>
      <w:r>
        <w:t>Odată</w:t>
      </w:r>
      <w:proofErr w:type="spellEnd"/>
      <w:r>
        <w:t xml:space="preserve"> cu ultima </w:t>
      </w:r>
      <w:proofErr w:type="spellStart"/>
      <w:r>
        <w:t>etapă</w:t>
      </w:r>
      <w:proofErr w:type="spellEnd"/>
      <w:r>
        <w:t xml:space="preserve"> a </w:t>
      </w:r>
      <w:proofErr w:type="spellStart"/>
      <w:r>
        <w:t>sezonului</w:t>
      </w:r>
      <w:proofErr w:type="spellEnd"/>
      <w:r>
        <w:t xml:space="preserve">, </w:t>
      </w:r>
      <w:proofErr w:type="spellStart"/>
      <w:r>
        <w:t>echipa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anunțat</w:t>
      </w:r>
      <w:proofErr w:type="spellEnd"/>
      <w:r>
        <w:t xml:space="preserve"> </w:t>
      </w:r>
      <w:proofErr w:type="spellStart"/>
      <w:r>
        <w:t>colaborarea</w:t>
      </w:r>
      <w:proofErr w:type="spellEnd"/>
      <w:r>
        <w:t xml:space="preserve"> cu </w:t>
      </w:r>
      <w:proofErr w:type="gramStart"/>
      <w:r>
        <w:t xml:space="preserve">un </w:t>
      </w:r>
      <w:r>
        <w:rPr>
          <w:b/>
          <w:bCs/>
        </w:rPr>
        <w:t>Board</w:t>
      </w:r>
      <w:proofErr w:type="gramEnd"/>
      <w:r>
        <w:rPr>
          <w:b/>
          <w:bCs/>
        </w:rPr>
        <w:t xml:space="preserve"> of Advisors</w:t>
      </w:r>
      <w:r>
        <w:t xml:space="preserve">, un </w:t>
      </w:r>
      <w:proofErr w:type="spellStart"/>
      <w:r>
        <w:t>grup</w:t>
      </w:r>
      <w:proofErr w:type="spellEnd"/>
      <w:r>
        <w:t xml:space="preserve"> de </w:t>
      </w:r>
      <w:proofErr w:type="spellStart"/>
      <w:r>
        <w:t>profesioniști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consilia</w:t>
      </w:r>
      <w:proofErr w:type="spellEnd"/>
      <w:r>
        <w:t xml:space="preserve"> Engage Racing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. </w:t>
      </w:r>
      <w:proofErr w:type="spellStart"/>
      <w:r>
        <w:t>Aceștia</w:t>
      </w:r>
      <w:proofErr w:type="spellEnd"/>
      <w:r>
        <w:t xml:space="preserve"> sunt: </w:t>
      </w:r>
      <w:r>
        <w:rPr>
          <w:b/>
          <w:bCs/>
        </w:rPr>
        <w:t>Rareș Năstase</w:t>
      </w:r>
      <w:r>
        <w:t xml:space="preserve">, </w:t>
      </w:r>
      <w:proofErr w:type="spellStart"/>
      <w:r>
        <w:t>jurnalist</w:t>
      </w:r>
      <w:proofErr w:type="spellEnd"/>
      <w:r>
        <w:t xml:space="preserve"> </w:t>
      </w:r>
      <w:proofErr w:type="spellStart"/>
      <w:r>
        <w:t>ProTV</w:t>
      </w:r>
      <w:proofErr w:type="spellEnd"/>
      <w:r>
        <w:t xml:space="preserve"> (</w:t>
      </w:r>
      <w:proofErr w:type="spellStart"/>
      <w:r>
        <w:rPr>
          <w:i/>
          <w:iCs/>
        </w:rPr>
        <w:t>România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iubesc</w:t>
      </w:r>
      <w:proofErr w:type="spellEnd"/>
      <w:r>
        <w:rPr>
          <w:i/>
          <w:iCs/>
        </w:rPr>
        <w:t>!</w:t>
      </w:r>
      <w:r>
        <w:t xml:space="preserve">); </w:t>
      </w:r>
      <w:r>
        <w:rPr>
          <w:b/>
          <w:bCs/>
        </w:rPr>
        <w:t xml:space="preserve">Claudiu </w:t>
      </w:r>
      <w:proofErr w:type="spellStart"/>
      <w:r>
        <w:rPr>
          <w:b/>
          <w:bCs/>
        </w:rPr>
        <w:t>Butacu</w:t>
      </w:r>
      <w:proofErr w:type="spellEnd"/>
      <w:r>
        <w:t xml:space="preserve">, expert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sustenabilitate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inovație</w:t>
      </w:r>
      <w:proofErr w:type="spellEnd"/>
      <w:r>
        <w:t xml:space="preserve">, </w:t>
      </w:r>
      <w:proofErr w:type="spellStart"/>
      <w:r>
        <w:t>cofondator</w:t>
      </w:r>
      <w:proofErr w:type="spellEnd"/>
      <w:r>
        <w:t xml:space="preserve"> </w:t>
      </w:r>
      <w:proofErr w:type="spellStart"/>
      <w:r>
        <w:t>EFdeN</w:t>
      </w:r>
      <w:proofErr w:type="spellEnd"/>
      <w:r>
        <w:t xml:space="preserve">; </w:t>
      </w:r>
      <w:r>
        <w:rPr>
          <w:b/>
          <w:bCs/>
        </w:rPr>
        <w:t xml:space="preserve">Petru </w:t>
      </w:r>
      <w:proofErr w:type="spellStart"/>
      <w:r>
        <w:rPr>
          <w:b/>
          <w:bCs/>
        </w:rPr>
        <w:t>Păcuraru</w:t>
      </w:r>
      <w:proofErr w:type="spellEnd"/>
      <w:r>
        <w:t xml:space="preserve">, </w:t>
      </w:r>
      <w:proofErr w:type="spellStart"/>
      <w:r>
        <w:t>fondator</w:t>
      </w:r>
      <w:proofErr w:type="spellEnd"/>
      <w:r>
        <w:t xml:space="preserve"> HDPI, consultant </w:t>
      </w:r>
      <w:proofErr w:type="spellStart"/>
      <w:r>
        <w:t>în</w:t>
      </w:r>
      <w:proofErr w:type="spellEnd"/>
      <w:r>
        <w:t xml:space="preserve"> leadership, </w:t>
      </w:r>
      <w:proofErr w:type="spellStart"/>
      <w:r>
        <w:t>cultură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organizațională</w:t>
      </w:r>
      <w:proofErr w:type="spellEnd"/>
      <w:r>
        <w:t>.</w:t>
      </w:r>
    </w:p>
    <w:p w14:paraId="77983EE7" w14:textId="40110215" w:rsidR="000F170B" w:rsidRPr="000F170B" w:rsidRDefault="000F170B" w:rsidP="000F170B">
      <w:r>
        <w:pict w14:anchorId="0828BAE5">
          <v:rect id="_x0000_i1028" style="width:0;height:1.5pt" o:hralign="center" o:hrstd="t" o:hr="t" fillcolor="#a0a0a0" stroked="f"/>
        </w:pict>
      </w:r>
      <w:bookmarkStart w:id="4" w:name="_ne1mimau1btk" w:colFirst="0" w:colLast="0"/>
      <w:bookmarkEnd w:id="4"/>
    </w:p>
    <w:p w14:paraId="26B2276B" w14:textId="77777777" w:rsidR="000F170B" w:rsidRDefault="000F170B" w:rsidP="000F170B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5" w:name="_dkfqq0az7bxq" w:colFirst="0" w:colLast="0"/>
      <w:bookmarkEnd w:id="5"/>
      <w:r>
        <w:rPr>
          <w:b/>
          <w:bCs/>
          <w:color w:val="000000"/>
          <w:sz w:val="26"/>
          <w:szCs w:val="26"/>
        </w:rPr>
        <w:t>Final de an</w:t>
      </w:r>
    </w:p>
    <w:p w14:paraId="1B9F0552" w14:textId="77777777" w:rsidR="000F170B" w:rsidRDefault="000F170B" w:rsidP="000F170B">
      <w:pPr>
        <w:spacing w:before="240" w:after="240"/>
      </w:pPr>
      <w:proofErr w:type="spellStart"/>
      <w:r>
        <w:t>Proiectul</w:t>
      </w:r>
      <w:proofErr w:type="spellEnd"/>
      <w:r>
        <w:t xml:space="preserve"> de Crăciun </w:t>
      </w:r>
      <w:proofErr w:type="spellStart"/>
      <w:r>
        <w:t>marchează</w:t>
      </w:r>
      <w:proofErr w:type="spellEnd"/>
      <w:r>
        <w:t xml:space="preserve"> ultima </w:t>
      </w:r>
      <w:proofErr w:type="spellStart"/>
      <w:r>
        <w:t>apariție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BMW i4 Racing „Elsa”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pauza</w:t>
      </w:r>
      <w:proofErr w:type="spellEnd"/>
      <w:r>
        <w:t xml:space="preserve"> de </w:t>
      </w:r>
      <w:proofErr w:type="spellStart"/>
      <w:r>
        <w:t>iarnă</w:t>
      </w:r>
      <w:proofErr w:type="spellEnd"/>
      <w:r>
        <w:t xml:space="preserve">. </w:t>
      </w:r>
      <w:proofErr w:type="spellStart"/>
      <w:r>
        <w:t>Urmează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revizie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planificare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noua</w:t>
      </w:r>
      <w:proofErr w:type="spellEnd"/>
      <w:r>
        <w:t xml:space="preserve"> </w:t>
      </w:r>
      <w:proofErr w:type="spellStart"/>
      <w:r>
        <w:t>hală</w:t>
      </w:r>
      <w:proofErr w:type="spellEnd"/>
      <w:r>
        <w:t xml:space="preserve"> Engage Engineering, </w:t>
      </w:r>
      <w:proofErr w:type="spellStart"/>
      <w:r>
        <w:t>unde</w:t>
      </w:r>
      <w:proofErr w:type="spellEnd"/>
      <w:r>
        <w:t xml:space="preserve"> sunt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conturate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sezonul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>.</w:t>
      </w:r>
    </w:p>
    <w:p w14:paraId="3E9BDF46" w14:textId="77777777" w:rsidR="000F170B" w:rsidRDefault="000F170B" w:rsidP="000F170B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t>Echipa</w:t>
      </w:r>
      <w:proofErr w:type="spellEnd"/>
      <w:r>
        <w:rPr>
          <w:b/>
          <w:bCs/>
        </w:rPr>
        <w:t xml:space="preserve"> Engage Racing </w:t>
      </w:r>
      <w:proofErr w:type="spellStart"/>
      <w:r>
        <w:rPr>
          <w:b/>
          <w:bCs/>
        </w:rPr>
        <w:t>urează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Sărbători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Fericite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tuturor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mulțumește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susținere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încredere</w:t>
      </w:r>
      <w:proofErr w:type="spellEnd"/>
      <w:r>
        <w:rPr>
          <w:b/>
          <w:bCs/>
        </w:rPr>
        <w:t>!</w:t>
      </w:r>
    </w:p>
    <w:p w14:paraId="280C78E2" w14:textId="67E67D1B" w:rsidR="000F170B" w:rsidRDefault="00A75E47" w:rsidP="000F170B">
      <w:pPr>
        <w:spacing w:line="312" w:lineRule="auto"/>
        <w:rPr>
          <w:rFonts w:ascii="Josefin Sans" w:hAnsi="Josefin Sans"/>
          <w:lang w:val="ro-RO"/>
        </w:rPr>
      </w:pPr>
      <w:r>
        <w:rPr>
          <w:lang w:val="ro-RO"/>
        </w:rPr>
        <w:t xml:space="preserve">„Proiectul </w:t>
      </w:r>
      <w:proofErr w:type="spellStart"/>
      <w:r>
        <w:rPr>
          <w:lang w:val="ro-RO"/>
        </w:rPr>
        <w:t>Engage</w:t>
      </w:r>
      <w:proofErr w:type="spellEnd"/>
      <w:r>
        <w:rPr>
          <w:lang w:val="ro-RO"/>
        </w:rPr>
        <w:t xml:space="preserve"> Racing este unul deosebit de complex – participarea la </w:t>
      </w:r>
      <w:proofErr w:type="spellStart"/>
      <w:r>
        <w:rPr>
          <w:lang w:val="ro-RO"/>
        </w:rPr>
        <w:t>competiţii</w:t>
      </w:r>
      <w:proofErr w:type="spellEnd"/>
      <w:r>
        <w:rPr>
          <w:lang w:val="ro-RO"/>
        </w:rPr>
        <w:t xml:space="preserve"> este modul în care probăm efortul nostru. Avem o echipă mare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puternică, iar colaborarea cu un Board of </w:t>
      </w:r>
      <w:proofErr w:type="spellStart"/>
      <w:r>
        <w:rPr>
          <w:lang w:val="ro-RO"/>
        </w:rPr>
        <w:t>Adivsors</w:t>
      </w:r>
      <w:proofErr w:type="spellEnd"/>
      <w:r>
        <w:rPr>
          <w:lang w:val="ro-RO"/>
        </w:rPr>
        <w:t xml:space="preserve"> ne poate aduce mai multă claritate, gândire strategică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ne deschide către perspective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idei noi. La capitolul </w:t>
      </w:r>
      <w:r w:rsidRPr="00A75E47">
        <w:rPr>
          <w:lang w:val="ro-RO"/>
        </w:rPr>
        <w:t>&lt;&lt;echip</w:t>
      </w:r>
      <w:r>
        <w:rPr>
          <w:lang w:val="ro-RO"/>
        </w:rPr>
        <w:t>ă</w:t>
      </w:r>
      <w:r w:rsidRPr="00A75E47">
        <w:rPr>
          <w:lang w:val="ro-RO"/>
        </w:rPr>
        <w:t>&gt;&gt; trebuie s</w:t>
      </w:r>
      <w:r>
        <w:rPr>
          <w:lang w:val="ro-RO"/>
        </w:rPr>
        <w:t xml:space="preserve">ă îi includem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pe </w:t>
      </w:r>
      <w:proofErr w:type="spellStart"/>
      <w:r>
        <w:rPr>
          <w:lang w:val="ro-RO"/>
        </w:rPr>
        <w:t>partnerii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noştri</w:t>
      </w:r>
      <w:proofErr w:type="spellEnd"/>
      <w:r>
        <w:rPr>
          <w:lang w:val="ro-RO"/>
        </w:rPr>
        <w:t xml:space="preserve"> – ca în orice sport de </w:t>
      </w:r>
      <w:proofErr w:type="spellStart"/>
      <w:r>
        <w:rPr>
          <w:lang w:val="ro-RO"/>
        </w:rPr>
        <w:t>performanţă</w:t>
      </w:r>
      <w:proofErr w:type="spellEnd"/>
      <w:r>
        <w:rPr>
          <w:lang w:val="ro-RO"/>
        </w:rPr>
        <w:t xml:space="preserve">, resursele sunt </w:t>
      </w:r>
      <w:proofErr w:type="spellStart"/>
      <w:r>
        <w:rPr>
          <w:lang w:val="ro-RO"/>
        </w:rPr>
        <w:t>esenţiale</w:t>
      </w:r>
      <w:proofErr w:type="spellEnd"/>
      <w:r>
        <w:rPr>
          <w:lang w:val="ro-RO"/>
        </w:rPr>
        <w:t xml:space="preserve">, iar partenerii </w:t>
      </w:r>
      <w:proofErr w:type="spellStart"/>
      <w:r>
        <w:rPr>
          <w:lang w:val="ro-RO"/>
        </w:rPr>
        <w:t>noştri</w:t>
      </w:r>
      <w:proofErr w:type="spellEnd"/>
      <w:r>
        <w:rPr>
          <w:lang w:val="ro-RO"/>
        </w:rPr>
        <w:t xml:space="preserve"> sunt parte </w:t>
      </w:r>
      <w:proofErr w:type="spellStart"/>
      <w:r>
        <w:rPr>
          <w:lang w:val="ro-RO"/>
        </w:rPr>
        <w:t>esenţială</w:t>
      </w:r>
      <w:proofErr w:type="spellEnd"/>
      <w:r>
        <w:rPr>
          <w:lang w:val="ro-RO"/>
        </w:rPr>
        <w:t xml:space="preserve"> din </w:t>
      </w:r>
      <w:proofErr w:type="spellStart"/>
      <w:r>
        <w:rPr>
          <w:lang w:val="ro-RO"/>
        </w:rPr>
        <w:t>construcţia</w:t>
      </w:r>
      <w:proofErr w:type="spellEnd"/>
      <w:r>
        <w:rPr>
          <w:lang w:val="ro-RO"/>
        </w:rPr>
        <w:t xml:space="preserve"> noastră”, explică Anya Gherghina, Manager </w:t>
      </w:r>
      <w:proofErr w:type="spellStart"/>
      <w:r>
        <w:rPr>
          <w:lang w:val="ro-RO"/>
        </w:rPr>
        <w:t>Engage</w:t>
      </w:r>
      <w:proofErr w:type="spellEnd"/>
      <w:r>
        <w:rPr>
          <w:lang w:val="ro-RO"/>
        </w:rPr>
        <w:t xml:space="preserve"> Racing.</w:t>
      </w:r>
      <w:r>
        <w:rPr>
          <w:lang w:val="ro-RO"/>
        </w:rPr>
        <w:br/>
      </w:r>
      <w:r>
        <w:rPr>
          <w:lang w:val="ro-RO"/>
        </w:rPr>
        <w:br/>
        <w:t xml:space="preserve">Partenerii </w:t>
      </w:r>
      <w:proofErr w:type="spellStart"/>
      <w:r>
        <w:rPr>
          <w:lang w:val="ro-RO"/>
        </w:rPr>
        <w:t>Engage</w:t>
      </w:r>
      <w:proofErr w:type="spellEnd"/>
      <w:r>
        <w:rPr>
          <w:lang w:val="ro-RO"/>
        </w:rPr>
        <w:t xml:space="preserve"> Racing în 2025 sunt: </w:t>
      </w:r>
      <w:proofErr w:type="spellStart"/>
      <w:r>
        <w:rPr>
          <w:lang w:val="ro-RO"/>
        </w:rPr>
        <w:t>Velo</w:t>
      </w:r>
      <w:proofErr w:type="spellEnd"/>
      <w:r>
        <w:rPr>
          <w:lang w:val="ro-RO"/>
        </w:rPr>
        <w:t xml:space="preserve">, Michelin, UniCredit Leasing, </w:t>
      </w:r>
      <w:proofErr w:type="spellStart"/>
      <w:r>
        <w:rPr>
          <w:lang w:val="ro-RO"/>
        </w:rPr>
        <w:t>Textar</w:t>
      </w:r>
      <w:proofErr w:type="spellEnd"/>
      <w:r>
        <w:rPr>
          <w:lang w:val="ro-RO"/>
        </w:rPr>
        <w:t>, FEV România</w:t>
      </w:r>
      <w:r w:rsidR="00413E31">
        <w:rPr>
          <w:lang w:val="ro-RO"/>
        </w:rPr>
        <w:t xml:space="preserve">, </w:t>
      </w:r>
      <w:r w:rsidR="00413E31" w:rsidRPr="00413E31">
        <w:t>Sunday Bites</w:t>
      </w:r>
      <w:r>
        <w:rPr>
          <w:lang w:val="ro-RO"/>
        </w:rPr>
        <w:t>.</w:t>
      </w:r>
      <w:r>
        <w:rPr>
          <w:lang w:val="ro-RO"/>
        </w:rPr>
        <w:br/>
      </w:r>
    </w:p>
    <w:p w14:paraId="105A6CC6" w14:textId="77777777" w:rsidR="000F170B" w:rsidRDefault="000F170B">
      <w:pPr>
        <w:rPr>
          <w:rFonts w:ascii="Josefin Sans" w:hAnsi="Josefin Sans"/>
          <w:lang w:val="ro-RO"/>
        </w:rPr>
      </w:pPr>
      <w:r>
        <w:rPr>
          <w:rFonts w:ascii="Josefin Sans" w:hAnsi="Josefin Sans"/>
          <w:lang w:val="ro-RO"/>
        </w:rPr>
        <w:br w:type="page"/>
      </w:r>
    </w:p>
    <w:p w14:paraId="7E0A666D" w14:textId="77777777" w:rsidR="000F170B" w:rsidRDefault="000F170B" w:rsidP="000F170B">
      <w:r>
        <w:lastRenderedPageBreak/>
        <w:pict w14:anchorId="780B93FC">
          <v:rect id="_x0000_i1039" style="width:0;height:1.5pt" o:hralign="center" o:hrstd="t" o:hr="t" fillcolor="#a0a0a0" stroked="f"/>
        </w:pict>
      </w:r>
    </w:p>
    <w:p w14:paraId="70086080" w14:textId="77777777" w:rsidR="000F170B" w:rsidRDefault="000F170B" w:rsidP="000F170B">
      <w:pPr>
        <w:spacing w:before="240" w:after="240"/>
      </w:pPr>
      <w:proofErr w:type="spellStart"/>
      <w:r>
        <w:rPr>
          <w:b/>
          <w:bCs/>
        </w:rPr>
        <w:t>Comunicat</w:t>
      </w:r>
      <w:proofErr w:type="spellEnd"/>
      <w:r>
        <w:rPr>
          <w:b/>
          <w:bCs/>
        </w:rPr>
        <w:t xml:space="preserve"> remis de Engage Racing</w:t>
      </w:r>
      <w:r>
        <w:rPr>
          <w:b/>
          <w:bCs/>
        </w:rPr>
        <w:br/>
        <w:t>Contact:</w:t>
      </w:r>
      <w:r>
        <w:t xml:space="preserve"> Anya Gherghina</w:t>
      </w:r>
      <w:r>
        <w:br/>
        <w:t>📧 anya@engage-racing.com</w:t>
      </w:r>
    </w:p>
    <w:p w14:paraId="29B6E11A" w14:textId="4F71D771" w:rsidR="00494F8B" w:rsidRPr="000F170B" w:rsidRDefault="00494F8B" w:rsidP="000F170B"/>
    <w:sectPr w:rsidR="00494F8B" w:rsidRPr="000F170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4B55" w14:textId="77777777" w:rsidR="00991228" w:rsidRDefault="00991228" w:rsidP="003B31E0">
      <w:pPr>
        <w:spacing w:after="0" w:line="240" w:lineRule="auto"/>
      </w:pPr>
      <w:r>
        <w:separator/>
      </w:r>
    </w:p>
  </w:endnote>
  <w:endnote w:type="continuationSeparator" w:id="0">
    <w:p w14:paraId="1EBF480C" w14:textId="77777777" w:rsidR="00991228" w:rsidRDefault="00991228" w:rsidP="003B31E0">
      <w:pPr>
        <w:spacing w:after="0" w:line="240" w:lineRule="auto"/>
      </w:pPr>
      <w:r>
        <w:continuationSeparator/>
      </w:r>
    </w:p>
  </w:endnote>
  <w:endnote w:type="continuationNotice" w:id="1">
    <w:p w14:paraId="2E7C820F" w14:textId="77777777" w:rsidR="00991228" w:rsidRDefault="009912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sefin Sans">
    <w:charset w:val="EE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1E5E" w14:textId="77777777" w:rsidR="00991228" w:rsidRDefault="00991228" w:rsidP="003B31E0">
      <w:pPr>
        <w:spacing w:after="0" w:line="240" w:lineRule="auto"/>
      </w:pPr>
      <w:r>
        <w:separator/>
      </w:r>
    </w:p>
  </w:footnote>
  <w:footnote w:type="continuationSeparator" w:id="0">
    <w:p w14:paraId="3E1DF41F" w14:textId="77777777" w:rsidR="00991228" w:rsidRDefault="00991228" w:rsidP="003B31E0">
      <w:pPr>
        <w:spacing w:after="0" w:line="240" w:lineRule="auto"/>
      </w:pPr>
      <w:r>
        <w:continuationSeparator/>
      </w:r>
    </w:p>
  </w:footnote>
  <w:footnote w:type="continuationNotice" w:id="1">
    <w:p w14:paraId="75480CA3" w14:textId="77777777" w:rsidR="00991228" w:rsidRDefault="009912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3BEA" w14:textId="2F5A8785" w:rsidR="00AC63EE" w:rsidRPr="005D0B4F" w:rsidRDefault="003B31E0" w:rsidP="003B31E0">
    <w:pPr>
      <w:pStyle w:val="Header"/>
      <w:tabs>
        <w:tab w:val="clear" w:pos="9360"/>
      </w:tabs>
      <w:rPr>
        <w:rFonts w:ascii="Josefin Sans" w:hAnsi="Josefin Sans"/>
        <w:lang w:val="en-US"/>
      </w:rPr>
    </w:pPr>
    <w:r w:rsidRPr="003B31E0">
      <w:rPr>
        <w:rFonts w:ascii="Josefin Sans" w:hAnsi="Josefin Sans"/>
        <w:b/>
        <w:bCs/>
        <w:noProof/>
      </w:rPr>
      <w:drawing>
        <wp:anchor distT="0" distB="0" distL="114300" distR="114300" simplePos="0" relativeHeight="251658240" behindDoc="0" locked="0" layoutInCell="1" allowOverlap="1" wp14:anchorId="1C867E98" wp14:editId="73D5E07A">
          <wp:simplePos x="0" y="0"/>
          <wp:positionH relativeFrom="margin">
            <wp:posOffset>5422900</wp:posOffset>
          </wp:positionH>
          <wp:positionV relativeFrom="margin">
            <wp:posOffset>-1065882</wp:posOffset>
          </wp:positionV>
          <wp:extent cx="845820" cy="808355"/>
          <wp:effectExtent l="0" t="0" r="5080" b="4445"/>
          <wp:wrapSquare wrapText="bothSides"/>
          <wp:docPr id="1956570972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570972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3B31E0">
      <w:rPr>
        <w:rFonts w:ascii="Josefin Sans" w:hAnsi="Josefin Sans"/>
        <w:b/>
        <w:bCs/>
      </w:rPr>
      <w:t>Comunicat</w:t>
    </w:r>
    <w:proofErr w:type="spellEnd"/>
    <w:r w:rsidRPr="003B31E0">
      <w:rPr>
        <w:rFonts w:ascii="Josefin Sans" w:hAnsi="Josefin Sans"/>
        <w:b/>
        <w:bCs/>
      </w:rPr>
      <w:t xml:space="preserve"> de </w:t>
    </w:r>
    <w:proofErr w:type="spellStart"/>
    <w:r w:rsidRPr="003B31E0">
      <w:rPr>
        <w:rFonts w:ascii="Josefin Sans" w:hAnsi="Josefin Sans"/>
        <w:b/>
        <w:bCs/>
      </w:rPr>
      <w:t>presă</w:t>
    </w:r>
    <w:proofErr w:type="spellEnd"/>
    <w:r w:rsidRPr="003B31E0">
      <w:rPr>
        <w:rFonts w:ascii="Josefin Sans" w:hAnsi="Josefin Sans"/>
        <w:b/>
        <w:bCs/>
      </w:rPr>
      <w:t>.</w:t>
    </w:r>
    <w:r>
      <w:rPr>
        <w:rFonts w:ascii="Josefin Sans" w:hAnsi="Josefin Sans"/>
        <w:b/>
        <w:bCs/>
      </w:rPr>
      <w:br/>
    </w:r>
    <w:r w:rsidR="000F170B">
      <w:rPr>
        <w:rFonts w:ascii="Josefin Sans" w:hAnsi="Josefin Sans"/>
        <w:lang w:val="en-US"/>
      </w:rPr>
      <w:t>22</w:t>
    </w:r>
    <w:r w:rsidRPr="003B31E0">
      <w:rPr>
        <w:rFonts w:ascii="Josefin Sans" w:hAnsi="Josefin Sans"/>
      </w:rPr>
      <w:t>.</w:t>
    </w:r>
    <w:r w:rsidR="000F170B">
      <w:rPr>
        <w:rFonts w:ascii="Josefin Sans" w:hAnsi="Josefin Sans"/>
      </w:rPr>
      <w:t>12</w:t>
    </w:r>
    <w:r w:rsidRPr="003B31E0">
      <w:rPr>
        <w:rFonts w:ascii="Josefin Sans" w:hAnsi="Josefin Sans"/>
      </w:rPr>
      <w:t>.202</w:t>
    </w:r>
    <w:r w:rsidR="005D0B4F">
      <w:rPr>
        <w:rFonts w:ascii="Josefin Sans" w:hAnsi="Josefin Sans"/>
        <w:lang w:val="en-US"/>
      </w:rPr>
      <w:t>5</w:t>
    </w:r>
  </w:p>
  <w:p w14:paraId="7B763E19" w14:textId="77777777" w:rsidR="00AC63EE" w:rsidRDefault="00AC63EE" w:rsidP="003B31E0">
    <w:pPr>
      <w:pStyle w:val="Header"/>
      <w:tabs>
        <w:tab w:val="clear" w:pos="9360"/>
      </w:tabs>
      <w:rPr>
        <w:rFonts w:ascii="Josefin Sans" w:hAnsi="Josefin Sans"/>
      </w:rPr>
    </w:pPr>
  </w:p>
  <w:p w14:paraId="423C2749" w14:textId="21206444" w:rsidR="003B31E0" w:rsidRPr="003B31E0" w:rsidRDefault="003B31E0" w:rsidP="003B31E0">
    <w:pPr>
      <w:pStyle w:val="Header"/>
      <w:tabs>
        <w:tab w:val="clear" w:pos="9360"/>
      </w:tabs>
      <w:rPr>
        <w:rFonts w:ascii="Josefin Sans" w:hAnsi="Josefin Sans"/>
        <w:b/>
        <w:bCs/>
      </w:rPr>
    </w:pPr>
    <w:r w:rsidRPr="003B31E0">
      <w:rPr>
        <w:rFonts w:ascii="Josefin Sans" w:hAnsi="Josefin Sans"/>
        <w:b/>
        <w:bCs/>
      </w:rPr>
      <w:tab/>
    </w:r>
  </w:p>
  <w:p w14:paraId="7F29D1B8" w14:textId="4BC1477A" w:rsidR="003B31E0" w:rsidRDefault="003B3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E0"/>
    <w:rsid w:val="00005822"/>
    <w:rsid w:val="000062FC"/>
    <w:rsid w:val="00012355"/>
    <w:rsid w:val="000217B7"/>
    <w:rsid w:val="00083D35"/>
    <w:rsid w:val="000C569E"/>
    <w:rsid w:val="000C60F1"/>
    <w:rsid w:val="000D6AC3"/>
    <w:rsid w:val="000E2445"/>
    <w:rsid w:val="000F170B"/>
    <w:rsid w:val="00100BB1"/>
    <w:rsid w:val="00116950"/>
    <w:rsid w:val="00123CDE"/>
    <w:rsid w:val="0013309C"/>
    <w:rsid w:val="001D5E9C"/>
    <w:rsid w:val="00221A2F"/>
    <w:rsid w:val="002352A1"/>
    <w:rsid w:val="002857E4"/>
    <w:rsid w:val="00292E50"/>
    <w:rsid w:val="002B288A"/>
    <w:rsid w:val="002D00E1"/>
    <w:rsid w:val="002D40B5"/>
    <w:rsid w:val="002E6769"/>
    <w:rsid w:val="002F305C"/>
    <w:rsid w:val="00341449"/>
    <w:rsid w:val="00353294"/>
    <w:rsid w:val="0037071C"/>
    <w:rsid w:val="003B31E0"/>
    <w:rsid w:val="003C48A2"/>
    <w:rsid w:val="003D1005"/>
    <w:rsid w:val="003E02D2"/>
    <w:rsid w:val="003F146B"/>
    <w:rsid w:val="00413E31"/>
    <w:rsid w:val="00422FA6"/>
    <w:rsid w:val="00425487"/>
    <w:rsid w:val="0042614B"/>
    <w:rsid w:val="0043311B"/>
    <w:rsid w:val="0043463D"/>
    <w:rsid w:val="00455D09"/>
    <w:rsid w:val="004639D9"/>
    <w:rsid w:val="00470575"/>
    <w:rsid w:val="0048303A"/>
    <w:rsid w:val="00494F8B"/>
    <w:rsid w:val="004A0FFF"/>
    <w:rsid w:val="004B02BA"/>
    <w:rsid w:val="004C2CB1"/>
    <w:rsid w:val="004D75DC"/>
    <w:rsid w:val="005175BA"/>
    <w:rsid w:val="00520BBC"/>
    <w:rsid w:val="005A1567"/>
    <w:rsid w:val="005C3A51"/>
    <w:rsid w:val="005D09DD"/>
    <w:rsid w:val="005D0B4F"/>
    <w:rsid w:val="005E779D"/>
    <w:rsid w:val="00684F35"/>
    <w:rsid w:val="006B520E"/>
    <w:rsid w:val="006C3922"/>
    <w:rsid w:val="006E31B7"/>
    <w:rsid w:val="006E5813"/>
    <w:rsid w:val="006F571B"/>
    <w:rsid w:val="006F5C5E"/>
    <w:rsid w:val="00705F78"/>
    <w:rsid w:val="007318F4"/>
    <w:rsid w:val="0075008A"/>
    <w:rsid w:val="007627E9"/>
    <w:rsid w:val="007721CE"/>
    <w:rsid w:val="007A177D"/>
    <w:rsid w:val="007B3962"/>
    <w:rsid w:val="007F47BB"/>
    <w:rsid w:val="007F5E74"/>
    <w:rsid w:val="00804485"/>
    <w:rsid w:val="00814164"/>
    <w:rsid w:val="008459C4"/>
    <w:rsid w:val="00864BDF"/>
    <w:rsid w:val="008A524A"/>
    <w:rsid w:val="008A6A08"/>
    <w:rsid w:val="008B3485"/>
    <w:rsid w:val="008C5AE2"/>
    <w:rsid w:val="00901BF4"/>
    <w:rsid w:val="00905D66"/>
    <w:rsid w:val="00927E2B"/>
    <w:rsid w:val="009428E1"/>
    <w:rsid w:val="0094644D"/>
    <w:rsid w:val="009566AB"/>
    <w:rsid w:val="009568A4"/>
    <w:rsid w:val="00957617"/>
    <w:rsid w:val="00960E74"/>
    <w:rsid w:val="00976923"/>
    <w:rsid w:val="00991228"/>
    <w:rsid w:val="00993BE7"/>
    <w:rsid w:val="00996779"/>
    <w:rsid w:val="009B0F0C"/>
    <w:rsid w:val="009B665A"/>
    <w:rsid w:val="009C5BEB"/>
    <w:rsid w:val="00A17A8C"/>
    <w:rsid w:val="00A209D7"/>
    <w:rsid w:val="00A21747"/>
    <w:rsid w:val="00A35E00"/>
    <w:rsid w:val="00A454C8"/>
    <w:rsid w:val="00A53B22"/>
    <w:rsid w:val="00A75E47"/>
    <w:rsid w:val="00A77CB1"/>
    <w:rsid w:val="00AB08BE"/>
    <w:rsid w:val="00AB703F"/>
    <w:rsid w:val="00AC409E"/>
    <w:rsid w:val="00AC63EE"/>
    <w:rsid w:val="00AD3ECE"/>
    <w:rsid w:val="00AE44C5"/>
    <w:rsid w:val="00B0620C"/>
    <w:rsid w:val="00B12125"/>
    <w:rsid w:val="00B34769"/>
    <w:rsid w:val="00B81306"/>
    <w:rsid w:val="00B87A83"/>
    <w:rsid w:val="00BA2C9B"/>
    <w:rsid w:val="00BA361B"/>
    <w:rsid w:val="00BA4E39"/>
    <w:rsid w:val="00BB2327"/>
    <w:rsid w:val="00BC3AFB"/>
    <w:rsid w:val="00BC4EBA"/>
    <w:rsid w:val="00BC5086"/>
    <w:rsid w:val="00BD7E66"/>
    <w:rsid w:val="00C05E0F"/>
    <w:rsid w:val="00C209E6"/>
    <w:rsid w:val="00C4681D"/>
    <w:rsid w:val="00C5753D"/>
    <w:rsid w:val="00C74B17"/>
    <w:rsid w:val="00C87942"/>
    <w:rsid w:val="00CF3E01"/>
    <w:rsid w:val="00D6106B"/>
    <w:rsid w:val="00D66737"/>
    <w:rsid w:val="00D764EC"/>
    <w:rsid w:val="00D77BDE"/>
    <w:rsid w:val="00D835AE"/>
    <w:rsid w:val="00DC1644"/>
    <w:rsid w:val="00DD3212"/>
    <w:rsid w:val="00DF2BF7"/>
    <w:rsid w:val="00E00B99"/>
    <w:rsid w:val="00E07830"/>
    <w:rsid w:val="00E11DC6"/>
    <w:rsid w:val="00E2586D"/>
    <w:rsid w:val="00E55AF1"/>
    <w:rsid w:val="00E948D8"/>
    <w:rsid w:val="00EC4D9F"/>
    <w:rsid w:val="00EC4DA3"/>
    <w:rsid w:val="00EC4DE8"/>
    <w:rsid w:val="00ED3CD6"/>
    <w:rsid w:val="00EE5409"/>
    <w:rsid w:val="00EF5B57"/>
    <w:rsid w:val="00F12B6A"/>
    <w:rsid w:val="00FB2FD9"/>
    <w:rsid w:val="00FB3DED"/>
    <w:rsid w:val="00FE1CE3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98CBC"/>
  <w15:chartTrackingRefBased/>
  <w15:docId w15:val="{8266BC4B-73F7-48DA-B706-6332F39E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1E0"/>
  </w:style>
  <w:style w:type="paragraph" w:styleId="Footer">
    <w:name w:val="footer"/>
    <w:basedOn w:val="Normal"/>
    <w:link w:val="FooterChar"/>
    <w:uiPriority w:val="99"/>
    <w:unhideWhenUsed/>
    <w:rsid w:val="003B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1E0"/>
  </w:style>
  <w:style w:type="paragraph" w:styleId="PlainText">
    <w:name w:val="Plain Text"/>
    <w:basedOn w:val="Normal"/>
    <w:link w:val="PlainTextChar"/>
    <w:uiPriority w:val="99"/>
    <w:semiHidden/>
    <w:unhideWhenUsed/>
    <w:rsid w:val="00927E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7E2B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845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EE1B-769A-49FB-A488-D527EC0B25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removed="0"/>
  <clbl:label id="{c2601314-b878-4900-a263-6d04f23371fa}" enabled="1" method="Privilege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Seremet</dc:creator>
  <cp:keywords/>
  <dc:description/>
  <cp:lastModifiedBy>Seremet Alexandru, AK-1-EU-CSRO</cp:lastModifiedBy>
  <cp:revision>2</cp:revision>
  <cp:lastPrinted>2025-10-29T08:33:00Z</cp:lastPrinted>
  <dcterms:created xsi:type="dcterms:W3CDTF">2025-12-22T09:02:00Z</dcterms:created>
  <dcterms:modified xsi:type="dcterms:W3CDTF">2025-12-22T09:02:00Z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2025-06-18T08:02:01Z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1e2f86d5-daed-4633-86da-51e61ad501e7</vt:lpwstr>
  </property>
  <property fmtid="{D5CDD505-2E9C-101B-9397-08002B2CF9AE}" pid="8" name="MSIP_Label_c2601314-b878-4900-a263-6d04f23371fa_ContentBits">
    <vt:lpwstr>0</vt:lpwstr>
  </property>
</Properties>
</file>