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01E" w:rsidRDefault="0078001E" w:rsidP="0078001E">
      <w:pPr>
        <w:pStyle w:val="Header"/>
        <w:tabs>
          <w:tab w:val="clear" w:pos="4320"/>
          <w:tab w:val="clear" w:pos="8640"/>
        </w:tabs>
      </w:pPr>
      <w:bookmarkStart w:id="0" w:name="_GoBack"/>
      <w:bookmarkEnd w:id="0"/>
      <w:r>
        <w:t>Sasol Limited</w:t>
      </w:r>
    </w:p>
    <w:p w:rsidR="0078001E" w:rsidRDefault="0078001E" w:rsidP="0078001E">
      <w:pPr>
        <w:pStyle w:val="Header"/>
        <w:tabs>
          <w:tab w:val="clear" w:pos="4320"/>
          <w:tab w:val="clear" w:pos="8640"/>
        </w:tabs>
      </w:pPr>
    </w:p>
    <w:p w:rsidR="0078001E" w:rsidRPr="00125E4D" w:rsidRDefault="0078001E" w:rsidP="0078001E">
      <w:pPr>
        <w:pStyle w:val="Header"/>
        <w:tabs>
          <w:tab w:val="clear" w:pos="4320"/>
          <w:tab w:val="clear" w:pos="8640"/>
        </w:tabs>
      </w:pPr>
      <w:r>
        <w:rPr>
          <w:noProof/>
          <w:lang w:eastAsia="en-ZA"/>
        </w:rPr>
        <w:drawing>
          <wp:anchor distT="0" distB="0" distL="114300" distR="114300" simplePos="0" relativeHeight="251659264" behindDoc="1" locked="0" layoutInCell="1" allowOverlap="1">
            <wp:simplePos x="0" y="0"/>
            <wp:positionH relativeFrom="column">
              <wp:posOffset>-52070</wp:posOffset>
            </wp:positionH>
            <wp:positionV relativeFrom="paragraph">
              <wp:posOffset>-21590</wp:posOffset>
            </wp:positionV>
            <wp:extent cx="1385570" cy="27813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385570" cy="278130"/>
                    </a:xfrm>
                    <a:prstGeom prst="rect">
                      <a:avLst/>
                    </a:prstGeom>
                    <a:noFill/>
                    <a:ln w="9525">
                      <a:noFill/>
                      <a:miter lim="800000"/>
                      <a:headEnd/>
                      <a:tailEnd/>
                    </a:ln>
                  </pic:spPr>
                </pic:pic>
              </a:graphicData>
            </a:graphic>
          </wp:anchor>
        </w:drawing>
      </w:r>
    </w:p>
    <w:p w:rsidR="0078001E" w:rsidRPr="00125E4D" w:rsidRDefault="0078001E" w:rsidP="0078001E">
      <w:pPr>
        <w:rPr>
          <w:b/>
          <w:szCs w:val="22"/>
        </w:rPr>
      </w:pPr>
    </w:p>
    <w:p w:rsidR="0078001E" w:rsidRDefault="00D85073" w:rsidP="0078001E">
      <w:pPr>
        <w:rPr>
          <w:rFonts w:cs="Arial"/>
          <w:szCs w:val="22"/>
        </w:rPr>
      </w:pPr>
      <w:r>
        <w:rPr>
          <w:rFonts w:cs="Arial"/>
          <w:szCs w:val="22"/>
        </w:rPr>
        <w:t>16</w:t>
      </w:r>
      <w:r w:rsidRPr="00D85073">
        <w:rPr>
          <w:rFonts w:cs="Arial"/>
          <w:szCs w:val="22"/>
          <w:vertAlign w:val="superscript"/>
        </w:rPr>
        <w:t>th</w:t>
      </w:r>
      <w:r>
        <w:rPr>
          <w:rFonts w:cs="Arial"/>
          <w:szCs w:val="22"/>
        </w:rPr>
        <w:t xml:space="preserve"> July</w:t>
      </w:r>
      <w:r w:rsidR="0078001E">
        <w:rPr>
          <w:rFonts w:cs="Arial"/>
          <w:szCs w:val="22"/>
        </w:rPr>
        <w:t xml:space="preserve"> 2017</w:t>
      </w:r>
    </w:p>
    <w:p w:rsidR="0078001E" w:rsidRDefault="0078001E" w:rsidP="0078001E">
      <w:pPr>
        <w:rPr>
          <w:rFonts w:cs="Arial"/>
          <w:szCs w:val="22"/>
        </w:rPr>
      </w:pPr>
    </w:p>
    <w:p w:rsidR="00A40FEA" w:rsidRDefault="00A40FEA" w:rsidP="00A40FEA">
      <w:pPr>
        <w:rPr>
          <w:rFonts w:eastAsia="Arial" w:cs="Arial"/>
          <w:b/>
        </w:rPr>
      </w:pPr>
      <w:r>
        <w:rPr>
          <w:rFonts w:eastAsia="Arial" w:cs="Arial"/>
          <w:b/>
        </w:rPr>
        <w:t>Thrills, spills and new winners mark fifth round of the Sasol GTC Championship</w:t>
      </w:r>
    </w:p>
    <w:p w:rsidR="00A40FEA" w:rsidRDefault="00A40FEA" w:rsidP="00A40FEA">
      <w:pPr>
        <w:rPr>
          <w:rFonts w:eastAsia="Arial" w:cs="Arial"/>
          <w:b/>
        </w:rPr>
      </w:pPr>
    </w:p>
    <w:p w:rsidR="00A40FEA" w:rsidRDefault="00A40FEA" w:rsidP="00A40FEA">
      <w:pPr>
        <w:jc w:val="both"/>
        <w:rPr>
          <w:rFonts w:eastAsia="Arial" w:cs="Arial"/>
        </w:rPr>
      </w:pPr>
      <w:r w:rsidRPr="00A40FEA">
        <w:rPr>
          <w:rFonts w:eastAsia="Arial" w:cs="Arial"/>
          <w:i/>
        </w:rPr>
        <w:t>Port Elizabeth –</w:t>
      </w:r>
      <w:r>
        <w:rPr>
          <w:rFonts w:eastAsia="Arial" w:cs="Arial"/>
        </w:rPr>
        <w:t xml:space="preserve"> The fifth round of the Sasol GTC Championship was marked by three new winners, incidents galore and superb racing at the Aldo Scribante race track on Saturday. A large appreciative Eastern Cape crowd watch</w:t>
      </w:r>
      <w:r w:rsidR="00A610DB">
        <w:rPr>
          <w:rFonts w:eastAsia="Arial" w:cs="Arial"/>
        </w:rPr>
        <w:t>ed</w:t>
      </w:r>
      <w:r>
        <w:rPr>
          <w:rFonts w:eastAsia="Arial" w:cs="Arial"/>
        </w:rPr>
        <w:t xml:space="preserve"> the battles unfold over two heats, with body-panels rubbing and competitors spinning off the 2.4km track, including the two championship leaders who tangled in race two.</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t>Michael Stephen, the defending champion, powered his Engen Audi GTC to the race one win, while Robert Wolk took his Sasol BMW GTC to his maiden GTC victory in the second race. In the GTC2 class, newcomer Bryn High caused a major upset win on debut while Chris Shorter survived a race-long duel in his Champion MINI JCW to take line honours in the second race.</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t>The weekend got off to an exciting start, as behind pole-sitter Stephen, the next five places were covered by 0.3 seconds. Gennaro Bonafede, the championship leader led the charge against the home-town hero, followed by Simon Moss (Engen Audi GTC), Michael van Rooyen (RCS BMW GTC), Johan Fourie (EPS BMW GTC) and Wolk.</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t>GTC2 qualifying was a scorching session: Shorter beat newcomer Bryn High (S&amp;K Diesels Chevrolet Cruze) to pole by one thousandth of a second. Keagan Masters (VW Golf GTi) beat Charl Smalberger (iCorp VW Golf GTi) to third by three tenths of a second leaving Brad Liebenberg (Ferodo Mini JCW) down in fifth place, ahead of Trevor Bland (VW Golf GTi), Mandla madakane (VW Golf GTi) and Iain Steveson (Comsol Golf GTi).</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t>The Sasol GTC Championship featured another popular 20-minute grid walk ahead of the opening race, giving race fans the opportunity to interact with the drivers.</w:t>
      </w:r>
    </w:p>
    <w:p w:rsidR="00A40FEA" w:rsidRDefault="00A40FEA" w:rsidP="00A40FEA">
      <w:pPr>
        <w:jc w:val="both"/>
        <w:rPr>
          <w:rFonts w:eastAsia="Arial" w:cs="Arial"/>
        </w:rPr>
      </w:pPr>
    </w:p>
    <w:p w:rsidR="00A40FEA" w:rsidRPr="00A40FEA" w:rsidRDefault="00A40FEA" w:rsidP="00A40FEA">
      <w:pPr>
        <w:jc w:val="both"/>
        <w:rPr>
          <w:rFonts w:eastAsia="Arial" w:cs="Arial"/>
          <w:b/>
        </w:rPr>
      </w:pPr>
      <w:r w:rsidRPr="00A40FEA">
        <w:rPr>
          <w:rFonts w:eastAsia="Arial" w:cs="Arial"/>
          <w:b/>
        </w:rPr>
        <w:t>Race One:</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t>Stephen made a great start and took an immediate lead but came under pressure from his team-mate Moss and Bonafede’s Sasol BMW GTC.  The three ran nose to tail throughout the ten lap race, a fine show of complete trust in each other from the top professional drivers in the country.  Behind the high-speed train at the front of the field, Van Rooyen made a bad start and lost ground to Fourie. Hodges tried to go around the outside, a move which did not end well for the VW driver.  Fourie edged his fellow BMW driver, followed by Mathew Hodges and Daniel Rowe in the factory Volkswagen Jetta GTCs.</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lastRenderedPageBreak/>
        <w:t xml:space="preserve">In the GTC2 race, Shorter was bumped by High and fell to the back of the field. High took the lead and opened a commanding </w:t>
      </w:r>
      <w:r w:rsidR="00A610DB">
        <w:rPr>
          <w:rFonts w:eastAsia="Arial" w:cs="Arial"/>
        </w:rPr>
        <w:t>lead, while Bland and Smalberger</w:t>
      </w:r>
      <w:r>
        <w:rPr>
          <w:rFonts w:eastAsia="Arial" w:cs="Arial"/>
        </w:rPr>
        <w:t xml:space="preserve"> duked it out for the other steps of the podium.  Smalberger squeaked past Bland and held off his fellow GTi rival for three laps before Bland re-took second place with Liebenberg heading the rest of the field across the line.</w:t>
      </w:r>
    </w:p>
    <w:p w:rsidR="00A40FEA" w:rsidRDefault="00A40FEA" w:rsidP="00A40FEA">
      <w:pPr>
        <w:jc w:val="both"/>
        <w:rPr>
          <w:rFonts w:eastAsia="Arial" w:cs="Arial"/>
        </w:rPr>
      </w:pPr>
    </w:p>
    <w:p w:rsidR="00A40FEA" w:rsidRDefault="00A40FEA" w:rsidP="00A40FEA">
      <w:pPr>
        <w:jc w:val="both"/>
        <w:rPr>
          <w:rFonts w:eastAsia="Arial" w:cs="Arial"/>
          <w:b/>
        </w:rPr>
      </w:pPr>
      <w:r w:rsidRPr="00A40FEA">
        <w:rPr>
          <w:rFonts w:eastAsia="Arial" w:cs="Arial"/>
          <w:b/>
        </w:rPr>
        <w:t>Race two:</w:t>
      </w:r>
    </w:p>
    <w:p w:rsidR="00A40FEA" w:rsidRPr="00A40FEA" w:rsidRDefault="00A40FEA" w:rsidP="00A40FEA">
      <w:pPr>
        <w:jc w:val="both"/>
        <w:rPr>
          <w:rFonts w:eastAsia="Arial" w:cs="Arial"/>
          <w:b/>
        </w:rPr>
      </w:pPr>
    </w:p>
    <w:p w:rsidR="00A40FEA" w:rsidRDefault="00A40FEA" w:rsidP="00A40FEA">
      <w:pPr>
        <w:jc w:val="both"/>
        <w:rPr>
          <w:rFonts w:eastAsia="Arial" w:cs="Arial"/>
        </w:rPr>
      </w:pPr>
      <w:r>
        <w:rPr>
          <w:rFonts w:eastAsia="Arial" w:cs="Arial"/>
        </w:rPr>
        <w:t>With the reverse grid in play, Wolk lined up next to Hodges, followed by Rowe, Van Rooyen, Fourie, Bonafede and the two Audis of Moss and Stephen.  As the safety car peeled into the pits, Wolk took off and banked a sequence of very fast laps to build a lead which he was never to relinquish. Hodges tried to drive around the outside of Wolk, a move that saw him passed by van Rooyen.</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t>Van Rooyen soon had the race one train looming large in his mirrors, headed by Bonafede who made great progress through the pack. Further back, Rowe led Fourie and Hodges: Stephen got ahead of Moss and made a bold move to overtake Bonafede but it ended in tears when Stephen nudged Bonafede; the two cars tangled and left the track together, rejoining at the back of the field.</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t xml:space="preserve">This let Moss through into third place and he quickly caught and passed van Rooyen. </w:t>
      </w:r>
      <w:r w:rsidR="007D1C5C">
        <w:rPr>
          <w:rFonts w:eastAsia="Arial" w:cs="Arial"/>
        </w:rPr>
        <w:t>Further</w:t>
      </w:r>
      <w:r>
        <w:rPr>
          <w:rFonts w:eastAsia="Arial" w:cs="Arial"/>
        </w:rPr>
        <w:t xml:space="preserve"> back, Rowe tried to pass Fourie and the pair tangled at the Esses leaving Fourie off the road and out of the race. Hodges gratefully accepted fourth place which became third as van Rooyen spun one corner from home, colliding with the luckless Rowe in the process.  Hodges gratefully accepted third place ahead of the recovering Stephen and Bonafede.</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t>In the GTC2 race, Shorter was again on pole and put his head down, opening a handy lead over Masters.  As the race wore on, Shorter’s lead evaporated to a bumper length, the Champion MINI driver just hanging on to cross the line first by a scant 0.2 seconds.  Smalberger emerged in third once again, followed by Stevenson, High and Liebenberg.</w:t>
      </w:r>
    </w:p>
    <w:p w:rsidR="00A40FEA" w:rsidRDefault="00A40FEA" w:rsidP="00A40FEA">
      <w:pPr>
        <w:jc w:val="both"/>
        <w:rPr>
          <w:rFonts w:eastAsia="Arial" w:cs="Arial"/>
        </w:rPr>
      </w:pPr>
    </w:p>
    <w:p w:rsidR="00A40FEA" w:rsidRDefault="00A40FEA" w:rsidP="00A40FEA">
      <w:pPr>
        <w:jc w:val="both"/>
        <w:rPr>
          <w:rFonts w:eastAsia="Arial" w:cs="Arial"/>
        </w:rPr>
      </w:pPr>
      <w:r>
        <w:rPr>
          <w:rFonts w:eastAsia="Arial" w:cs="Arial"/>
        </w:rPr>
        <w:t>The Sasol Raceday at Zwartkops Raceway in Pretoria will be a real showcase for the Sasol GTC Championship as the premier touring car series returns to the popular Gauteng circuit.</w:t>
      </w:r>
    </w:p>
    <w:p w:rsidR="00A40FEA" w:rsidRDefault="00A40FEA" w:rsidP="00A40FEA">
      <w:pPr>
        <w:jc w:val="both"/>
        <w:rPr>
          <w:rFonts w:eastAsia="Arial" w:cs="Arial"/>
        </w:rPr>
      </w:pPr>
    </w:p>
    <w:p w:rsidR="00A40FEA" w:rsidRPr="000B3590" w:rsidRDefault="00A40FEA" w:rsidP="00A40FEA">
      <w:pPr>
        <w:spacing w:line="276" w:lineRule="auto"/>
        <w:rPr>
          <w:rFonts w:cs="Arial"/>
          <w:szCs w:val="22"/>
        </w:rPr>
      </w:pPr>
      <w:r w:rsidRPr="000B3590">
        <w:rPr>
          <w:rFonts w:cs="Arial"/>
          <w:szCs w:val="22"/>
        </w:rPr>
        <w:t xml:space="preserve">Join the conversation on social media using #SasolGTC and visit </w:t>
      </w:r>
      <w:hyperlink r:id="rId12" w:history="1">
        <w:r w:rsidRPr="000B3590">
          <w:rPr>
            <w:rStyle w:val="Hyperlink"/>
            <w:rFonts w:cs="Arial"/>
            <w:szCs w:val="22"/>
          </w:rPr>
          <w:t>www.sasolmotorsport.co.za</w:t>
        </w:r>
      </w:hyperlink>
      <w:r w:rsidRPr="000B3590">
        <w:rPr>
          <w:rFonts w:cs="Arial"/>
          <w:szCs w:val="22"/>
        </w:rPr>
        <w:t xml:space="preserve"> for the latest #Sasol GTC Championship news, broadcast schedules and so much more</w:t>
      </w:r>
      <w:r>
        <w:rPr>
          <w:rFonts w:cs="Arial"/>
        </w:rPr>
        <w:t>.</w:t>
      </w:r>
      <w:r w:rsidRPr="000B3590">
        <w:rPr>
          <w:rFonts w:cs="Arial"/>
          <w:szCs w:val="22"/>
        </w:rPr>
        <w:t xml:space="preserve"> </w:t>
      </w:r>
    </w:p>
    <w:p w:rsidR="0078001E" w:rsidRDefault="0078001E">
      <w:pPr>
        <w:pStyle w:val="Header"/>
        <w:tabs>
          <w:tab w:val="clear" w:pos="4320"/>
          <w:tab w:val="clear" w:pos="8640"/>
        </w:tabs>
      </w:pPr>
    </w:p>
    <w:p w:rsidR="00A70B90" w:rsidRDefault="00A70B90">
      <w:pPr>
        <w:pStyle w:val="Header"/>
        <w:tabs>
          <w:tab w:val="clear" w:pos="4320"/>
          <w:tab w:val="clear" w:pos="8640"/>
        </w:tabs>
        <w:sectPr w:rsidR="00A70B90" w:rsidSect="00302FE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238" w:right="926" w:bottom="851" w:left="1418" w:header="720" w:footer="407" w:gutter="0"/>
          <w:cols w:space="708"/>
          <w:titlePg/>
          <w:docGrid w:linePitch="360"/>
        </w:sectPr>
      </w:pPr>
    </w:p>
    <w:p w:rsidR="00A510A7" w:rsidRPr="007D3121" w:rsidRDefault="00A510A7" w:rsidP="00A510A7">
      <w:pPr>
        <w:rPr>
          <w:rFonts w:cs="Arial"/>
          <w:b/>
          <w:szCs w:val="22"/>
        </w:rPr>
      </w:pPr>
      <w:bookmarkStart w:id="4" w:name="bmkInputStart"/>
      <w:bookmarkStart w:id="5" w:name="bmkInputSignature"/>
      <w:bookmarkStart w:id="6" w:name="bmkInputSignatureName"/>
      <w:bookmarkStart w:id="7" w:name="bmkInputSignatureJob"/>
      <w:bookmarkEnd w:id="4"/>
      <w:bookmarkEnd w:id="5"/>
      <w:bookmarkEnd w:id="6"/>
      <w:bookmarkEnd w:id="7"/>
      <w:r w:rsidRPr="007D3121">
        <w:rPr>
          <w:rFonts w:cs="Arial"/>
          <w:b/>
          <w:szCs w:val="22"/>
        </w:rPr>
        <w:t>Ends</w:t>
      </w:r>
    </w:p>
    <w:p w:rsidR="00A510A7" w:rsidRDefault="00A510A7" w:rsidP="00A510A7">
      <w:pPr>
        <w:rPr>
          <w:rFonts w:cs="Arial"/>
          <w:b/>
          <w:szCs w:val="22"/>
        </w:rPr>
      </w:pPr>
    </w:p>
    <w:p w:rsidR="00A510A7" w:rsidRDefault="00A510A7" w:rsidP="00A510A7">
      <w:pPr>
        <w:rPr>
          <w:rFonts w:cs="Arial"/>
          <w:b/>
          <w:szCs w:val="22"/>
        </w:rPr>
      </w:pPr>
    </w:p>
    <w:p w:rsidR="00A510A7" w:rsidRPr="007E5FEA" w:rsidRDefault="00A510A7" w:rsidP="00A510A7">
      <w:pPr>
        <w:outlineLvl w:val="0"/>
        <w:rPr>
          <w:rFonts w:cs="Arial"/>
          <w:b/>
          <w:szCs w:val="22"/>
        </w:rPr>
      </w:pPr>
      <w:r w:rsidRPr="007E5FEA">
        <w:rPr>
          <w:rFonts w:cs="Arial"/>
          <w:b/>
          <w:szCs w:val="22"/>
        </w:rPr>
        <w:t>Issued by:</w:t>
      </w:r>
    </w:p>
    <w:p w:rsidR="00A510A7" w:rsidRPr="007E5FEA" w:rsidRDefault="00A510A7" w:rsidP="00A510A7">
      <w:pPr>
        <w:rPr>
          <w:rFonts w:cs="Arial"/>
          <w:b/>
          <w:szCs w:val="22"/>
        </w:rPr>
      </w:pPr>
    </w:p>
    <w:p w:rsidR="00A510A7" w:rsidRPr="007E5FEA" w:rsidRDefault="00A510A7" w:rsidP="00A510A7">
      <w:pPr>
        <w:pStyle w:val="PlainText"/>
        <w:rPr>
          <w:rFonts w:ascii="Arial" w:hAnsi="Arial" w:cs="Arial"/>
          <w:sz w:val="22"/>
          <w:szCs w:val="22"/>
          <w:lang w:val="en-ZA"/>
        </w:rPr>
      </w:pPr>
      <w:r w:rsidRPr="007E5FEA">
        <w:rPr>
          <w:rFonts w:ascii="Arial" w:hAnsi="Arial" w:cs="Arial"/>
          <w:sz w:val="22"/>
          <w:szCs w:val="22"/>
          <w:lang w:val="en-ZA"/>
        </w:rPr>
        <w:t>Alex Anderson, Head of Group Media Relations</w:t>
      </w:r>
    </w:p>
    <w:p w:rsidR="00A510A7" w:rsidRPr="007E5FEA" w:rsidRDefault="00A510A7" w:rsidP="00A510A7">
      <w:pPr>
        <w:rPr>
          <w:rFonts w:cs="Arial"/>
          <w:szCs w:val="22"/>
        </w:rPr>
      </w:pPr>
      <w:r w:rsidRPr="007E5FEA">
        <w:rPr>
          <w:rFonts w:cs="Arial"/>
          <w:szCs w:val="22"/>
        </w:rPr>
        <w:t>Mobile +27 (0) 71 600 9605;</w:t>
      </w:r>
    </w:p>
    <w:p w:rsidR="00A510A7" w:rsidRPr="007E5FEA" w:rsidRDefault="00B55193" w:rsidP="00A510A7">
      <w:pPr>
        <w:rPr>
          <w:rFonts w:cs="Arial"/>
          <w:szCs w:val="22"/>
          <w:u w:val="single"/>
        </w:rPr>
      </w:pPr>
      <w:hyperlink r:id="rId19" w:history="1">
        <w:r w:rsidR="00A510A7" w:rsidRPr="007E5FEA">
          <w:rPr>
            <w:rStyle w:val="Hyperlink"/>
            <w:rFonts w:cs="Arial"/>
            <w:szCs w:val="22"/>
          </w:rPr>
          <w:t>alex.anderson@sasol.com</w:t>
        </w:r>
      </w:hyperlink>
      <w:r w:rsidR="00A510A7" w:rsidRPr="007E5FEA">
        <w:rPr>
          <w:rFonts w:cs="Arial"/>
          <w:szCs w:val="22"/>
        </w:rPr>
        <w:t xml:space="preserve"> </w:t>
      </w:r>
    </w:p>
    <w:p w:rsidR="00A510A7" w:rsidRPr="007E5FEA" w:rsidRDefault="00A510A7" w:rsidP="00A510A7">
      <w:pPr>
        <w:pStyle w:val="PlainText"/>
        <w:rPr>
          <w:rFonts w:ascii="Arial" w:hAnsi="Arial" w:cs="Arial"/>
          <w:sz w:val="22"/>
          <w:szCs w:val="22"/>
          <w:lang w:val="en-ZA"/>
        </w:rPr>
      </w:pPr>
    </w:p>
    <w:p w:rsidR="00A510A7" w:rsidRPr="007E5FEA" w:rsidRDefault="00A510A7" w:rsidP="00A510A7">
      <w:pPr>
        <w:pStyle w:val="PlainText"/>
        <w:rPr>
          <w:rFonts w:ascii="Arial" w:hAnsi="Arial" w:cs="Arial"/>
          <w:sz w:val="22"/>
          <w:szCs w:val="22"/>
          <w:lang w:val="en-ZA"/>
        </w:rPr>
      </w:pPr>
      <w:r w:rsidRPr="007E5FEA">
        <w:rPr>
          <w:rFonts w:ascii="Arial" w:hAnsi="Arial" w:cs="Arial"/>
          <w:sz w:val="22"/>
          <w:szCs w:val="22"/>
          <w:lang w:val="en-ZA"/>
        </w:rPr>
        <w:t>Matebello Motloung</w:t>
      </w:r>
      <w:r>
        <w:rPr>
          <w:rFonts w:ascii="Arial" w:hAnsi="Arial" w:cs="Arial"/>
          <w:sz w:val="22"/>
          <w:szCs w:val="22"/>
          <w:lang w:val="en-ZA"/>
        </w:rPr>
        <w:t>, Senior Specialist: Media Relations</w:t>
      </w:r>
    </w:p>
    <w:p w:rsidR="00A510A7" w:rsidRPr="007E5FEA" w:rsidRDefault="00A510A7" w:rsidP="00A510A7">
      <w:pPr>
        <w:pStyle w:val="PlainText"/>
        <w:rPr>
          <w:rFonts w:ascii="Arial" w:hAnsi="Arial" w:cs="Arial"/>
          <w:sz w:val="22"/>
          <w:szCs w:val="22"/>
          <w:lang w:val="en-ZA"/>
        </w:rPr>
      </w:pPr>
      <w:r w:rsidRPr="007E5FEA">
        <w:rPr>
          <w:rFonts w:ascii="Arial" w:hAnsi="Arial" w:cs="Arial"/>
          <w:sz w:val="22"/>
          <w:szCs w:val="22"/>
          <w:lang w:val="en-ZA"/>
        </w:rPr>
        <w:t>Mobile : +27 (0) 83 773 9457</w:t>
      </w:r>
    </w:p>
    <w:p w:rsidR="00A510A7" w:rsidRPr="007E5FEA" w:rsidRDefault="00B55193" w:rsidP="00A510A7">
      <w:pPr>
        <w:pStyle w:val="PlainText"/>
        <w:rPr>
          <w:rFonts w:ascii="Arial" w:hAnsi="Arial" w:cs="Arial"/>
          <w:sz w:val="22"/>
          <w:szCs w:val="22"/>
          <w:lang w:val="en-ZA"/>
        </w:rPr>
      </w:pPr>
      <w:hyperlink r:id="rId20" w:history="1">
        <w:r w:rsidR="00A510A7" w:rsidRPr="007E5FEA">
          <w:rPr>
            <w:rStyle w:val="Hyperlink"/>
            <w:rFonts w:ascii="Arial" w:hAnsi="Arial" w:cs="Arial"/>
            <w:sz w:val="22"/>
            <w:szCs w:val="22"/>
            <w:lang w:val="en-ZA"/>
          </w:rPr>
          <w:t>matebello.motloung@sasol.com</w:t>
        </w:r>
      </w:hyperlink>
      <w:r w:rsidR="00A510A7" w:rsidRPr="007E5FEA">
        <w:rPr>
          <w:rFonts w:ascii="Arial" w:hAnsi="Arial" w:cs="Arial"/>
          <w:sz w:val="22"/>
          <w:szCs w:val="22"/>
          <w:lang w:val="en-ZA"/>
        </w:rPr>
        <w:t xml:space="preserve"> </w:t>
      </w:r>
    </w:p>
    <w:p w:rsidR="00A510A7" w:rsidRPr="007E5FEA" w:rsidRDefault="00A510A7" w:rsidP="00A510A7">
      <w:pPr>
        <w:pStyle w:val="PlainText"/>
        <w:rPr>
          <w:rFonts w:ascii="Arial" w:hAnsi="Arial" w:cs="Arial"/>
          <w:sz w:val="22"/>
          <w:szCs w:val="22"/>
          <w:lang w:val="en-ZA"/>
        </w:rPr>
      </w:pPr>
    </w:p>
    <w:p w:rsidR="00A510A7" w:rsidRPr="007E5FEA" w:rsidRDefault="00A510A7" w:rsidP="00A510A7">
      <w:pPr>
        <w:outlineLvl w:val="0"/>
        <w:rPr>
          <w:rFonts w:cs="Arial"/>
          <w:szCs w:val="22"/>
        </w:rPr>
      </w:pPr>
    </w:p>
    <w:p w:rsidR="00A510A7" w:rsidRPr="007E5FEA" w:rsidRDefault="00A510A7" w:rsidP="00A510A7">
      <w:pPr>
        <w:pStyle w:val="PlainText"/>
        <w:rPr>
          <w:rFonts w:ascii="Arial" w:hAnsi="Arial" w:cs="Arial"/>
          <w:sz w:val="22"/>
          <w:szCs w:val="22"/>
          <w:highlight w:val="yellow"/>
          <w:lang w:val="en-ZA"/>
        </w:rPr>
      </w:pPr>
    </w:p>
    <w:p w:rsidR="00715267" w:rsidRPr="00715267" w:rsidRDefault="00715267" w:rsidP="00715267">
      <w:pPr>
        <w:pStyle w:val="BodyCopy"/>
        <w:spacing w:after="0"/>
        <w:rPr>
          <w:rFonts w:ascii="Arial" w:hAnsi="Arial" w:cs="Arial"/>
          <w:color w:val="000000"/>
        </w:rPr>
      </w:pPr>
    </w:p>
    <w:sectPr w:rsidR="00715267" w:rsidRPr="00715267" w:rsidSect="000D3425">
      <w:footerReference w:type="default" r:id="rId21"/>
      <w:headerReference w:type="first" r:id="rId22"/>
      <w:type w:val="continuous"/>
      <w:pgSz w:w="11906" w:h="16838" w:code="9"/>
      <w:pgMar w:top="1276" w:right="1304" w:bottom="851" w:left="1418" w:header="720"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193" w:rsidRDefault="00B55193">
      <w:r>
        <w:separator/>
      </w:r>
    </w:p>
  </w:endnote>
  <w:endnote w:type="continuationSeparator" w:id="0">
    <w:p w:rsidR="00B55193" w:rsidRDefault="00B5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Book">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021" w:rsidRDefault="003D6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E" w:rsidRDefault="006A5E9E">
    <w:pPr>
      <w:pStyle w:val="Footer"/>
      <w:tabs>
        <w:tab w:val="clear" w:pos="4320"/>
        <w:tab w:val="clear" w:pos="8640"/>
        <w:tab w:val="left" w:pos="1484"/>
      </w:tabs>
      <w:rPr>
        <w:i/>
        <w:sz w:val="16"/>
      </w:rPr>
    </w:pPr>
  </w:p>
  <w:p w:rsidR="006A5E9E" w:rsidRDefault="006A5E9E">
    <w:pPr>
      <w:pStyle w:val="Footer"/>
      <w:rPr>
        <w:i/>
        <w:sz w:val="16"/>
      </w:rPr>
    </w:pPr>
    <w:r>
      <w:rPr>
        <w:b/>
        <w:i/>
        <w:sz w:val="24"/>
      </w:rPr>
      <w:t>Company</w:t>
    </w:r>
    <w:r>
      <w:rPr>
        <w:i/>
        <w:sz w:val="16"/>
      </w:rPr>
      <w:t xml:space="preserve">    </w:t>
    </w:r>
  </w:p>
  <w:p w:rsidR="006A5E9E" w:rsidRDefault="006A5E9E">
    <w:pPr>
      <w:pStyle w:val="Footer"/>
      <w:rPr>
        <w:i/>
        <w:sz w:val="16"/>
      </w:rPr>
    </w:pPr>
    <w:r>
      <w:rPr>
        <w:i/>
        <w:sz w:val="16"/>
      </w:rPr>
      <w:t>Address</w:t>
    </w:r>
  </w:p>
  <w:p w:rsidR="006A5E9E" w:rsidRDefault="006A5E9E">
    <w:pPr>
      <w:pStyle w:val="Footer"/>
      <w:tabs>
        <w:tab w:val="clear" w:pos="4320"/>
        <w:tab w:val="clear" w:pos="8640"/>
        <w:tab w:val="left" w:pos="1484"/>
      </w:tabs>
      <w:rPr>
        <w:i/>
        <w:sz w:val="16"/>
      </w:rPr>
    </w:pPr>
    <w:r>
      <w:rPr>
        <w:i/>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E" w:rsidRDefault="006A5E9E" w:rsidP="002D6A9B">
    <w:pPr>
      <w:pStyle w:val="Footer"/>
      <w:rPr>
        <w:b/>
        <w:i/>
        <w:sz w:val="24"/>
      </w:rPr>
    </w:pPr>
  </w:p>
  <w:p w:rsidR="00F95A62" w:rsidRDefault="00F95A62" w:rsidP="00F95A62">
    <w:pPr>
      <w:tabs>
        <w:tab w:val="center" w:pos="4320"/>
        <w:tab w:val="right" w:pos="8640"/>
      </w:tabs>
      <w:rPr>
        <w:sz w:val="14"/>
        <w:szCs w:val="20"/>
        <w:lang w:val="en-GB"/>
      </w:rPr>
    </w:pPr>
    <w:r>
      <w:rPr>
        <w:b/>
        <w:szCs w:val="20"/>
        <w:lang w:val="en-GB"/>
      </w:rPr>
      <w:t>Sasol Limited</w:t>
    </w:r>
    <w:r>
      <w:rPr>
        <w:sz w:val="14"/>
        <w:szCs w:val="20"/>
        <w:lang w:val="en-GB"/>
      </w:rPr>
      <w:t xml:space="preserve">   1979/003231/06</w:t>
    </w:r>
  </w:p>
  <w:p w:rsidR="00F95A62" w:rsidRDefault="00F95A62" w:rsidP="00F95A62">
    <w:pPr>
      <w:tabs>
        <w:tab w:val="center" w:pos="4320"/>
        <w:tab w:val="right" w:pos="8640"/>
      </w:tabs>
      <w:rPr>
        <w:sz w:val="14"/>
        <w:szCs w:val="14"/>
        <w:lang w:val="en-GB"/>
      </w:rPr>
    </w:pPr>
    <w:r>
      <w:rPr>
        <w:sz w:val="14"/>
        <w:szCs w:val="14"/>
        <w:lang w:val="en-GB"/>
      </w:rPr>
      <w:t>Sasol Place 50 Katherine Street Sandton 2090 South Africa   PO Box 5486 Johannesburg 2000 South Africa</w:t>
    </w:r>
  </w:p>
  <w:p w:rsidR="00F95A62" w:rsidRDefault="00F95A62" w:rsidP="00F95A62">
    <w:pPr>
      <w:tabs>
        <w:tab w:val="center" w:pos="4320"/>
        <w:tab w:val="right" w:pos="8640"/>
      </w:tabs>
      <w:rPr>
        <w:sz w:val="14"/>
        <w:szCs w:val="14"/>
        <w:lang w:val="en-GB"/>
      </w:rPr>
    </w:pPr>
    <w:bookmarkStart w:id="1" w:name="bmkTelCom"/>
    <w:bookmarkEnd w:id="1"/>
    <w:r>
      <w:rPr>
        <w:sz w:val="14"/>
        <w:szCs w:val="14"/>
        <w:lang w:val="en-GB"/>
      </w:rPr>
      <w:t xml:space="preserve">Telephone +27 (0)10 344 5000   Facsimile +27 (0)11 788 5092   </w:t>
    </w:r>
    <w:bookmarkStart w:id="2" w:name="bmkCompAdd"/>
    <w:bookmarkEnd w:id="2"/>
    <w:r>
      <w:rPr>
        <w:sz w:val="14"/>
        <w:szCs w:val="14"/>
        <w:lang w:val="en-GB"/>
      </w:rPr>
      <w:t xml:space="preserve">www.sasol.com </w:t>
    </w:r>
    <w:bookmarkStart w:id="3" w:name="bmkCoDirectors"/>
    <w:bookmarkEnd w:id="3"/>
    <w:r>
      <w:rPr>
        <w:sz w:val="14"/>
        <w:szCs w:val="14"/>
        <w:lang w:val="en-GB"/>
      </w:rPr>
      <w:t xml:space="preserve"> </w:t>
    </w:r>
  </w:p>
  <w:p w:rsidR="00F95A62" w:rsidRDefault="00F95A62" w:rsidP="00F95A62">
    <w:pPr>
      <w:rPr>
        <w:sz w:val="14"/>
      </w:rPr>
    </w:pPr>
    <w:r>
      <w:rPr>
        <w:sz w:val="14"/>
      </w:rPr>
      <w:t xml:space="preserve"> </w:t>
    </w:r>
  </w:p>
  <w:p w:rsidR="00F95A62" w:rsidRDefault="00F95A62" w:rsidP="00F95A62">
    <w:pPr>
      <w:rPr>
        <w:sz w:val="14"/>
      </w:rPr>
    </w:pPr>
    <w:r>
      <w:rPr>
        <w:sz w:val="14"/>
      </w:rPr>
      <w:t xml:space="preserve">Directors:  MSV Gantsho  (Chairman)  SR Cornell  (Joint President &amp; Chief Executive Officer) (American)  B Nqwababa (Joint President &amp; </w:t>
    </w:r>
  </w:p>
  <w:p w:rsidR="00F95A62" w:rsidRDefault="00F95A62" w:rsidP="00F95A62">
    <w:pPr>
      <w:rPr>
        <w:sz w:val="14"/>
      </w:rPr>
    </w:pPr>
    <w:r>
      <w:rPr>
        <w:sz w:val="14"/>
      </w:rPr>
      <w:t xml:space="preserve">Chief Executive Officer)  C Beggs  MJ Cuambe  (Mozambican)  HG Dijkgraaf  (Dutch)  GMB Kennealy  NNA Matyumza  IN Mkhize  ZM Mkhize  </w:t>
    </w:r>
  </w:p>
  <w:p w:rsidR="00F95A62" w:rsidRDefault="00F95A62" w:rsidP="00F95A62">
    <w:pPr>
      <w:rPr>
        <w:sz w:val="14"/>
      </w:rPr>
    </w:pPr>
    <w:r>
      <w:rPr>
        <w:sz w:val="14"/>
      </w:rPr>
      <w:t xml:space="preserve">MJN Njeke  ME Nkeli  PJ Robertson  (British and American)  P Victor  (Chief Financial Officer)  S Westwell  (British)  </w:t>
    </w:r>
  </w:p>
  <w:p w:rsidR="00F95A62" w:rsidRDefault="00F95A62" w:rsidP="00F95A62">
    <w:pPr>
      <w:rPr>
        <w:sz w:val="14"/>
      </w:rPr>
    </w:pPr>
  </w:p>
  <w:p w:rsidR="00F95A62" w:rsidRDefault="00F95A62" w:rsidP="00F95A62">
    <w:pPr>
      <w:rPr>
        <w:sz w:val="14"/>
      </w:rPr>
    </w:pPr>
    <w:r>
      <w:rPr>
        <w:sz w:val="14"/>
      </w:rPr>
      <w:t>Company Secretary: VD Kahla</w:t>
    </w:r>
  </w:p>
  <w:p w:rsidR="00C02C0A" w:rsidRPr="001754CE" w:rsidRDefault="00C02C0A" w:rsidP="00CC6FD1">
    <w:pPr>
      <w:pStyle w:val="Footer"/>
      <w:rPr>
        <w:i/>
        <w:sz w:val="14"/>
        <w:lang w:val="en-Z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56" w:rsidRDefault="000101DD" w:rsidP="00B67956">
    <w:pPr>
      <w:tabs>
        <w:tab w:val="center" w:pos="4320"/>
        <w:tab w:val="right" w:pos="8640"/>
      </w:tabs>
      <w:rPr>
        <w:sz w:val="14"/>
        <w:szCs w:val="20"/>
        <w:lang w:val="en-GB"/>
      </w:rPr>
    </w:pPr>
    <w:r>
      <w:rPr>
        <w:b/>
        <w:szCs w:val="20"/>
        <w:lang w:val="en-GB"/>
      </w:rPr>
      <w:t>Sasol Limited</w:t>
    </w:r>
    <w:r>
      <w:rPr>
        <w:sz w:val="14"/>
        <w:szCs w:val="20"/>
        <w:lang w:val="en-GB"/>
      </w:rPr>
      <w:t xml:space="preserve">   1979/003231/06</w:t>
    </w:r>
  </w:p>
  <w:p w:rsidR="00B67956" w:rsidRDefault="000101DD" w:rsidP="00B67956">
    <w:pPr>
      <w:rPr>
        <w:sz w:val="14"/>
      </w:rPr>
    </w:pPr>
    <w:r>
      <w:rPr>
        <w:sz w:val="14"/>
      </w:rPr>
      <w:t>1 Sturdee Avenue Rosebank 2196   PO Box 5486  Johannesburg   2000   South Africa</w:t>
    </w:r>
  </w:p>
  <w:p w:rsidR="00B67956" w:rsidRDefault="000101DD" w:rsidP="00B67956">
    <w:pPr>
      <w:rPr>
        <w:sz w:val="14"/>
      </w:rPr>
    </w:pPr>
    <w:r>
      <w:rPr>
        <w:sz w:val="14"/>
      </w:rPr>
      <w:t xml:space="preserve">Telephone +27 (0)11 441 3111   Facsimile +27 (0)11 788 5092   www.sasol.com  </w:t>
    </w:r>
  </w:p>
  <w:p w:rsidR="00B67956" w:rsidRDefault="000101DD" w:rsidP="00B67956">
    <w:pPr>
      <w:rPr>
        <w:sz w:val="14"/>
      </w:rPr>
    </w:pPr>
    <w:r>
      <w:rPr>
        <w:sz w:val="14"/>
      </w:rPr>
      <w:t xml:space="preserve"> </w:t>
    </w:r>
  </w:p>
  <w:p w:rsidR="00B67956" w:rsidRDefault="000101DD" w:rsidP="00B67956">
    <w:pPr>
      <w:rPr>
        <w:sz w:val="14"/>
      </w:rPr>
    </w:pPr>
    <w:r>
      <w:rPr>
        <w:sz w:val="14"/>
      </w:rPr>
      <w:t xml:space="preserve">Directors:  MSV Gantsho  (Chairman)  SR Cornell (Joint President &amp; Chief Executive Officer)(American) B Nqwababa (Joint President &amp; Chief Executive Officer)  C Beggs  MJ Cuambe (Mozambican)  HG Dijkgraaf (Dutch)  VN Fakude (Executive)  NNA Matyumza  IN Mkhize  ZM Mkhize  MJN Njeke  PJ Robertson (British and American) P Victor (Chief Financial Officer) S Westwell (British)  </w:t>
    </w:r>
  </w:p>
  <w:p w:rsidR="00B67956" w:rsidRDefault="00B55193" w:rsidP="00B67956">
    <w:pPr>
      <w:rPr>
        <w:sz w:val="14"/>
      </w:rPr>
    </w:pPr>
  </w:p>
  <w:p w:rsidR="00B67956" w:rsidRDefault="000101DD" w:rsidP="00B67956">
    <w:pPr>
      <w:rPr>
        <w:sz w:val="14"/>
      </w:rPr>
    </w:pPr>
    <w:r>
      <w:rPr>
        <w:sz w:val="14"/>
      </w:rPr>
      <w:t>Company Secretary: VD Kahla</w:t>
    </w:r>
  </w:p>
  <w:p w:rsidR="006A5E9E" w:rsidRDefault="006A5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193" w:rsidRDefault="00B55193">
      <w:r>
        <w:separator/>
      </w:r>
    </w:p>
  </w:footnote>
  <w:footnote w:type="continuationSeparator" w:id="0">
    <w:p w:rsidR="00B55193" w:rsidRDefault="00B55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021" w:rsidRDefault="003D6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E" w:rsidRDefault="006A5E9E">
    <w:pPr>
      <w:pStyle w:val="Header"/>
      <w:rPr>
        <w:sz w:val="24"/>
      </w:rPr>
    </w:pPr>
  </w:p>
  <w:p w:rsidR="006A5E9E" w:rsidRDefault="006A5E9E">
    <w:pPr>
      <w:pStyle w:val="Header"/>
      <w:rPr>
        <w:sz w:val="24"/>
      </w:rPr>
    </w:pPr>
  </w:p>
  <w:p w:rsidR="006A5E9E" w:rsidRDefault="006A5E9E">
    <w:pPr>
      <w:pStyle w:val="Header"/>
      <w:rPr>
        <w:b/>
        <w:sz w:val="32"/>
      </w:rPr>
    </w:pPr>
    <w:r>
      <w:rPr>
        <w:b/>
        <w:i/>
        <w:snapToGrid w:val="0"/>
      </w:rPr>
      <w:t xml:space="preserve">page </w:t>
    </w:r>
    <w:r w:rsidR="005A103D">
      <w:rPr>
        <w:b/>
        <w:i/>
        <w:snapToGrid w:val="0"/>
      </w:rPr>
      <w:fldChar w:fldCharType="begin"/>
    </w:r>
    <w:r>
      <w:rPr>
        <w:b/>
        <w:i/>
        <w:snapToGrid w:val="0"/>
      </w:rPr>
      <w:instrText xml:space="preserve"> PAGE </w:instrText>
    </w:r>
    <w:r w:rsidR="005A103D">
      <w:rPr>
        <w:b/>
        <w:i/>
        <w:snapToGrid w:val="0"/>
      </w:rPr>
      <w:fldChar w:fldCharType="separate"/>
    </w:r>
    <w:r w:rsidR="00973916">
      <w:rPr>
        <w:b/>
        <w:i/>
        <w:noProof/>
        <w:snapToGrid w:val="0"/>
      </w:rPr>
      <w:t>3</w:t>
    </w:r>
    <w:r w:rsidR="005A103D">
      <w:rPr>
        <w:b/>
        <w:i/>
        <w:snapToGrid w:val="0"/>
      </w:rPr>
      <w:fldChar w:fldCharType="end"/>
    </w:r>
    <w:r>
      <w:rPr>
        <w:b/>
        <w:i/>
        <w:snapToGrid w:val="0"/>
      </w:rPr>
      <w:t xml:space="preserve"> of </w:t>
    </w:r>
    <w:r w:rsidR="005A103D">
      <w:rPr>
        <w:b/>
        <w:i/>
        <w:snapToGrid w:val="0"/>
      </w:rPr>
      <w:fldChar w:fldCharType="begin"/>
    </w:r>
    <w:r>
      <w:rPr>
        <w:b/>
        <w:i/>
        <w:snapToGrid w:val="0"/>
      </w:rPr>
      <w:instrText xml:space="preserve"> NUMPAGES </w:instrText>
    </w:r>
    <w:r w:rsidR="005A103D">
      <w:rPr>
        <w:b/>
        <w:i/>
        <w:snapToGrid w:val="0"/>
      </w:rPr>
      <w:fldChar w:fldCharType="separate"/>
    </w:r>
    <w:r w:rsidR="00973916">
      <w:rPr>
        <w:b/>
        <w:i/>
        <w:noProof/>
        <w:snapToGrid w:val="0"/>
      </w:rPr>
      <w:t>3</w:t>
    </w:r>
    <w:r w:rsidR="005A103D">
      <w:rPr>
        <w:b/>
        <w:i/>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267" w:rsidRDefault="00DC1253">
    <w:pPr>
      <w:pStyle w:val="Header"/>
    </w:pPr>
    <w:r>
      <w:rPr>
        <w:noProof/>
        <w:lang w:eastAsia="en-ZA"/>
      </w:rPr>
      <w:drawing>
        <wp:anchor distT="0" distB="0" distL="114300" distR="114300" simplePos="0" relativeHeight="251657728" behindDoc="0" locked="0" layoutInCell="1" allowOverlap="1">
          <wp:simplePos x="0" y="0"/>
          <wp:positionH relativeFrom="column">
            <wp:posOffset>4660265</wp:posOffset>
          </wp:positionH>
          <wp:positionV relativeFrom="paragraph">
            <wp:posOffset>-218440</wp:posOffset>
          </wp:positionV>
          <wp:extent cx="1645285" cy="1602105"/>
          <wp:effectExtent l="19050" t="0" r="0" b="0"/>
          <wp:wrapThrough wrapText="bothSides">
            <wp:wrapPolygon edited="0">
              <wp:start x="-250" y="0"/>
              <wp:lineTo x="-250" y="21317"/>
              <wp:lineTo x="21508" y="21317"/>
              <wp:lineTo x="21508" y="0"/>
              <wp:lineTo x="-250" y="0"/>
            </wp:wrapPolygon>
          </wp:wrapThrough>
          <wp:docPr id="10" name="Picture 10" descr="Primary_logo_FC_RGB_V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mary_logo_FC_RGB_V3-01"/>
                  <pic:cNvPicPr>
                    <a:picLocks noChangeAspect="1" noChangeArrowheads="1"/>
                  </pic:cNvPicPr>
                </pic:nvPicPr>
                <pic:blipFill>
                  <a:blip r:embed="rId1"/>
                  <a:srcRect/>
                  <a:stretch>
                    <a:fillRect/>
                  </a:stretch>
                </pic:blipFill>
                <pic:spPr bwMode="auto">
                  <a:xfrm>
                    <a:off x="0" y="0"/>
                    <a:ext cx="1645285" cy="160210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56" w:rsidRDefault="000101DD">
    <w:pPr>
      <w:pStyle w:val="Header"/>
    </w:pPr>
    <w:r>
      <w:rPr>
        <w:noProof/>
        <w:lang w:eastAsia="en-ZA"/>
      </w:rPr>
      <w:drawing>
        <wp:anchor distT="0" distB="0" distL="114300" distR="114300" simplePos="0" relativeHeight="251659776" behindDoc="0" locked="0" layoutInCell="1" allowOverlap="1">
          <wp:simplePos x="0" y="0"/>
          <wp:positionH relativeFrom="column">
            <wp:posOffset>4688205</wp:posOffset>
          </wp:positionH>
          <wp:positionV relativeFrom="paragraph">
            <wp:posOffset>-135890</wp:posOffset>
          </wp:positionV>
          <wp:extent cx="1628775" cy="1428750"/>
          <wp:effectExtent l="19050" t="0" r="9525" b="0"/>
          <wp:wrapTight wrapText="bothSides">
            <wp:wrapPolygon edited="0">
              <wp:start x="-253" y="0"/>
              <wp:lineTo x="-253" y="21312"/>
              <wp:lineTo x="21726" y="21312"/>
              <wp:lineTo x="21726" y="0"/>
              <wp:lineTo x="-253" y="0"/>
            </wp:wrapPolygon>
          </wp:wrapTight>
          <wp:docPr id="1" name="Picture 1" descr="Primary_logo_FC_CMYK_V3-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_logo_FC_CMYK_V3-01 1"/>
                  <pic:cNvPicPr>
                    <a:picLocks noChangeAspect="1" noChangeArrowheads="1"/>
                  </pic:cNvPicPr>
                </pic:nvPicPr>
                <pic:blipFill>
                  <a:blip r:embed="rId1"/>
                  <a:srcRect b="9683"/>
                  <a:stretch>
                    <a:fillRect/>
                  </a:stretch>
                </pic:blipFill>
                <pic:spPr bwMode="auto">
                  <a:xfrm>
                    <a:off x="0" y="0"/>
                    <a:ext cx="1628775" cy="14287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3D41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2987763"/>
    <w:multiLevelType w:val="singleLevel"/>
    <w:tmpl w:val="8864CB10"/>
    <w:lvl w:ilvl="0">
      <w:start w:val="1"/>
      <w:numFmt w:val="decimal"/>
      <w:lvlText w:val="%1."/>
      <w:lvlJc w:val="left"/>
      <w:pPr>
        <w:tabs>
          <w:tab w:val="num" w:pos="360"/>
        </w:tabs>
        <w:ind w:left="284" w:hanging="284"/>
      </w:pPr>
      <w:rPr>
        <w:rFonts w:ascii="Arial" w:hAnsi="Arial" w:hint="default"/>
        <w:sz w:val="18"/>
      </w:rPr>
    </w:lvl>
  </w:abstractNum>
  <w:abstractNum w:abstractNumId="2" w15:restartNumberingAfterBreak="0">
    <w:nsid w:val="6FB30146"/>
    <w:multiLevelType w:val="hybridMultilevel"/>
    <w:tmpl w:val="87904AAE"/>
    <w:lvl w:ilvl="0" w:tplc="7F460C8E">
      <w:start w:val="1"/>
      <w:numFmt w:val="decimal"/>
      <w:pStyle w:val="num1"/>
      <w:lvlText w:val="%1"/>
      <w:lvlJc w:val="left"/>
      <w:pPr>
        <w:tabs>
          <w:tab w:val="num" w:pos="567"/>
        </w:tabs>
        <w:ind w:left="567" w:hanging="567"/>
      </w:pPr>
      <w:rPr>
        <w:rFonts w:hint="default"/>
      </w:rPr>
    </w:lvl>
    <w:lvl w:ilvl="1" w:tplc="E528E028">
      <w:numFmt w:val="none"/>
      <w:pStyle w:val="num2"/>
      <w:lvlText w:val=""/>
      <w:lvlJc w:val="left"/>
      <w:pPr>
        <w:tabs>
          <w:tab w:val="num" w:pos="360"/>
        </w:tabs>
      </w:pPr>
    </w:lvl>
    <w:lvl w:ilvl="2" w:tplc="F2424EAE">
      <w:numFmt w:val="none"/>
      <w:pStyle w:val="num3"/>
      <w:lvlText w:val=""/>
      <w:lvlJc w:val="left"/>
      <w:pPr>
        <w:tabs>
          <w:tab w:val="num" w:pos="360"/>
        </w:tabs>
      </w:pPr>
    </w:lvl>
    <w:lvl w:ilvl="3" w:tplc="BAB2F88A">
      <w:numFmt w:val="none"/>
      <w:pStyle w:val="num4"/>
      <w:lvlText w:val=""/>
      <w:lvlJc w:val="left"/>
      <w:pPr>
        <w:tabs>
          <w:tab w:val="num" w:pos="360"/>
        </w:tabs>
      </w:pPr>
    </w:lvl>
    <w:lvl w:ilvl="4" w:tplc="852AFC20">
      <w:numFmt w:val="none"/>
      <w:lvlText w:val=""/>
      <w:lvlJc w:val="left"/>
      <w:pPr>
        <w:tabs>
          <w:tab w:val="num" w:pos="360"/>
        </w:tabs>
      </w:pPr>
    </w:lvl>
    <w:lvl w:ilvl="5" w:tplc="0C9639B6">
      <w:numFmt w:val="none"/>
      <w:lvlText w:val=""/>
      <w:lvlJc w:val="left"/>
      <w:pPr>
        <w:tabs>
          <w:tab w:val="num" w:pos="360"/>
        </w:tabs>
      </w:pPr>
    </w:lvl>
    <w:lvl w:ilvl="6" w:tplc="58760B8A">
      <w:numFmt w:val="none"/>
      <w:lvlText w:val=""/>
      <w:lvlJc w:val="left"/>
      <w:pPr>
        <w:tabs>
          <w:tab w:val="num" w:pos="360"/>
        </w:tabs>
      </w:pPr>
    </w:lvl>
    <w:lvl w:ilvl="7" w:tplc="3128244C">
      <w:numFmt w:val="none"/>
      <w:lvlText w:val=""/>
      <w:lvlJc w:val="left"/>
      <w:pPr>
        <w:tabs>
          <w:tab w:val="num" w:pos="360"/>
        </w:tabs>
      </w:pPr>
    </w:lvl>
    <w:lvl w:ilvl="8" w:tplc="DE18D742">
      <w:numFmt w:val="none"/>
      <w:lvlText w:val=""/>
      <w:lvlJc w:val="left"/>
      <w:pPr>
        <w:tabs>
          <w:tab w:val="num" w:pos="360"/>
        </w:tabs>
      </w:pPr>
    </w:lvl>
  </w:abstractNum>
  <w:num w:numId="1">
    <w:abstractNumId w:val="1"/>
  </w:num>
  <w:num w:numId="2">
    <w:abstractNumId w:val="2"/>
  </w:num>
  <w:num w:numId="3">
    <w:abstractNumId w:val="2"/>
  </w:num>
  <w:num w:numId="4">
    <w:abstractNumId w:val="2"/>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CE"/>
    <w:rsid w:val="0000254E"/>
    <w:rsid w:val="000101DD"/>
    <w:rsid w:val="00024403"/>
    <w:rsid w:val="000471B5"/>
    <w:rsid w:val="000520A4"/>
    <w:rsid w:val="00061519"/>
    <w:rsid w:val="00070D80"/>
    <w:rsid w:val="00083C26"/>
    <w:rsid w:val="000B10F9"/>
    <w:rsid w:val="000D1070"/>
    <w:rsid w:val="000E46DD"/>
    <w:rsid w:val="000F5DF8"/>
    <w:rsid w:val="00117BCE"/>
    <w:rsid w:val="00141227"/>
    <w:rsid w:val="001510AD"/>
    <w:rsid w:val="00156DA6"/>
    <w:rsid w:val="001700D9"/>
    <w:rsid w:val="00171E41"/>
    <w:rsid w:val="001754CE"/>
    <w:rsid w:val="00193261"/>
    <w:rsid w:val="00196B9C"/>
    <w:rsid w:val="001A3AEC"/>
    <w:rsid w:val="001C4E2E"/>
    <w:rsid w:val="001F262B"/>
    <w:rsid w:val="00202050"/>
    <w:rsid w:val="002118D0"/>
    <w:rsid w:val="00222F49"/>
    <w:rsid w:val="00242806"/>
    <w:rsid w:val="00242865"/>
    <w:rsid w:val="00256582"/>
    <w:rsid w:val="0026060F"/>
    <w:rsid w:val="00286586"/>
    <w:rsid w:val="00292DEE"/>
    <w:rsid w:val="002A7B09"/>
    <w:rsid w:val="002B6250"/>
    <w:rsid w:val="002C6005"/>
    <w:rsid w:val="002D6A9B"/>
    <w:rsid w:val="002E4844"/>
    <w:rsid w:val="002E7C12"/>
    <w:rsid w:val="002F6934"/>
    <w:rsid w:val="00302FE8"/>
    <w:rsid w:val="0031690B"/>
    <w:rsid w:val="003325C9"/>
    <w:rsid w:val="00337FFE"/>
    <w:rsid w:val="003470DD"/>
    <w:rsid w:val="00374926"/>
    <w:rsid w:val="003754E1"/>
    <w:rsid w:val="00386D1C"/>
    <w:rsid w:val="003B013B"/>
    <w:rsid w:val="003B3936"/>
    <w:rsid w:val="003B7029"/>
    <w:rsid w:val="003C1318"/>
    <w:rsid w:val="003D6021"/>
    <w:rsid w:val="003E4CE4"/>
    <w:rsid w:val="003F6D0E"/>
    <w:rsid w:val="00424D1E"/>
    <w:rsid w:val="004254BF"/>
    <w:rsid w:val="0043125A"/>
    <w:rsid w:val="004314DA"/>
    <w:rsid w:val="00440674"/>
    <w:rsid w:val="004434DA"/>
    <w:rsid w:val="00494FED"/>
    <w:rsid w:val="00496D25"/>
    <w:rsid w:val="00496F11"/>
    <w:rsid w:val="004A4A2E"/>
    <w:rsid w:val="004A56B2"/>
    <w:rsid w:val="004A764A"/>
    <w:rsid w:val="004B3F00"/>
    <w:rsid w:val="004B59E9"/>
    <w:rsid w:val="004C5439"/>
    <w:rsid w:val="004E4780"/>
    <w:rsid w:val="00521C2D"/>
    <w:rsid w:val="00531627"/>
    <w:rsid w:val="00550C69"/>
    <w:rsid w:val="00563DB1"/>
    <w:rsid w:val="00573D71"/>
    <w:rsid w:val="00591E85"/>
    <w:rsid w:val="005A103D"/>
    <w:rsid w:val="005A2E71"/>
    <w:rsid w:val="005C7C59"/>
    <w:rsid w:val="005F6A63"/>
    <w:rsid w:val="005F6CA4"/>
    <w:rsid w:val="006158B0"/>
    <w:rsid w:val="00622108"/>
    <w:rsid w:val="0062254C"/>
    <w:rsid w:val="0062452C"/>
    <w:rsid w:val="0067054F"/>
    <w:rsid w:val="006759E8"/>
    <w:rsid w:val="0067687D"/>
    <w:rsid w:val="00681C6B"/>
    <w:rsid w:val="00692C97"/>
    <w:rsid w:val="00695648"/>
    <w:rsid w:val="00695E7E"/>
    <w:rsid w:val="006A1BF7"/>
    <w:rsid w:val="006A5E9E"/>
    <w:rsid w:val="006D00FE"/>
    <w:rsid w:val="006E45B5"/>
    <w:rsid w:val="006E4A1D"/>
    <w:rsid w:val="006F24AF"/>
    <w:rsid w:val="00707CE5"/>
    <w:rsid w:val="00715267"/>
    <w:rsid w:val="00731156"/>
    <w:rsid w:val="007428F4"/>
    <w:rsid w:val="00750317"/>
    <w:rsid w:val="0078001E"/>
    <w:rsid w:val="007A0A20"/>
    <w:rsid w:val="007B4972"/>
    <w:rsid w:val="007B612A"/>
    <w:rsid w:val="007D1C5C"/>
    <w:rsid w:val="007E4066"/>
    <w:rsid w:val="00807F1A"/>
    <w:rsid w:val="0082496C"/>
    <w:rsid w:val="008448AC"/>
    <w:rsid w:val="008504AF"/>
    <w:rsid w:val="00875B92"/>
    <w:rsid w:val="008A341B"/>
    <w:rsid w:val="008E1931"/>
    <w:rsid w:val="008F279D"/>
    <w:rsid w:val="0090615C"/>
    <w:rsid w:val="009207FC"/>
    <w:rsid w:val="0092352A"/>
    <w:rsid w:val="009260D0"/>
    <w:rsid w:val="0093217A"/>
    <w:rsid w:val="00944A3F"/>
    <w:rsid w:val="00972A7E"/>
    <w:rsid w:val="00973916"/>
    <w:rsid w:val="009778D6"/>
    <w:rsid w:val="0099451D"/>
    <w:rsid w:val="009A5F60"/>
    <w:rsid w:val="009B1639"/>
    <w:rsid w:val="009C0597"/>
    <w:rsid w:val="009D2074"/>
    <w:rsid w:val="009D7755"/>
    <w:rsid w:val="00A015E8"/>
    <w:rsid w:val="00A26265"/>
    <w:rsid w:val="00A40FEA"/>
    <w:rsid w:val="00A46FEA"/>
    <w:rsid w:val="00A506B2"/>
    <w:rsid w:val="00A510A7"/>
    <w:rsid w:val="00A51549"/>
    <w:rsid w:val="00A51A41"/>
    <w:rsid w:val="00A54186"/>
    <w:rsid w:val="00A57E52"/>
    <w:rsid w:val="00A610DB"/>
    <w:rsid w:val="00A66ACF"/>
    <w:rsid w:val="00A70B90"/>
    <w:rsid w:val="00A742AF"/>
    <w:rsid w:val="00A83F2B"/>
    <w:rsid w:val="00AD26F9"/>
    <w:rsid w:val="00AF18CE"/>
    <w:rsid w:val="00B24224"/>
    <w:rsid w:val="00B31E4E"/>
    <w:rsid w:val="00B331BD"/>
    <w:rsid w:val="00B33B61"/>
    <w:rsid w:val="00B55193"/>
    <w:rsid w:val="00B57C29"/>
    <w:rsid w:val="00B64899"/>
    <w:rsid w:val="00B80257"/>
    <w:rsid w:val="00B81C22"/>
    <w:rsid w:val="00B945E5"/>
    <w:rsid w:val="00BA7AD9"/>
    <w:rsid w:val="00BE47BB"/>
    <w:rsid w:val="00C02C0A"/>
    <w:rsid w:val="00C21929"/>
    <w:rsid w:val="00C2331D"/>
    <w:rsid w:val="00C24AFC"/>
    <w:rsid w:val="00C3444C"/>
    <w:rsid w:val="00C373BA"/>
    <w:rsid w:val="00C42A2A"/>
    <w:rsid w:val="00C50C0C"/>
    <w:rsid w:val="00C53141"/>
    <w:rsid w:val="00C77E35"/>
    <w:rsid w:val="00CA3613"/>
    <w:rsid w:val="00CA5B74"/>
    <w:rsid w:val="00CB11DD"/>
    <w:rsid w:val="00CC6FD1"/>
    <w:rsid w:val="00CD0148"/>
    <w:rsid w:val="00CD4F8E"/>
    <w:rsid w:val="00CD6053"/>
    <w:rsid w:val="00CF2A7F"/>
    <w:rsid w:val="00D03A4D"/>
    <w:rsid w:val="00D27044"/>
    <w:rsid w:val="00D27D27"/>
    <w:rsid w:val="00D36E0F"/>
    <w:rsid w:val="00D42FD0"/>
    <w:rsid w:val="00D458EB"/>
    <w:rsid w:val="00D46C51"/>
    <w:rsid w:val="00D501A5"/>
    <w:rsid w:val="00D61928"/>
    <w:rsid w:val="00D62702"/>
    <w:rsid w:val="00D85073"/>
    <w:rsid w:val="00D90907"/>
    <w:rsid w:val="00DC1253"/>
    <w:rsid w:val="00DC29F5"/>
    <w:rsid w:val="00DC4402"/>
    <w:rsid w:val="00DD6B21"/>
    <w:rsid w:val="00DE4C6D"/>
    <w:rsid w:val="00E338F6"/>
    <w:rsid w:val="00E476B8"/>
    <w:rsid w:val="00E57187"/>
    <w:rsid w:val="00E65E77"/>
    <w:rsid w:val="00E82837"/>
    <w:rsid w:val="00E9564C"/>
    <w:rsid w:val="00EB60E9"/>
    <w:rsid w:val="00EB6262"/>
    <w:rsid w:val="00EB6A6E"/>
    <w:rsid w:val="00ED7DA4"/>
    <w:rsid w:val="00F055DC"/>
    <w:rsid w:val="00F518AD"/>
    <w:rsid w:val="00F52921"/>
    <w:rsid w:val="00F534B1"/>
    <w:rsid w:val="00F851D3"/>
    <w:rsid w:val="00F95A62"/>
    <w:rsid w:val="00FC026B"/>
    <w:rsid w:val="00FD42B8"/>
    <w:rsid w:val="00FE10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9AD584-4188-4A3A-810D-3247D70A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8B0"/>
    <w:rPr>
      <w:rFonts w:ascii="Arial" w:hAnsi="Arial"/>
      <w:sz w:val="22"/>
      <w:szCs w:val="24"/>
      <w:lang w:eastAsia="en-US"/>
    </w:rPr>
  </w:style>
  <w:style w:type="paragraph" w:styleId="Heading1">
    <w:name w:val="heading 1"/>
    <w:basedOn w:val="Normal"/>
    <w:next w:val="Normal"/>
    <w:qFormat/>
    <w:rsid w:val="006158B0"/>
    <w:pPr>
      <w:keepNext/>
      <w:outlineLvl w:val="0"/>
    </w:pPr>
    <w:rPr>
      <w:b/>
      <w:bCs/>
      <w:sz w:val="28"/>
      <w:szCs w:val="20"/>
      <w:lang w:val="en-GB"/>
    </w:rPr>
  </w:style>
  <w:style w:type="paragraph" w:styleId="Heading2">
    <w:name w:val="heading 2"/>
    <w:basedOn w:val="Normal"/>
    <w:next w:val="Normal"/>
    <w:qFormat/>
    <w:rsid w:val="006158B0"/>
    <w:pPr>
      <w:keepNext/>
      <w:outlineLvl w:val="1"/>
    </w:pPr>
    <w:rPr>
      <w:rFonts w:cs="Arial"/>
      <w:b/>
      <w:iCs/>
      <w:szCs w:val="20"/>
      <w:lang w:val="en-GB"/>
    </w:rPr>
  </w:style>
  <w:style w:type="paragraph" w:styleId="Heading3">
    <w:name w:val="heading 3"/>
    <w:basedOn w:val="Normal"/>
    <w:next w:val="Normal"/>
    <w:qFormat/>
    <w:rsid w:val="006158B0"/>
    <w:pPr>
      <w:keepNext/>
      <w:ind w:right="918"/>
      <w:outlineLvl w:val="2"/>
    </w:pPr>
    <w:rPr>
      <w:b/>
      <w:iCs/>
      <w:szCs w:val="20"/>
    </w:rPr>
  </w:style>
  <w:style w:type="paragraph" w:styleId="Heading4">
    <w:name w:val="heading 4"/>
    <w:basedOn w:val="Normal"/>
    <w:next w:val="Normal"/>
    <w:qFormat/>
    <w:rsid w:val="006158B0"/>
    <w:pPr>
      <w:keepNext/>
      <w:outlineLvl w:val="3"/>
    </w:pPr>
    <w:rPr>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58B0"/>
    <w:pPr>
      <w:tabs>
        <w:tab w:val="center" w:pos="4320"/>
        <w:tab w:val="right" w:pos="8640"/>
      </w:tabs>
    </w:pPr>
  </w:style>
  <w:style w:type="paragraph" w:styleId="Footer">
    <w:name w:val="footer"/>
    <w:basedOn w:val="Normal"/>
    <w:link w:val="FooterChar"/>
    <w:rsid w:val="006158B0"/>
    <w:pPr>
      <w:tabs>
        <w:tab w:val="center" w:pos="4320"/>
        <w:tab w:val="right" w:pos="8640"/>
      </w:tabs>
    </w:pPr>
    <w:rPr>
      <w:szCs w:val="20"/>
      <w:lang w:val="en-GB"/>
    </w:rPr>
  </w:style>
  <w:style w:type="paragraph" w:customStyle="1" w:styleId="Subject">
    <w:name w:val="Subject"/>
    <w:basedOn w:val="Normal"/>
    <w:rsid w:val="006158B0"/>
    <w:rPr>
      <w:b/>
    </w:rPr>
  </w:style>
  <w:style w:type="paragraph" w:customStyle="1" w:styleId="num4">
    <w:name w:val="num4"/>
    <w:basedOn w:val="Normal"/>
    <w:autoRedefine/>
    <w:rsid w:val="006158B0"/>
    <w:pPr>
      <w:numPr>
        <w:ilvl w:val="3"/>
        <w:numId w:val="2"/>
      </w:numPr>
      <w:tabs>
        <w:tab w:val="left" w:pos="851"/>
      </w:tabs>
    </w:pPr>
    <w:rPr>
      <w:i/>
      <w:iCs/>
    </w:rPr>
  </w:style>
  <w:style w:type="paragraph" w:customStyle="1" w:styleId="num3">
    <w:name w:val="num3"/>
    <w:basedOn w:val="Normal"/>
    <w:autoRedefine/>
    <w:rsid w:val="006158B0"/>
    <w:pPr>
      <w:numPr>
        <w:ilvl w:val="2"/>
        <w:numId w:val="3"/>
      </w:numPr>
    </w:pPr>
    <w:rPr>
      <w:b/>
      <w:bCs/>
    </w:rPr>
  </w:style>
  <w:style w:type="paragraph" w:customStyle="1" w:styleId="num2">
    <w:name w:val="num2"/>
    <w:basedOn w:val="Normal"/>
    <w:autoRedefine/>
    <w:rsid w:val="006158B0"/>
    <w:pPr>
      <w:numPr>
        <w:ilvl w:val="1"/>
        <w:numId w:val="4"/>
      </w:numPr>
      <w:tabs>
        <w:tab w:val="clear" w:pos="360"/>
        <w:tab w:val="left" w:pos="567"/>
      </w:tabs>
    </w:pPr>
    <w:rPr>
      <w:b/>
      <w:sz w:val="24"/>
    </w:rPr>
  </w:style>
  <w:style w:type="paragraph" w:customStyle="1" w:styleId="num1">
    <w:name w:val="num1"/>
    <w:basedOn w:val="Normal"/>
    <w:autoRedefine/>
    <w:rsid w:val="006158B0"/>
    <w:pPr>
      <w:numPr>
        <w:numId w:val="5"/>
      </w:numPr>
    </w:pPr>
    <w:rPr>
      <w:b/>
      <w:sz w:val="28"/>
    </w:rPr>
  </w:style>
  <w:style w:type="paragraph" w:customStyle="1" w:styleId="Italic">
    <w:name w:val="Italic"/>
    <w:basedOn w:val="num2"/>
    <w:autoRedefine/>
    <w:rsid w:val="006158B0"/>
    <w:pPr>
      <w:numPr>
        <w:ilvl w:val="0"/>
        <w:numId w:val="0"/>
      </w:numPr>
    </w:pPr>
    <w:rPr>
      <w:bCs/>
      <w:i/>
      <w:snapToGrid w:val="0"/>
      <w:sz w:val="22"/>
      <w:szCs w:val="20"/>
      <w:lang w:val="en-GB"/>
    </w:rPr>
  </w:style>
  <w:style w:type="paragraph" w:customStyle="1" w:styleId="Header4">
    <w:name w:val="Header 4"/>
    <w:basedOn w:val="Normal"/>
    <w:autoRedefine/>
    <w:rsid w:val="006158B0"/>
    <w:rPr>
      <w:i/>
      <w:szCs w:val="20"/>
      <w:lang w:val="en-GB"/>
    </w:rPr>
  </w:style>
  <w:style w:type="paragraph" w:customStyle="1" w:styleId="Header3">
    <w:name w:val="Header 3"/>
    <w:basedOn w:val="Normal"/>
    <w:autoRedefine/>
    <w:rsid w:val="006158B0"/>
    <w:rPr>
      <w:b/>
      <w:szCs w:val="20"/>
      <w:lang w:val="en-GB"/>
    </w:rPr>
  </w:style>
  <w:style w:type="paragraph" w:customStyle="1" w:styleId="Header2">
    <w:name w:val="Header 2"/>
    <w:basedOn w:val="Normal"/>
    <w:autoRedefine/>
    <w:rsid w:val="006158B0"/>
    <w:rPr>
      <w:b/>
      <w:szCs w:val="20"/>
    </w:rPr>
  </w:style>
  <w:style w:type="paragraph" w:customStyle="1" w:styleId="Header1">
    <w:name w:val="Header 1"/>
    <w:basedOn w:val="Normal"/>
    <w:autoRedefine/>
    <w:rsid w:val="006158B0"/>
    <w:rPr>
      <w:b/>
      <w:sz w:val="28"/>
      <w:szCs w:val="20"/>
    </w:rPr>
  </w:style>
  <w:style w:type="paragraph" w:customStyle="1" w:styleId="Bold">
    <w:name w:val="Bold"/>
    <w:basedOn w:val="num2"/>
    <w:autoRedefine/>
    <w:rsid w:val="006158B0"/>
    <w:pPr>
      <w:numPr>
        <w:ilvl w:val="0"/>
        <w:numId w:val="0"/>
      </w:numPr>
    </w:pPr>
    <w:rPr>
      <w:sz w:val="22"/>
      <w:szCs w:val="20"/>
      <w:lang w:val="en-GB"/>
    </w:rPr>
  </w:style>
  <w:style w:type="paragraph" w:styleId="BalloonText">
    <w:name w:val="Balloon Text"/>
    <w:basedOn w:val="Normal"/>
    <w:semiHidden/>
    <w:rsid w:val="003B7029"/>
    <w:rPr>
      <w:rFonts w:ascii="Tahoma" w:hAnsi="Tahoma" w:cs="Tahoma"/>
      <w:sz w:val="16"/>
      <w:szCs w:val="16"/>
    </w:rPr>
  </w:style>
  <w:style w:type="paragraph" w:customStyle="1" w:styleId="BodyText1">
    <w:name w:val="Body Text1"/>
    <w:basedOn w:val="Header"/>
    <w:rsid w:val="006158B0"/>
    <w:pPr>
      <w:tabs>
        <w:tab w:val="clear" w:pos="4320"/>
        <w:tab w:val="clear" w:pos="8640"/>
      </w:tabs>
    </w:pPr>
  </w:style>
  <w:style w:type="paragraph" w:customStyle="1" w:styleId="Company">
    <w:name w:val="Company"/>
    <w:basedOn w:val="Normal"/>
    <w:rsid w:val="006158B0"/>
    <w:rPr>
      <w:b/>
      <w:i/>
      <w:sz w:val="24"/>
    </w:rPr>
  </w:style>
  <w:style w:type="paragraph" w:customStyle="1" w:styleId="cmpreg">
    <w:name w:val="cmp reg"/>
    <w:basedOn w:val="Normal"/>
    <w:rsid w:val="006158B0"/>
    <w:rPr>
      <w:i/>
      <w:sz w:val="16"/>
    </w:rPr>
  </w:style>
  <w:style w:type="paragraph" w:customStyle="1" w:styleId="BodyCopy">
    <w:name w:val="Body Copy"/>
    <w:basedOn w:val="Normal"/>
    <w:uiPriority w:val="99"/>
    <w:rsid w:val="00715267"/>
    <w:pPr>
      <w:widowControl w:val="0"/>
      <w:suppressAutoHyphens/>
      <w:autoSpaceDE w:val="0"/>
      <w:autoSpaceDN w:val="0"/>
      <w:adjustRightInd w:val="0"/>
      <w:spacing w:after="227" w:line="360" w:lineRule="atLeast"/>
      <w:textAlignment w:val="center"/>
    </w:pPr>
    <w:rPr>
      <w:rFonts w:ascii="Gotham-Book" w:hAnsi="Gotham-Book" w:cs="Gotham-Book"/>
      <w:color w:val="000059"/>
      <w:sz w:val="20"/>
      <w:szCs w:val="20"/>
      <w:u w:color="CBCBCB"/>
      <w:lang w:val="en-GB"/>
    </w:rPr>
  </w:style>
  <w:style w:type="character" w:customStyle="1" w:styleId="FooterChar">
    <w:name w:val="Footer Char"/>
    <w:link w:val="Footer"/>
    <w:rsid w:val="007B612A"/>
    <w:rPr>
      <w:rFonts w:ascii="Arial" w:hAnsi="Arial"/>
      <w:sz w:val="22"/>
      <w:lang w:val="en-GB" w:eastAsia="en-US"/>
    </w:rPr>
  </w:style>
  <w:style w:type="character" w:customStyle="1" w:styleId="udfhilight0">
    <w:name w:val="udfhilight0"/>
    <w:rsid w:val="006E45B5"/>
  </w:style>
  <w:style w:type="character" w:styleId="Hyperlink">
    <w:name w:val="Hyperlink"/>
    <w:unhideWhenUsed/>
    <w:rsid w:val="0078001E"/>
    <w:rPr>
      <w:color w:val="0000FF"/>
      <w:u w:val="single"/>
    </w:rPr>
  </w:style>
  <w:style w:type="character" w:customStyle="1" w:styleId="HeaderChar">
    <w:name w:val="Header Char"/>
    <w:basedOn w:val="DefaultParagraphFont"/>
    <w:link w:val="Header"/>
    <w:rsid w:val="0078001E"/>
    <w:rPr>
      <w:rFonts w:ascii="Arial" w:hAnsi="Arial"/>
      <w:sz w:val="22"/>
      <w:szCs w:val="24"/>
      <w:lang w:eastAsia="en-US"/>
    </w:rPr>
  </w:style>
  <w:style w:type="paragraph" w:styleId="PlainText">
    <w:name w:val="Plain Text"/>
    <w:basedOn w:val="Normal"/>
    <w:link w:val="PlainTextChar"/>
    <w:rsid w:val="00A510A7"/>
    <w:rPr>
      <w:rFonts w:ascii="Courier New" w:hAnsi="Courier New" w:cs="Courier New"/>
      <w:sz w:val="20"/>
      <w:szCs w:val="20"/>
      <w:lang w:val="en-US"/>
    </w:rPr>
  </w:style>
  <w:style w:type="character" w:customStyle="1" w:styleId="PlainTextChar">
    <w:name w:val="Plain Text Char"/>
    <w:basedOn w:val="DefaultParagraphFont"/>
    <w:link w:val="PlainText"/>
    <w:rsid w:val="00A510A7"/>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531">
      <w:bodyDiv w:val="1"/>
      <w:marLeft w:val="0"/>
      <w:marRight w:val="0"/>
      <w:marTop w:val="0"/>
      <w:marBottom w:val="0"/>
      <w:divBdr>
        <w:top w:val="none" w:sz="0" w:space="0" w:color="auto"/>
        <w:left w:val="none" w:sz="0" w:space="0" w:color="auto"/>
        <w:bottom w:val="none" w:sz="0" w:space="0" w:color="auto"/>
        <w:right w:val="none" w:sz="0" w:space="0" w:color="auto"/>
      </w:divBdr>
    </w:div>
    <w:div w:id="320693675">
      <w:bodyDiv w:val="1"/>
      <w:marLeft w:val="0"/>
      <w:marRight w:val="0"/>
      <w:marTop w:val="0"/>
      <w:marBottom w:val="0"/>
      <w:divBdr>
        <w:top w:val="none" w:sz="0" w:space="0" w:color="auto"/>
        <w:left w:val="none" w:sz="0" w:space="0" w:color="auto"/>
        <w:bottom w:val="none" w:sz="0" w:space="0" w:color="auto"/>
        <w:right w:val="none" w:sz="0" w:space="0" w:color="auto"/>
      </w:divBdr>
    </w:div>
    <w:div w:id="332412389">
      <w:bodyDiv w:val="1"/>
      <w:marLeft w:val="0"/>
      <w:marRight w:val="0"/>
      <w:marTop w:val="0"/>
      <w:marBottom w:val="0"/>
      <w:divBdr>
        <w:top w:val="none" w:sz="0" w:space="0" w:color="auto"/>
        <w:left w:val="none" w:sz="0" w:space="0" w:color="auto"/>
        <w:bottom w:val="none" w:sz="0" w:space="0" w:color="auto"/>
        <w:right w:val="none" w:sz="0" w:space="0" w:color="auto"/>
      </w:divBdr>
    </w:div>
    <w:div w:id="342361130">
      <w:bodyDiv w:val="1"/>
      <w:marLeft w:val="0"/>
      <w:marRight w:val="0"/>
      <w:marTop w:val="0"/>
      <w:marBottom w:val="0"/>
      <w:divBdr>
        <w:top w:val="none" w:sz="0" w:space="0" w:color="auto"/>
        <w:left w:val="none" w:sz="0" w:space="0" w:color="auto"/>
        <w:bottom w:val="none" w:sz="0" w:space="0" w:color="auto"/>
        <w:right w:val="none" w:sz="0" w:space="0" w:color="auto"/>
      </w:divBdr>
    </w:div>
    <w:div w:id="1943030224">
      <w:bodyDiv w:val="1"/>
      <w:marLeft w:val="0"/>
      <w:marRight w:val="0"/>
      <w:marTop w:val="0"/>
      <w:marBottom w:val="0"/>
      <w:divBdr>
        <w:top w:val="none" w:sz="0" w:space="0" w:color="auto"/>
        <w:left w:val="none" w:sz="0" w:space="0" w:color="auto"/>
        <w:bottom w:val="none" w:sz="0" w:space="0" w:color="auto"/>
        <w:right w:val="none" w:sz="0" w:space="0" w:color="auto"/>
      </w:divBdr>
    </w:div>
    <w:div w:id="213070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asolmotorsport.co.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atebello.motloung@saso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lex.anderson@saso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Z:\SasolLTD\Mpho%20Ntulini\mpho\Letterhead%20templates\Limited\Latest\Limited%20-%20Rosebank%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5497d5eb-e795-4fb2-9cc3-226cbbd6e99e"/>
    <AssociatedDocumentNumbers xmlns="4497dfd7-fbf1-4983-8cd3-a02e1b91d30c" xsi:nil="true"/>
    <BusinessArea0 xmlns="4497dfd7-fbf1-4983-8cd3-a02e1b91d30c" xsi:nil="true"/>
    <GeographicalRegion0 xmlns="4497dfd7-fbf1-4983-8cd3-a02e1b91d30c" xsi:nil="true"/>
    <TaxKeywordTaxHTField xmlns="5497d5eb-e795-4fb2-9cc3-226cbbd6e99e" xsi:nil="true"/>
    <DocumentNumber xmlns="4497dfd7-fbf1-4983-8cd3-a02e1b91d3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asol Document" ma:contentTypeID="0x010100DB66407E5F39431A8824554CCA886D9100948C1C34FEDF0C41A6AC56F14EFB5C98" ma:contentTypeVersion="2" ma:contentTypeDescription="Provide a collection of settings applicable to all Sasol Documents." ma:contentTypeScope="" ma:versionID="91fd37fc5953e45f2d26b627d1545e63">
  <xsd:schema xmlns:xsd="http://www.w3.org/2001/XMLSchema" xmlns:xs="http://www.w3.org/2001/XMLSchema" xmlns:p="http://schemas.microsoft.com/office/2006/metadata/properties" xmlns:ns2="4497dfd7-fbf1-4983-8cd3-a02e1b91d30c" xmlns:ns3="5497d5eb-e795-4fb2-9cc3-226cbbd6e99e" targetNamespace="http://schemas.microsoft.com/office/2006/metadata/properties" ma:root="true" ma:fieldsID="6c491ecdc03110b711e345575daa0606" ns2:_="" ns3:_="">
    <xsd:import namespace="4497dfd7-fbf1-4983-8cd3-a02e1b91d30c"/>
    <xsd:import namespace="5497d5eb-e795-4fb2-9cc3-226cbbd6e99e"/>
    <xsd:element name="properties">
      <xsd:complexType>
        <xsd:sequence>
          <xsd:element name="documentManagement">
            <xsd:complexType>
              <xsd:all>
                <xsd:element ref="ns2:DocumentNumber" minOccurs="0"/>
                <xsd:element ref="ns2:AssociatedDocumentNumbers" minOccurs="0"/>
                <xsd:element ref="ns2:BusinessArea0" minOccurs="0"/>
                <xsd:element ref="ns2:GeographicalRegion0" minOccurs="0"/>
                <xsd:element ref="ns3:TaxCatchAll"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7dfd7-fbf1-4983-8cd3-a02e1b91d30c" elementFormDefault="qualified">
    <xsd:import namespace="http://schemas.microsoft.com/office/2006/documentManagement/types"/>
    <xsd:import namespace="http://schemas.microsoft.com/office/infopath/2007/PartnerControls"/>
    <xsd:element name="DocumentNumber" ma:index="8" nillable="true" ma:displayName="Document Number" ma:description="Document number for control purposes." ma:internalName="DocumentNumber" ma:readOnly="false">
      <xsd:simpleType>
        <xsd:restriction base="dms:Text"/>
      </xsd:simpleType>
    </xsd:element>
    <xsd:element name="AssociatedDocumentNumbers" ma:index="9" nillable="true" ma:displayName="Associated Document Numbers" ma:description="Document associated number for grouping purposes." ma:internalName="AssociatedDocumentNumbers">
      <xsd:simpleType>
        <xsd:restriction base="dms:Text"/>
      </xsd:simpleType>
    </xsd:element>
    <xsd:element name="BusinessArea0" ma:index="11" nillable="true" ma:taxonomy="true" ma:internalName="BusinessArea0" ma:taxonomyFieldName="BusinessArea" ma:displayName="Business Area" ma:default="" ma:fieldId="{4b0c816e-79be-4529-83b6-0c894840476e}" ma:sspId="4affb89e-a2f0-4322-b856-c29562e4cff9" ma:termSetId="ddd570d7-527b-4b21-93df-9c503e641bca" ma:anchorId="00000000-0000-0000-0000-000000000000" ma:open="false" ma:isKeyword="false">
      <xsd:complexType>
        <xsd:sequence>
          <xsd:element ref="pc:Terms" minOccurs="0" maxOccurs="1"/>
        </xsd:sequence>
      </xsd:complexType>
    </xsd:element>
    <xsd:element name="GeographicalRegion0" ma:index="13" nillable="true" ma:taxonomy="true" ma:internalName="GeographicalRegion0" ma:taxonomyFieldName="GeographicalRegion" ma:displayName="Geographical Region" ma:default="" ma:fieldId="{df3b7ade-127d-440b-8fd1-becb5796ceb9}" ma:sspId="4affb89e-a2f0-4322-b856-c29562e4cff9" ma:termSetId="d4a2d90c-9151-4280-bbb7-fbbbefe746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97d5eb-e795-4fb2-9cc3-226cbbd6e9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293dd4c-0672-4023-b88f-e6ba519696d7}" ma:internalName="TaxCatchAll" ma:showField="CatchAllData" ma:web="5497d5eb-e795-4fb2-9cc3-226cbbd6e99e">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4affb89e-a2f0-4322-b856-c29562e4cff9"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37D-6EB9-4D65-99FD-75230831E677}">
  <ds:schemaRefs>
    <ds:schemaRef ds:uri="http://schemas.microsoft.com/office/2006/metadata/longProperties"/>
  </ds:schemaRefs>
</ds:datastoreItem>
</file>

<file path=customXml/itemProps2.xml><?xml version="1.0" encoding="utf-8"?>
<ds:datastoreItem xmlns:ds="http://schemas.openxmlformats.org/officeDocument/2006/customXml" ds:itemID="{D8EFC221-C5A6-4479-9D1C-662D0496A7C4}">
  <ds:schemaRefs>
    <ds:schemaRef ds:uri="http://schemas.microsoft.com/sharepoint/v3/contenttype/forms"/>
  </ds:schemaRefs>
</ds:datastoreItem>
</file>

<file path=customXml/itemProps3.xml><?xml version="1.0" encoding="utf-8"?>
<ds:datastoreItem xmlns:ds="http://schemas.openxmlformats.org/officeDocument/2006/customXml" ds:itemID="{D051CBFA-5F2A-4181-8097-783786472790}">
  <ds:schemaRefs>
    <ds:schemaRef ds:uri="http://schemas.microsoft.com/office/2006/metadata/properties"/>
    <ds:schemaRef ds:uri="5497d5eb-e795-4fb2-9cc3-226cbbd6e99e"/>
    <ds:schemaRef ds:uri="4497dfd7-fbf1-4983-8cd3-a02e1b91d30c"/>
  </ds:schemaRefs>
</ds:datastoreItem>
</file>

<file path=customXml/itemProps4.xml><?xml version="1.0" encoding="utf-8"?>
<ds:datastoreItem xmlns:ds="http://schemas.openxmlformats.org/officeDocument/2006/customXml" ds:itemID="{B0505576-7EED-4A2D-A740-3AD04F10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7dfd7-fbf1-4983-8cd3-a02e1b91d30c"/>
    <ds:schemaRef ds:uri="5497d5eb-e795-4fb2-9cc3-226cbbd6e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Limited - Rosebank (Letterhead).dot</Template>
  <TotalTime>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Colour letterhead Sasol Ltd</vt:lpstr>
    </vt:vector>
  </TitlesOfParts>
  <Company>Trademark Design</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Colour letterhead Sasol Ltd</dc:title>
  <dc:creator>ntulinim</dc:creator>
  <cp:lastModifiedBy>Makwana Edward, AK-1-AO-ZA</cp:lastModifiedBy>
  <cp:revision>2</cp:revision>
  <cp:lastPrinted>2014-10-01T08:06:00Z</cp:lastPrinted>
  <dcterms:created xsi:type="dcterms:W3CDTF">2017-07-17T08:57:00Z</dcterms:created>
  <dcterms:modified xsi:type="dcterms:W3CDTF">2017-07-17T08:57:00Z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BusinessArea">
    <vt:lpwstr/>
  </property>
  <property fmtid="{D5CDD505-2E9C-101B-9397-08002B2CF9AE}" pid="4" name="GeographicalRegion">
    <vt:lpwstr/>
  </property>
</Properties>
</file>