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FC6E3A" w:rsidRDefault="00EF344A">
      <w:pPr>
        <w:outlineLvl w:val="0"/>
        <w:rPr>
          <w:rFonts w:ascii="BMWTypeLight" w:hAnsi="BMWTypeLight"/>
          <w:b/>
          <w:bCs/>
          <w:sz w:val="36"/>
          <w:szCs w:val="36"/>
          <w:lang w:val="de-CH"/>
        </w:rPr>
      </w:pPr>
      <w:r w:rsidRPr="00FC6E3A">
        <w:rPr>
          <w:rFonts w:ascii="BMWTypeLight" w:hAnsi="BMWTypeLight"/>
          <w:b/>
          <w:bCs/>
          <w:sz w:val="36"/>
          <w:szCs w:val="36"/>
          <w:lang w:val="de-CH"/>
        </w:rPr>
        <w:t>BMW Group</w:t>
      </w:r>
    </w:p>
    <w:p w:rsidR="00EF344A" w:rsidRPr="00FC6E3A" w:rsidRDefault="00EF344A">
      <w:pPr>
        <w:outlineLvl w:val="0"/>
        <w:rPr>
          <w:rFonts w:ascii="BMWTypeLight" w:hAnsi="BMWTypeLight"/>
          <w:b/>
          <w:bCs/>
          <w:color w:val="C0C0C0"/>
          <w:sz w:val="36"/>
          <w:szCs w:val="36"/>
          <w:lang w:val="de-CH"/>
        </w:rPr>
      </w:pPr>
      <w:proofErr w:type="spellStart"/>
      <w:r w:rsidRPr="00FC6E3A">
        <w:rPr>
          <w:rFonts w:ascii="BMWTypeLight" w:hAnsi="BMWTypeLight"/>
          <w:b/>
          <w:bCs/>
          <w:color w:val="C0C0C0"/>
          <w:sz w:val="36"/>
          <w:szCs w:val="36"/>
          <w:lang w:val="de-CH"/>
        </w:rPr>
        <w:t>Switzerland</w:t>
      </w:r>
      <w:proofErr w:type="spellEnd"/>
    </w:p>
    <w:p w:rsidR="00EF344A" w:rsidRPr="00FC6E3A" w:rsidRDefault="00EF344A">
      <w:pPr>
        <w:outlineLvl w:val="0"/>
        <w:rPr>
          <w:rFonts w:ascii="BMWTypeLight" w:hAnsi="BMWTypeLight"/>
          <w:b/>
          <w:bCs/>
          <w:color w:val="C0C0C0"/>
          <w:sz w:val="36"/>
          <w:szCs w:val="36"/>
          <w:lang w:val="de-CH"/>
        </w:rPr>
      </w:pPr>
      <w:r w:rsidRPr="00FC6E3A">
        <w:rPr>
          <w:rFonts w:ascii="BMWTypeLight" w:hAnsi="BMWTypeLight"/>
          <w:b/>
          <w:bCs/>
          <w:color w:val="C0C0C0"/>
          <w:sz w:val="36"/>
          <w:szCs w:val="36"/>
          <w:lang w:val="de-CH"/>
        </w:rPr>
        <w:t>Corporate Communications</w:t>
      </w:r>
    </w:p>
    <w:p w:rsidR="00EF344A" w:rsidRPr="00FC6E3A" w:rsidRDefault="00EF344A">
      <w:pPr>
        <w:rPr>
          <w:rFonts w:ascii="BMWTypeLight" w:hAnsi="BMWTypeLight"/>
          <w:b/>
          <w:bCs/>
          <w:sz w:val="36"/>
          <w:szCs w:val="36"/>
          <w:lang w:val="de-CH"/>
        </w:rPr>
      </w:pPr>
    </w:p>
    <w:p w:rsidR="00EF344A" w:rsidRPr="00FC6E3A" w:rsidRDefault="00EF344A">
      <w:pPr>
        <w:spacing w:line="360" w:lineRule="atLeast"/>
        <w:rPr>
          <w:rFonts w:ascii="BMWTypeLight" w:hAnsi="BMWTypeLight"/>
          <w:sz w:val="24"/>
          <w:lang w:val="de-CH" w:eastAsia="de-DE"/>
        </w:rPr>
      </w:pPr>
    </w:p>
    <w:p w:rsidR="00EF344A" w:rsidRPr="00C2491C" w:rsidRDefault="00FC6E3A">
      <w:pPr>
        <w:pStyle w:val="Titel"/>
        <w:rPr>
          <w:sz w:val="36"/>
          <w:lang w:val="de-CH"/>
        </w:rPr>
      </w:pPr>
      <w:r w:rsidRPr="00FC6E3A">
        <w:rPr>
          <w:sz w:val="36"/>
          <w:lang w:val="de-CH"/>
        </w:rPr>
        <w:t>„Wertmeister 2011“: Siebter Gesamtsieg in Folge für MINI, drei Klassenerfolge für BMW.</w:t>
      </w:r>
    </w:p>
    <w:p w:rsidR="00EF344A" w:rsidRPr="007B350C" w:rsidRDefault="00FC6E3A">
      <w:pPr>
        <w:pStyle w:val="Untertitel"/>
        <w:spacing w:line="320" w:lineRule="atLeast"/>
        <w:rPr>
          <w:lang w:val="de-CH"/>
        </w:rPr>
      </w:pPr>
      <w:r w:rsidRPr="00FC6E3A">
        <w:rPr>
          <w:sz w:val="36"/>
          <w:lang w:val="de-CH"/>
        </w:rPr>
        <w:t>„Auto Bild“ kürt die wertbeständigsten Fahrzeuge auf dem deutschen Automobilmarkt – MINI Cooper, BMW 730d, BMW X5 und BMW 520d ausgezeichnet.</w:t>
      </w:r>
    </w:p>
    <w:p w:rsidR="00EF344A" w:rsidRPr="007B350C"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7B350C" w:rsidRDefault="00EF344A">
      <w:pPr>
        <w:spacing w:line="360" w:lineRule="atLeast"/>
        <w:rPr>
          <w:rFonts w:ascii="BMWTypeLight" w:hAnsi="BMWTypeLight"/>
          <w:sz w:val="22"/>
          <w:lang w:val="de-CH"/>
        </w:rPr>
      </w:pPr>
    </w:p>
    <w:p w:rsidR="004866D6" w:rsidRPr="007B350C" w:rsidRDefault="004866D6">
      <w:pPr>
        <w:spacing w:line="360" w:lineRule="atLeast"/>
        <w:rPr>
          <w:rFonts w:ascii="BMWTypeLight" w:hAnsi="BMWTypeLight"/>
          <w:sz w:val="22"/>
          <w:lang w:val="de-CH"/>
        </w:rPr>
      </w:pPr>
    </w:p>
    <w:p w:rsidR="00EF344A" w:rsidRDefault="00FC6E3A">
      <w:pPr>
        <w:pStyle w:val="Fliesstext"/>
        <w:spacing w:line="360" w:lineRule="atLeast"/>
        <w:rPr>
          <w:lang w:val="de-CH"/>
        </w:rPr>
      </w:pPr>
      <w:r w:rsidRPr="00FC6E3A">
        <w:rPr>
          <w:lang w:val="de-CH"/>
        </w:rPr>
        <w:t>Einzigartige Fahrfreude, überlegene Effizienz und kompromisslose Premium-Qualität bilden die ideale Basis für dauerhafte Attraktivität und hohe Wertbeständigkeit. Mit diesen Eigenschaften haben gleich vier aktuelle Modelle der BMW Group Spitzenpositionen in der von der Fachzeitschrift „Auto Bild“ veröffentlichten Rangliste der „Wertmeister 2011“ erobert. Der Gesamtsieg im Ranking der wertstabilsten Fahrzeuge auf dem deutschen Automobilmarkt geht zum siebten Mal in Folge an einen MINI. Der MINI Cooper stellt aktuell die wertstabilste Investition auf vier Rädern dar und sichert sich damit auch den „</w:t>
      </w:r>
      <w:proofErr w:type="spellStart"/>
      <w:r w:rsidRPr="00FC6E3A">
        <w:rPr>
          <w:lang w:val="de-CH"/>
        </w:rPr>
        <w:t>Wertmeister“-Titel</w:t>
      </w:r>
      <w:proofErr w:type="spellEnd"/>
      <w:r w:rsidRPr="00FC6E3A">
        <w:rPr>
          <w:lang w:val="de-CH"/>
        </w:rPr>
        <w:t xml:space="preserve"> im Kleinwagen-Segment. Ebenso rangieren der BMW 730d, der BMW X5 xDrive30d und der BMW 520d in ihrer jeweiligen Fahrzeugklasse auf dem Spitzenplatz. Die BMW Group setzt damit ihre Erfolgsserie bei den seit 2004 vergebenen „</w:t>
      </w:r>
      <w:proofErr w:type="spellStart"/>
      <w:r w:rsidRPr="00FC6E3A">
        <w:rPr>
          <w:lang w:val="de-CH"/>
        </w:rPr>
        <w:t>Wertmeister“-Auszeichnungen</w:t>
      </w:r>
      <w:proofErr w:type="spellEnd"/>
      <w:r w:rsidRPr="00FC6E3A">
        <w:rPr>
          <w:lang w:val="de-CH"/>
        </w:rPr>
        <w:t xml:space="preserve"> fort.</w:t>
      </w:r>
    </w:p>
    <w:p w:rsidR="00FC6E3A" w:rsidRDefault="00FC6E3A">
      <w:pPr>
        <w:pStyle w:val="Fliesstext"/>
        <w:spacing w:line="360" w:lineRule="atLeast"/>
        <w:rPr>
          <w:lang w:val="de-CH"/>
        </w:rPr>
      </w:pPr>
    </w:p>
    <w:p w:rsidR="00FC6E3A" w:rsidRDefault="00FC6E3A">
      <w:pPr>
        <w:pStyle w:val="Fliesstext"/>
        <w:spacing w:line="360" w:lineRule="atLeast"/>
        <w:rPr>
          <w:lang w:val="de-CH"/>
        </w:rPr>
      </w:pPr>
      <w:r w:rsidRPr="00FC6E3A">
        <w:rPr>
          <w:lang w:val="de-CH"/>
        </w:rPr>
        <w:t xml:space="preserve">Die </w:t>
      </w:r>
      <w:proofErr w:type="spellStart"/>
      <w:r w:rsidRPr="00FC6E3A">
        <w:rPr>
          <w:lang w:val="de-CH"/>
        </w:rPr>
        <w:t>Topplatzierungen</w:t>
      </w:r>
      <w:proofErr w:type="spellEnd"/>
      <w:r w:rsidRPr="00FC6E3A">
        <w:rPr>
          <w:lang w:val="de-CH"/>
        </w:rPr>
        <w:t xml:space="preserve"> in vier Fahrzeugklassen sind ein weiterer Beleg für die hohe Attraktivität des aktuellen Modellangebots von BMW und MINI. Neben dem faszinierenden Design und der markentypischen Sportlichkeit dienen vor allem die herausragend niedrigen Verbrauchs- und Emissionswerte als Qualitätsmerkmal, das dauerhaft Bestand hat und damit zu einem wesentlichen Faktor für die Kaufentscheidung wird. Im Zuge der jüngsten Modelloffensive wurde die BMW </w:t>
      </w:r>
      <w:proofErr w:type="spellStart"/>
      <w:r w:rsidRPr="00FC6E3A">
        <w:rPr>
          <w:lang w:val="de-CH"/>
        </w:rPr>
        <w:t>EfficientDynamics</w:t>
      </w:r>
      <w:proofErr w:type="spellEnd"/>
      <w:r w:rsidRPr="00FC6E3A">
        <w:rPr>
          <w:lang w:val="de-CH"/>
        </w:rPr>
        <w:t xml:space="preserve"> beziehungsweise MINIMALISM Technologie in allen Baureihen und in steigender Vielfalt eingeführt. Diese Maßnahmen sind fester Bestandteil der Serienausstattung und sorgen dafür, dass BMW und MINI Modelle in allen Segmenten eine </w:t>
      </w:r>
      <w:r w:rsidRPr="00FC6E3A">
        <w:rPr>
          <w:lang w:val="de-CH"/>
        </w:rPr>
        <w:lastRenderedPageBreak/>
        <w:t>besonders günstige Relation zwischen Fahrvergnügen und Kraftstoffverbrauch aufweisen</w:t>
      </w:r>
      <w:r>
        <w:rPr>
          <w:lang w:val="de-CH"/>
        </w:rPr>
        <w:t>.</w:t>
      </w:r>
    </w:p>
    <w:p w:rsidR="00FC6E3A" w:rsidRDefault="00FC6E3A">
      <w:pPr>
        <w:pStyle w:val="Fliesstext"/>
        <w:spacing w:line="360" w:lineRule="atLeast"/>
        <w:rPr>
          <w:lang w:val="de-CH"/>
        </w:rPr>
      </w:pPr>
    </w:p>
    <w:p w:rsidR="00FC6E3A" w:rsidRDefault="00FC6E3A">
      <w:pPr>
        <w:pStyle w:val="Fliesstext"/>
        <w:spacing w:line="360" w:lineRule="atLeast"/>
        <w:rPr>
          <w:lang w:val="de-CH"/>
        </w:rPr>
      </w:pPr>
      <w:r w:rsidRPr="00FC6E3A">
        <w:rPr>
          <w:lang w:val="de-CH"/>
        </w:rPr>
        <w:t xml:space="preserve">Mit Fahrvergnügen, Qualität und Effizienz als bleibende Werte können BMW und MINI auch beim „Auto </w:t>
      </w:r>
      <w:proofErr w:type="spellStart"/>
      <w:r w:rsidRPr="00FC6E3A">
        <w:rPr>
          <w:lang w:val="de-CH"/>
        </w:rPr>
        <w:t>Bild“-Ranking</w:t>
      </w:r>
      <w:proofErr w:type="spellEnd"/>
      <w:r w:rsidRPr="00FC6E3A">
        <w:rPr>
          <w:lang w:val="de-CH"/>
        </w:rPr>
        <w:t xml:space="preserve"> in unterschiedlichsten Klassen punkten. Die Aufstellung wurde in diesem Jahr erstmals in Kooperation mit dem Marktbeobachtungsinstitut </w:t>
      </w:r>
      <w:proofErr w:type="spellStart"/>
      <w:r w:rsidRPr="00FC6E3A">
        <w:rPr>
          <w:lang w:val="de-CH"/>
        </w:rPr>
        <w:t>Eurotax</w:t>
      </w:r>
      <w:proofErr w:type="spellEnd"/>
      <w:r w:rsidRPr="00FC6E3A">
        <w:rPr>
          <w:lang w:val="de-CH"/>
        </w:rPr>
        <w:t xml:space="preserve"> </w:t>
      </w:r>
      <w:proofErr w:type="spellStart"/>
      <w:r w:rsidRPr="00FC6E3A">
        <w:rPr>
          <w:lang w:val="de-CH"/>
        </w:rPr>
        <w:t>Schwacke</w:t>
      </w:r>
      <w:proofErr w:type="spellEnd"/>
      <w:r w:rsidRPr="00FC6E3A">
        <w:rPr>
          <w:lang w:val="de-CH"/>
        </w:rPr>
        <w:t xml:space="preserve"> erstellt. Bewertet wurden fast 4 000 aktuelle Modelle in zehn Fahrzeugklassen. Die Automobilmarktexperten ermittelten dabei die voraussichtlichen Wiederverkaufswerte, die für im Jahr 2010 neu zugelassene Fahrzeuge nach Ablauf von vier Jahren zu erzielen sein werden. Für die möglichst präzise Prognose wurden neben dem Kaufpreis und den Fahrzeugeigenschaften auch das Abschneiden bei Vergleichstests, das Markenimage, die Attraktivität möglicher Mitbewerber, die Bedeutung des jeweiligen Marktsegments sowie Prognosen zur volkswirtschaftlichen Entwicklung und zu Veränderungen auf dem Automobilmarkt berücksichtigt.</w:t>
      </w:r>
    </w:p>
    <w:p w:rsidR="00FC6E3A" w:rsidRDefault="00FC6E3A">
      <w:pPr>
        <w:pStyle w:val="Fliesstext"/>
        <w:spacing w:line="360" w:lineRule="atLeast"/>
        <w:rPr>
          <w:lang w:val="de-CH"/>
        </w:rPr>
      </w:pPr>
    </w:p>
    <w:p w:rsidR="00FC6E3A" w:rsidRDefault="00FC6E3A" w:rsidP="00FC6E3A">
      <w:pPr>
        <w:pStyle w:val="Fliesstext"/>
        <w:spacing w:line="360" w:lineRule="atLeast"/>
        <w:rPr>
          <w:lang w:val="de-CH"/>
        </w:rPr>
      </w:pPr>
      <w:r w:rsidRPr="00FC6E3A">
        <w:rPr>
          <w:lang w:val="de-CH"/>
        </w:rPr>
        <w:t>Im Kleinwagen-Segment konnte der MINI Cooper seine bereits in früheren Jahren unter Beweis gestellte Wertstabilität abermals eindrucksvoll bestätigen. Mit einem prognostizierten Restwert von 68,5 Prozent setzte er sich klar an die Spitze seiner Fahrzeugklasse. Er ist damit auch Spitzenreiter der Gesamtwertung aller von den Marktexperten analysierten Fahrzeuge. Bereits seit 2005 stellt MINI den Sieger im Gesamtklassement der „</w:t>
      </w:r>
      <w:proofErr w:type="spellStart"/>
      <w:r w:rsidRPr="00FC6E3A">
        <w:rPr>
          <w:lang w:val="de-CH"/>
        </w:rPr>
        <w:t>Wertmeister“-Rangliste</w:t>
      </w:r>
      <w:proofErr w:type="spellEnd"/>
      <w:r w:rsidRPr="00FC6E3A">
        <w:rPr>
          <w:lang w:val="de-CH"/>
        </w:rPr>
        <w:t xml:space="preserve"> von „Auto Bild“. In dieser Zeit wechselten sich der MINI Cooper und das MINI Cabrio auf dem Spitzenplatz ab.</w:t>
      </w:r>
    </w:p>
    <w:p w:rsidR="00FC6E3A" w:rsidRPr="00FC6E3A" w:rsidRDefault="00FC6E3A" w:rsidP="00FC6E3A">
      <w:pPr>
        <w:pStyle w:val="Fliesstext"/>
        <w:spacing w:line="360" w:lineRule="atLeast"/>
        <w:rPr>
          <w:lang w:val="de-CH"/>
        </w:rPr>
      </w:pPr>
    </w:p>
    <w:p w:rsidR="00FC6E3A" w:rsidRDefault="00FC6E3A" w:rsidP="00FC6E3A">
      <w:pPr>
        <w:pStyle w:val="Fliesstext"/>
        <w:spacing w:line="360" w:lineRule="atLeast"/>
        <w:rPr>
          <w:lang w:val="de-CH"/>
        </w:rPr>
      </w:pPr>
      <w:r w:rsidRPr="00FC6E3A">
        <w:rPr>
          <w:lang w:val="de-CH"/>
        </w:rPr>
        <w:t xml:space="preserve">„Wertmeister 2011“ in der Oberklasse ist der BMW 730d mit </w:t>
      </w:r>
      <w:proofErr w:type="spellStart"/>
      <w:r w:rsidRPr="00FC6E3A">
        <w:rPr>
          <w:lang w:val="de-CH"/>
        </w:rPr>
        <w:t>BluePerformance</w:t>
      </w:r>
      <w:proofErr w:type="spellEnd"/>
      <w:r w:rsidRPr="00FC6E3A">
        <w:rPr>
          <w:lang w:val="de-CH"/>
        </w:rPr>
        <w:t xml:space="preserve"> Technologie. Für die Luxuslimousine, deren Sechszylinder-Dieselantrieb bereits heute den Bestimmungen der erst ab 2014 geltenden Abgasnorm EU6 entspricht, wurde ein Wiederverkaufswert von 51,1 Prozent ermittelt. Damit steht der BMW 730d auch unter Berücksichtigung des absoluten Wertverlustes an erster Stelle seines Segments.</w:t>
      </w:r>
    </w:p>
    <w:p w:rsidR="00FC6E3A" w:rsidRDefault="00FC6E3A" w:rsidP="00FC6E3A">
      <w:pPr>
        <w:pStyle w:val="Fliesstext"/>
        <w:spacing w:line="360" w:lineRule="atLeast"/>
        <w:rPr>
          <w:lang w:val="de-CH"/>
        </w:rPr>
      </w:pPr>
    </w:p>
    <w:p w:rsidR="00FC6E3A" w:rsidRPr="007B350C" w:rsidRDefault="00FC6E3A" w:rsidP="00FC6E3A">
      <w:pPr>
        <w:pStyle w:val="Fliesstext"/>
        <w:spacing w:line="360" w:lineRule="atLeast"/>
        <w:rPr>
          <w:lang w:val="de-CH"/>
        </w:rPr>
      </w:pPr>
      <w:r w:rsidRPr="00FC6E3A">
        <w:rPr>
          <w:lang w:val="de-CH"/>
        </w:rPr>
        <w:t xml:space="preserve">In der Kategorie SUV erwies sich wie in den Vorjahren auch diesmal der BMW X5 xDrive30d als besonders lohnende Investition. Für das Sports </w:t>
      </w:r>
      <w:proofErr w:type="spellStart"/>
      <w:r w:rsidRPr="00FC6E3A">
        <w:rPr>
          <w:lang w:val="de-CH"/>
        </w:rPr>
        <w:t>Activity</w:t>
      </w:r>
      <w:proofErr w:type="spellEnd"/>
      <w:r w:rsidRPr="00FC6E3A">
        <w:rPr>
          <w:lang w:val="de-CH"/>
        </w:rPr>
        <w:t xml:space="preserve"> </w:t>
      </w:r>
      <w:proofErr w:type="spellStart"/>
      <w:r w:rsidRPr="00FC6E3A">
        <w:rPr>
          <w:lang w:val="de-CH"/>
        </w:rPr>
        <w:t>Vehicle</w:t>
      </w:r>
      <w:proofErr w:type="spellEnd"/>
      <w:r w:rsidRPr="00FC6E3A">
        <w:rPr>
          <w:lang w:val="de-CH"/>
        </w:rPr>
        <w:t xml:space="preserve"> ermittelten die Marktbeobachter einen unübertroffen hohen Wiederverkaufswert von 61,3 Prozent. Komplettiert wird das gute Abschneiden der BMW Group vom BMW 520d, für den ebenfalls ein besonders geringer Wertverlust in absoluten Zahlen ermittelt wurde. Die Limousine wird damit zum „Wertmeister 2011“ in der oberen Mittelklasse.</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7D54E8" w:rsidRPr="00FC6E3A" w:rsidRDefault="007D54E8" w:rsidP="00FC6E3A">
      <w:pPr>
        <w:pStyle w:val="Textkrper2"/>
        <w:tabs>
          <w:tab w:val="left" w:pos="3828"/>
        </w:tabs>
        <w:spacing w:after="0" w:line="360" w:lineRule="auto"/>
        <w:rPr>
          <w:rFonts w:ascii="BMWTypeLight" w:hAnsi="BMWTypeLight" w:cs="BMWType V2 Light"/>
          <w:b w:val="0"/>
          <w:bCs w:val="0"/>
          <w:sz w:val="22"/>
          <w:szCs w:val="22"/>
          <w:lang w:val="de-CH"/>
        </w:rPr>
      </w:pPr>
      <w:r w:rsidRPr="00FC6E3A">
        <w:rPr>
          <w:rFonts w:ascii="BMWTypeLight" w:hAnsi="BMWTypeLight" w:cs="BMWType V2 Light"/>
          <w:sz w:val="22"/>
          <w:szCs w:val="22"/>
          <w:lang w:val="de-CH"/>
        </w:rPr>
        <w:t>Für weitere Informationen:</w:t>
      </w:r>
      <w:r w:rsidRPr="00FC6E3A">
        <w:rPr>
          <w:rFonts w:ascii="BMWTypeLight" w:hAnsi="BMWTypeLight" w:cs="BMWType V2 Light"/>
          <w:sz w:val="22"/>
          <w:szCs w:val="22"/>
          <w:lang w:val="de-CH"/>
        </w:rPr>
        <w:tab/>
      </w:r>
      <w:r w:rsidRPr="00FC6E3A">
        <w:rPr>
          <w:rFonts w:ascii="BMWTypeLight" w:hAnsi="BMWTypeLight" w:cs="BMWType V2 Light"/>
          <w:b w:val="0"/>
          <w:bCs w:val="0"/>
          <w:sz w:val="22"/>
          <w:szCs w:val="22"/>
          <w:lang w:val="de-CH"/>
        </w:rPr>
        <w:t>BMW (Schweiz) AG</w:t>
      </w:r>
    </w:p>
    <w:p w:rsidR="007D54E8" w:rsidRPr="00FC6E3A" w:rsidRDefault="007D54E8" w:rsidP="00FC6E3A">
      <w:pPr>
        <w:tabs>
          <w:tab w:val="left" w:pos="3828"/>
        </w:tabs>
        <w:spacing w:line="360" w:lineRule="auto"/>
        <w:rPr>
          <w:rFonts w:ascii="BMWTypeLight" w:hAnsi="BMWTypeLight" w:cs="BMWType V2 Light"/>
          <w:sz w:val="22"/>
          <w:szCs w:val="22"/>
          <w:lang w:val="de-CH"/>
        </w:rPr>
      </w:pPr>
      <w:r w:rsidRPr="00FC6E3A">
        <w:rPr>
          <w:rFonts w:ascii="BMWTypeLight" w:hAnsi="BMWTypeLight" w:cs="BMWType V2 Light"/>
          <w:sz w:val="22"/>
          <w:szCs w:val="22"/>
          <w:lang w:val="de-CH"/>
        </w:rPr>
        <w:tab/>
        <w:t>Corporate Communications</w:t>
      </w:r>
    </w:p>
    <w:p w:rsidR="007D54E8" w:rsidRPr="00FC6E3A" w:rsidRDefault="007D54E8" w:rsidP="00FC6E3A">
      <w:pPr>
        <w:tabs>
          <w:tab w:val="left" w:pos="3828"/>
        </w:tabs>
        <w:spacing w:line="360" w:lineRule="auto"/>
        <w:rPr>
          <w:rFonts w:ascii="BMWTypeLight" w:hAnsi="BMWTypeLight" w:cs="BMWType V2 Light"/>
          <w:sz w:val="22"/>
          <w:szCs w:val="22"/>
          <w:lang w:val="de-CH"/>
        </w:rPr>
      </w:pPr>
      <w:r w:rsidRPr="00FC6E3A">
        <w:rPr>
          <w:rFonts w:ascii="BMWTypeLight" w:hAnsi="BMWTypeLight" w:cs="BMWType V2 Light"/>
          <w:sz w:val="22"/>
          <w:szCs w:val="22"/>
          <w:lang w:val="de-CH"/>
        </w:rPr>
        <w:tab/>
        <w:t>Herr Beda Durrer</w:t>
      </w:r>
    </w:p>
    <w:p w:rsidR="007D54E8" w:rsidRPr="00FC6E3A" w:rsidRDefault="007D54E8" w:rsidP="00FC6E3A">
      <w:pPr>
        <w:pStyle w:val="Kopfzeile"/>
        <w:widowControl/>
        <w:tabs>
          <w:tab w:val="clear" w:pos="4536"/>
          <w:tab w:val="clear" w:pos="9072"/>
          <w:tab w:val="left" w:pos="3828"/>
        </w:tabs>
        <w:spacing w:line="360" w:lineRule="auto"/>
        <w:rPr>
          <w:rFonts w:ascii="BMWTypeLight" w:hAnsi="BMWTypeLight" w:cs="BMWType V2 Light"/>
          <w:kern w:val="0"/>
          <w:lang w:val="de-CH"/>
        </w:rPr>
      </w:pPr>
      <w:r w:rsidRPr="00FC6E3A">
        <w:rPr>
          <w:rFonts w:ascii="BMWTypeLight" w:hAnsi="BMWTypeLight" w:cs="BMWType V2 Light"/>
          <w:kern w:val="0"/>
          <w:lang w:val="de-CH"/>
        </w:rPr>
        <w:tab/>
        <w:t>Industriestrasse 20</w:t>
      </w:r>
    </w:p>
    <w:p w:rsidR="007D54E8" w:rsidRPr="00FC6E3A" w:rsidRDefault="007D54E8" w:rsidP="00FC6E3A">
      <w:pPr>
        <w:tabs>
          <w:tab w:val="left" w:pos="3828"/>
        </w:tabs>
        <w:spacing w:line="360" w:lineRule="auto"/>
        <w:rPr>
          <w:rFonts w:ascii="BMWTypeLight" w:hAnsi="BMWTypeLight" w:cs="BMWType V2 Light"/>
          <w:sz w:val="22"/>
          <w:szCs w:val="22"/>
          <w:lang w:val="de-DE"/>
        </w:rPr>
      </w:pPr>
      <w:r w:rsidRPr="00FC6E3A">
        <w:rPr>
          <w:rFonts w:ascii="BMWTypeLight" w:hAnsi="BMWTypeLight" w:cs="BMWType V2 Light"/>
          <w:sz w:val="22"/>
          <w:szCs w:val="22"/>
          <w:lang w:val="de-CH"/>
        </w:rPr>
        <w:tab/>
      </w:r>
      <w:r w:rsidRPr="00FC6E3A">
        <w:rPr>
          <w:rFonts w:ascii="BMWTypeLight" w:hAnsi="BMWTypeLight" w:cs="BMWType V2 Light"/>
          <w:sz w:val="22"/>
          <w:szCs w:val="22"/>
          <w:lang w:val="de-DE"/>
        </w:rPr>
        <w:t xml:space="preserve">8157 </w:t>
      </w:r>
      <w:proofErr w:type="spellStart"/>
      <w:r w:rsidRPr="00FC6E3A">
        <w:rPr>
          <w:rFonts w:ascii="BMWTypeLight" w:hAnsi="BMWTypeLight" w:cs="BMWType V2 Light"/>
          <w:sz w:val="22"/>
          <w:szCs w:val="22"/>
          <w:lang w:val="de-DE"/>
        </w:rPr>
        <w:t>Dielsdorf</w:t>
      </w:r>
      <w:proofErr w:type="spellEnd"/>
    </w:p>
    <w:p w:rsidR="007D54E8" w:rsidRPr="00FC6E3A" w:rsidRDefault="007D54E8" w:rsidP="00FC6E3A">
      <w:pPr>
        <w:tabs>
          <w:tab w:val="left" w:pos="3828"/>
        </w:tabs>
        <w:spacing w:line="360" w:lineRule="auto"/>
        <w:rPr>
          <w:rFonts w:ascii="BMWTypeLight" w:hAnsi="BMWTypeLight" w:cs="BMWType V2 Light"/>
          <w:sz w:val="22"/>
          <w:szCs w:val="22"/>
          <w:lang w:val="de-DE"/>
        </w:rPr>
      </w:pPr>
      <w:r w:rsidRPr="00FC6E3A">
        <w:rPr>
          <w:rFonts w:ascii="BMWTypeLight" w:hAnsi="BMWTypeLight" w:cs="BMWType V2 Light"/>
          <w:sz w:val="22"/>
          <w:szCs w:val="22"/>
          <w:lang w:val="de-DE"/>
        </w:rPr>
        <w:tab/>
        <w:t>Tel. 058 269 10 91</w:t>
      </w:r>
    </w:p>
    <w:p w:rsidR="007D54E8" w:rsidRPr="00FC6E3A" w:rsidRDefault="007D54E8" w:rsidP="00FC6E3A">
      <w:pPr>
        <w:pStyle w:val="Kopfzeile"/>
        <w:widowControl/>
        <w:tabs>
          <w:tab w:val="clear" w:pos="4536"/>
          <w:tab w:val="clear" w:pos="9072"/>
          <w:tab w:val="left" w:pos="3828"/>
        </w:tabs>
        <w:spacing w:line="360" w:lineRule="auto"/>
        <w:rPr>
          <w:rFonts w:ascii="BMWTypeLight" w:hAnsi="BMWTypeLight" w:cs="BMWType V2 Light"/>
          <w:kern w:val="0"/>
        </w:rPr>
      </w:pPr>
      <w:r w:rsidRPr="00FC6E3A">
        <w:rPr>
          <w:rFonts w:ascii="BMWTypeLight" w:hAnsi="BMWTypeLight" w:cs="BMWType V2 Light"/>
          <w:kern w:val="0"/>
        </w:rPr>
        <w:tab/>
        <w:t>Fax 058 269 14 91</w:t>
      </w:r>
    </w:p>
    <w:p w:rsidR="007D54E8" w:rsidRPr="00FC6E3A" w:rsidRDefault="007D54E8" w:rsidP="00FC6E3A">
      <w:pPr>
        <w:tabs>
          <w:tab w:val="left" w:pos="3828"/>
        </w:tabs>
        <w:spacing w:line="360" w:lineRule="auto"/>
        <w:ind w:left="708"/>
        <w:rPr>
          <w:rFonts w:ascii="BMWTypeLight" w:hAnsi="BMWTypeLight" w:cs="BMWType V2 Light"/>
          <w:sz w:val="22"/>
          <w:szCs w:val="22"/>
          <w:lang w:val="de-CH"/>
        </w:rPr>
      </w:pPr>
      <w:r w:rsidRPr="00FC6E3A">
        <w:rPr>
          <w:rFonts w:ascii="BMWTypeLight" w:hAnsi="BMWTypeLight" w:cs="BMWType V2 Light"/>
          <w:sz w:val="22"/>
          <w:szCs w:val="22"/>
          <w:lang w:val="de-DE"/>
        </w:rPr>
        <w:tab/>
      </w:r>
      <w:r w:rsidRPr="00FC6E3A">
        <w:rPr>
          <w:rFonts w:ascii="BMWTypeLight" w:hAnsi="BMWTypeLight" w:cs="BMWType V2 Light"/>
          <w:sz w:val="22"/>
          <w:szCs w:val="22"/>
          <w:lang w:val="de-CH"/>
        </w:rPr>
        <w:t>E-Mail beda.durrer@bmw.ch</w:t>
      </w:r>
    </w:p>
    <w:p w:rsidR="007D54E8" w:rsidRPr="00FC6E3A" w:rsidRDefault="007D54E8" w:rsidP="00FC6E3A">
      <w:pPr>
        <w:tabs>
          <w:tab w:val="left" w:pos="3828"/>
        </w:tabs>
        <w:spacing w:line="360" w:lineRule="auto"/>
        <w:rPr>
          <w:rFonts w:ascii="BMWTypeLight" w:hAnsi="BMWTypeLight" w:cs="BMWType V2 Light"/>
          <w:sz w:val="22"/>
          <w:szCs w:val="22"/>
          <w:lang w:val="de-DE"/>
        </w:rPr>
      </w:pPr>
      <w:r w:rsidRPr="00FC6E3A">
        <w:rPr>
          <w:rFonts w:ascii="BMWTypeLight" w:hAnsi="BMWTypeLight" w:cs="BMWType V2 Light"/>
          <w:sz w:val="22"/>
          <w:szCs w:val="22"/>
          <w:lang w:val="de-DE"/>
        </w:rPr>
        <w:tab/>
        <w:t>www.press.bmwgroup.com</w:t>
      </w:r>
    </w:p>
    <w:p w:rsidR="007D54E8" w:rsidRPr="00FC6E3A" w:rsidRDefault="007D54E8" w:rsidP="007D54E8">
      <w:pPr>
        <w:rPr>
          <w:rFonts w:ascii="BMWTypeLight" w:hAnsi="BMWTypeLight" w:cs="BMWType V2 Light"/>
          <w:sz w:val="22"/>
          <w:szCs w:val="22"/>
          <w:lang w:val="de-DE"/>
        </w:rPr>
      </w:pPr>
    </w:p>
    <w:p w:rsidR="007D54E8" w:rsidRPr="00FC6E3A" w:rsidRDefault="007D54E8" w:rsidP="007D54E8">
      <w:pPr>
        <w:pStyle w:val="Kopfzeile"/>
        <w:rPr>
          <w:rFonts w:ascii="BMWTypeLight" w:hAnsi="BMWTypeLight" w:cs="BMWType V2 Light"/>
          <w:kern w:val="0"/>
        </w:rPr>
      </w:pPr>
    </w:p>
    <w:p w:rsidR="007D54E8" w:rsidRPr="00FC6E3A" w:rsidRDefault="007D54E8" w:rsidP="007D54E8">
      <w:pPr>
        <w:pStyle w:val="Kopfzeile"/>
        <w:rPr>
          <w:rFonts w:ascii="BMWTypeLight" w:hAnsi="BMWTypeLight" w:cs="BMWType V2 Light"/>
          <w:kern w:val="0"/>
        </w:rPr>
      </w:pPr>
    </w:p>
    <w:p w:rsidR="007D54E8" w:rsidRPr="00FC6E3A" w:rsidRDefault="007D54E8" w:rsidP="007D54E8">
      <w:pPr>
        <w:spacing w:line="360" w:lineRule="auto"/>
        <w:rPr>
          <w:rFonts w:ascii="BMWTypeLight" w:hAnsi="BMWTypeLight" w:cs="BMWType V2 Light"/>
          <w:sz w:val="22"/>
          <w:szCs w:val="22"/>
          <w:lang w:val="de-CH"/>
        </w:rPr>
      </w:pPr>
      <w:r w:rsidRPr="00FC6E3A">
        <w:rPr>
          <w:rFonts w:ascii="BMWTypeLight" w:hAnsi="BMWTypeLight" w:cs="BMWType V2 Light"/>
          <w:sz w:val="22"/>
          <w:szCs w:val="22"/>
          <w:lang w:val="de-CH"/>
        </w:rPr>
        <w:t xml:space="preserve">Dielsdorf, </w:t>
      </w:r>
      <w:r w:rsidR="0059035A" w:rsidRPr="00FC6E3A">
        <w:rPr>
          <w:rFonts w:ascii="BMWTypeLight" w:hAnsi="BMWTypeLight" w:cs="BMWType V2 Light"/>
          <w:sz w:val="22"/>
          <w:szCs w:val="22"/>
        </w:rPr>
        <w:fldChar w:fldCharType="begin"/>
      </w:r>
      <w:r w:rsidRPr="00FC6E3A">
        <w:rPr>
          <w:rFonts w:ascii="BMWTypeLight" w:hAnsi="BMWTypeLight" w:cs="BMWType V2 Light"/>
          <w:sz w:val="22"/>
          <w:szCs w:val="22"/>
          <w:lang w:val="de-CH"/>
        </w:rPr>
        <w:instrText xml:space="preserve"> TIME \@ "d. MMMM yyyy" </w:instrText>
      </w:r>
      <w:r w:rsidR="0059035A" w:rsidRPr="00FC6E3A">
        <w:rPr>
          <w:rFonts w:ascii="BMWTypeLight" w:hAnsi="BMWTypeLight" w:cs="BMWType V2 Light"/>
          <w:sz w:val="22"/>
          <w:szCs w:val="22"/>
        </w:rPr>
        <w:fldChar w:fldCharType="separate"/>
      </w:r>
      <w:r w:rsidR="00473CD7">
        <w:rPr>
          <w:rFonts w:ascii="BMWTypeLight" w:hAnsi="BMWTypeLight" w:cs="BMWType V2 Light"/>
          <w:noProof/>
          <w:sz w:val="22"/>
          <w:szCs w:val="22"/>
          <w:lang w:val="de-CH"/>
        </w:rPr>
        <w:t>8. Dezember 2010</w:t>
      </w:r>
      <w:r w:rsidR="0059035A" w:rsidRPr="00FC6E3A">
        <w:rPr>
          <w:rFonts w:ascii="BMWTypeLight" w:hAnsi="BMWTypeLight" w:cs="BMWType V2 Light"/>
          <w:sz w:val="22"/>
          <w:szCs w:val="22"/>
        </w:rPr>
        <w:fldChar w:fldCharType="end"/>
      </w:r>
    </w:p>
    <w:p w:rsidR="007D54E8" w:rsidRPr="00FC6E3A" w:rsidRDefault="007D54E8" w:rsidP="007D54E8">
      <w:pPr>
        <w:spacing w:line="360" w:lineRule="auto"/>
        <w:rPr>
          <w:rFonts w:ascii="BMWTypeLight" w:hAnsi="BMWTypeLight" w:cs="BMWType V2 Light"/>
          <w:sz w:val="22"/>
          <w:szCs w:val="22"/>
          <w:lang w:val="de-CH" w:eastAsia="de-DE"/>
        </w:rPr>
      </w:pPr>
      <w:r w:rsidRPr="00FC6E3A">
        <w:rPr>
          <w:rFonts w:ascii="BMWTypeLight" w:hAnsi="BMWTypeLight" w:cs="BMWType V2 Light"/>
          <w:sz w:val="22"/>
          <w:szCs w:val="22"/>
          <w:lang w:val="de-CH" w:eastAsia="de-DE"/>
        </w:rPr>
        <w:t>-------------------------------------------------------------------------------------</w:t>
      </w:r>
    </w:p>
    <w:p w:rsidR="007D54E8" w:rsidRPr="00FC6E3A" w:rsidRDefault="007D54E8" w:rsidP="007D54E8">
      <w:pPr>
        <w:spacing w:line="360" w:lineRule="auto"/>
        <w:rPr>
          <w:rFonts w:ascii="BMWTypeLight" w:hAnsi="BMWTypeLight" w:cs="BMWType V2 Light"/>
          <w:b/>
          <w:sz w:val="22"/>
          <w:szCs w:val="22"/>
          <w:lang w:val="de-CH" w:eastAsia="de-DE"/>
        </w:rPr>
      </w:pPr>
      <w:r w:rsidRPr="00FC6E3A">
        <w:rPr>
          <w:rFonts w:ascii="BMWTypeLight" w:hAnsi="BMWTypeLight" w:cs="BMWType V2 Light"/>
          <w:b/>
          <w:sz w:val="22"/>
          <w:szCs w:val="22"/>
          <w:lang w:val="de-CH" w:eastAsia="de-DE"/>
        </w:rPr>
        <w:t>Die BMW Group</w:t>
      </w:r>
    </w:p>
    <w:p w:rsidR="007D54E8" w:rsidRPr="00FC6E3A" w:rsidRDefault="007D54E8" w:rsidP="007D54E8">
      <w:pPr>
        <w:spacing w:line="360" w:lineRule="auto"/>
        <w:rPr>
          <w:rFonts w:ascii="BMWTypeLight" w:hAnsi="BMWTypeLight" w:cs="BMWType V2 Light"/>
          <w:sz w:val="22"/>
          <w:szCs w:val="22"/>
          <w:lang w:val="de-CH" w:eastAsia="de-DE"/>
        </w:rPr>
      </w:pPr>
      <w:r w:rsidRPr="00FC6E3A">
        <w:rPr>
          <w:rFonts w:ascii="BMWTypeLight" w:hAnsi="BMWTypeLight" w:cs="BMWType V2 Light"/>
          <w:sz w:val="22"/>
          <w:szCs w:val="22"/>
          <w:lang w:val="de-CH" w:eastAsia="de-DE"/>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7D54E8" w:rsidRPr="00FC6E3A" w:rsidRDefault="007D54E8" w:rsidP="007D54E8">
      <w:pPr>
        <w:spacing w:line="360" w:lineRule="auto"/>
        <w:rPr>
          <w:rFonts w:ascii="BMWTypeLight" w:hAnsi="BMWTypeLight" w:cs="BMWType V2 Light"/>
          <w:sz w:val="22"/>
          <w:szCs w:val="22"/>
          <w:lang w:val="de-CH" w:eastAsia="de-DE"/>
        </w:rPr>
      </w:pPr>
      <w:r w:rsidRPr="00FC6E3A">
        <w:rPr>
          <w:rFonts w:ascii="BMWTypeLight" w:hAnsi="BMWTypeLight" w:cs="BMWType V2 Light"/>
          <w:sz w:val="22"/>
          <w:szCs w:val="22"/>
          <w:lang w:val="de-CH" w:eastAsia="de-DE"/>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7D54E8" w:rsidRPr="00FC6E3A" w:rsidRDefault="007D54E8" w:rsidP="007D54E8">
      <w:pPr>
        <w:spacing w:line="360" w:lineRule="auto"/>
        <w:rPr>
          <w:rFonts w:ascii="BMWTypeLight" w:hAnsi="BMWTypeLight" w:cs="BMWType V2 Light"/>
          <w:sz w:val="22"/>
          <w:szCs w:val="22"/>
          <w:lang w:val="de-CH" w:eastAsia="de-DE"/>
        </w:rPr>
      </w:pPr>
      <w:r w:rsidRPr="00FC6E3A">
        <w:rPr>
          <w:rFonts w:ascii="BMWTypeLight" w:hAnsi="BMWTypeLight" w:cs="BMWType V2 Light"/>
          <w:sz w:val="22"/>
          <w:szCs w:val="22"/>
          <w:lang w:val="de-CH" w:eastAsia="de-DE"/>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Indexes.</w:t>
      </w:r>
    </w:p>
    <w:p w:rsidR="00AC2DF7" w:rsidRPr="00FC6E3A" w:rsidRDefault="00AC2DF7" w:rsidP="007D54E8">
      <w:pPr>
        <w:pStyle w:val="Textkrper2"/>
        <w:tabs>
          <w:tab w:val="left" w:pos="3828"/>
        </w:tabs>
        <w:spacing w:after="0"/>
        <w:rPr>
          <w:rFonts w:ascii="BMWTypeLight" w:hAnsi="BMWTypeLight"/>
          <w:sz w:val="22"/>
          <w:szCs w:val="22"/>
          <w:lang w:val="de-CH"/>
        </w:rPr>
      </w:pPr>
    </w:p>
    <w:sectPr w:rsidR="00AC2DF7" w:rsidRPr="00FC6E3A"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1E4A43"/>
    <w:rsid w:val="00205869"/>
    <w:rsid w:val="002058BD"/>
    <w:rsid w:val="00411F93"/>
    <w:rsid w:val="00473CD7"/>
    <w:rsid w:val="004866D6"/>
    <w:rsid w:val="004A0048"/>
    <w:rsid w:val="0059035A"/>
    <w:rsid w:val="005B51DE"/>
    <w:rsid w:val="00731224"/>
    <w:rsid w:val="007B350C"/>
    <w:rsid w:val="007D54E8"/>
    <w:rsid w:val="00946316"/>
    <w:rsid w:val="00AC2DF7"/>
    <w:rsid w:val="00B3436D"/>
    <w:rsid w:val="00C2491C"/>
    <w:rsid w:val="00D00005"/>
    <w:rsid w:val="00EF344A"/>
    <w:rsid w:val="00FC6E3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5025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4</cp:revision>
  <cp:lastPrinted>2010-12-08T12:36:00Z</cp:lastPrinted>
  <dcterms:created xsi:type="dcterms:W3CDTF">2010-12-08T12:36:00Z</dcterms:created>
  <dcterms:modified xsi:type="dcterms:W3CDTF">2010-12-08T12:37:00Z</dcterms:modified>
</cp:coreProperties>
</file>