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E5389F" w:rsidRDefault="00EF344A">
      <w:pPr>
        <w:outlineLvl w:val="0"/>
        <w:rPr>
          <w:rFonts w:ascii="BMWTypeLight" w:hAnsi="BMWTypeLight"/>
          <w:b/>
          <w:bCs/>
          <w:sz w:val="36"/>
          <w:szCs w:val="36"/>
          <w:lang w:val="de-CH"/>
        </w:rPr>
      </w:pPr>
      <w:r w:rsidRPr="00E5389F">
        <w:rPr>
          <w:rFonts w:ascii="BMWTypeLight" w:hAnsi="BMWTypeLight"/>
          <w:b/>
          <w:bCs/>
          <w:sz w:val="36"/>
          <w:szCs w:val="36"/>
          <w:lang w:val="de-CH"/>
        </w:rPr>
        <w:t>BMW Group</w:t>
      </w:r>
    </w:p>
    <w:p w:rsidR="00EF344A" w:rsidRPr="00E5389F" w:rsidRDefault="00EF344A">
      <w:pPr>
        <w:outlineLvl w:val="0"/>
        <w:rPr>
          <w:rFonts w:ascii="BMWTypeLight" w:hAnsi="BMWTypeLight"/>
          <w:b/>
          <w:bCs/>
          <w:color w:val="C0C0C0"/>
          <w:sz w:val="36"/>
          <w:szCs w:val="36"/>
          <w:lang w:val="de-CH"/>
        </w:rPr>
      </w:pPr>
      <w:proofErr w:type="spellStart"/>
      <w:r w:rsidRPr="00E5389F">
        <w:rPr>
          <w:rFonts w:ascii="BMWTypeLight" w:hAnsi="BMWTypeLight"/>
          <w:b/>
          <w:bCs/>
          <w:color w:val="C0C0C0"/>
          <w:sz w:val="36"/>
          <w:szCs w:val="36"/>
          <w:lang w:val="de-CH"/>
        </w:rPr>
        <w:t>Switzerland</w:t>
      </w:r>
      <w:proofErr w:type="spellEnd"/>
    </w:p>
    <w:p w:rsidR="00EF344A" w:rsidRPr="00E5389F" w:rsidRDefault="00EF344A">
      <w:pPr>
        <w:outlineLvl w:val="0"/>
        <w:rPr>
          <w:rFonts w:ascii="BMWTypeLight" w:hAnsi="BMWTypeLight"/>
          <w:b/>
          <w:bCs/>
          <w:color w:val="C0C0C0"/>
          <w:sz w:val="36"/>
          <w:szCs w:val="36"/>
          <w:lang w:val="de-CH"/>
        </w:rPr>
      </w:pPr>
      <w:r w:rsidRPr="00E5389F">
        <w:rPr>
          <w:rFonts w:ascii="BMWTypeLight" w:hAnsi="BMWTypeLight"/>
          <w:b/>
          <w:bCs/>
          <w:color w:val="C0C0C0"/>
          <w:sz w:val="36"/>
          <w:szCs w:val="36"/>
          <w:lang w:val="de-CH"/>
        </w:rPr>
        <w:t>Corporate Communications</w:t>
      </w:r>
    </w:p>
    <w:p w:rsidR="00EF344A" w:rsidRPr="00E5389F" w:rsidRDefault="00EF344A">
      <w:pPr>
        <w:rPr>
          <w:rFonts w:ascii="BMWTypeLight" w:hAnsi="BMWTypeLight"/>
          <w:b/>
          <w:bCs/>
          <w:sz w:val="36"/>
          <w:szCs w:val="36"/>
          <w:lang w:val="de-CH"/>
        </w:rPr>
      </w:pPr>
    </w:p>
    <w:p w:rsidR="00EF344A" w:rsidRPr="00E5389F" w:rsidRDefault="00EF344A">
      <w:pPr>
        <w:spacing w:line="360" w:lineRule="atLeast"/>
        <w:rPr>
          <w:rFonts w:ascii="BMWTypeLight" w:hAnsi="BMWTypeLight"/>
          <w:sz w:val="24"/>
          <w:lang w:val="de-CH" w:eastAsia="de-DE"/>
        </w:rPr>
      </w:pPr>
    </w:p>
    <w:p w:rsidR="00EF344A" w:rsidRPr="00E5389F" w:rsidRDefault="005E536C">
      <w:pPr>
        <w:pStyle w:val="Titel"/>
        <w:rPr>
          <w:sz w:val="36"/>
          <w:lang w:val="de-CH"/>
        </w:rPr>
      </w:pPr>
      <w:r w:rsidRPr="005E536C">
        <w:rPr>
          <w:sz w:val="36"/>
          <w:lang w:val="de-CH"/>
        </w:rPr>
        <w:t>Pfefferberg Berlin ist der zweite Standort für das BMW Guggenheim Lab in Deutschland</w:t>
      </w:r>
      <w:r w:rsidR="00343D35" w:rsidRPr="00E5389F">
        <w:rPr>
          <w:sz w:val="36"/>
          <w:lang w:val="de-CH"/>
        </w:rPr>
        <w:t>.</w:t>
      </w:r>
    </w:p>
    <w:p w:rsidR="00EF344A" w:rsidRPr="007534D6" w:rsidRDefault="005E536C" w:rsidP="007534D6">
      <w:pPr>
        <w:rPr>
          <w:rFonts w:ascii="BMWTypeLight" w:hAnsi="BMWTypeLight"/>
          <w:sz w:val="36"/>
          <w:szCs w:val="28"/>
          <w:lang w:val="de-CH" w:eastAsia="de-DE"/>
        </w:rPr>
      </w:pPr>
      <w:r w:rsidRPr="005E536C">
        <w:rPr>
          <w:rFonts w:ascii="BMWTypeLight" w:hAnsi="BMWTypeLight"/>
          <w:sz w:val="36"/>
          <w:szCs w:val="28"/>
          <w:lang w:val="de-DE" w:eastAsia="de-DE"/>
        </w:rPr>
        <w:t>Der von Atelier Bow-Wow entworfene temporäre Bau wird im Frühjahr 2012 in Berlin eröffnet</w:t>
      </w:r>
      <w:r w:rsidR="00343D35" w:rsidRPr="00343D35">
        <w:rPr>
          <w:rFonts w:ascii="BMWTypeLight" w:hAnsi="BMWTypeLight"/>
          <w:sz w:val="36"/>
          <w:szCs w:val="28"/>
          <w:lang w:val="de-CH" w:eastAsia="de-DE"/>
        </w:rPr>
        <w:t xml:space="preserve">. </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5E536C" w:rsidRPr="005E536C" w:rsidRDefault="005E536C" w:rsidP="005E536C">
      <w:pPr>
        <w:pStyle w:val="Fliesstext"/>
        <w:spacing w:line="360" w:lineRule="atLeast"/>
      </w:pPr>
      <w:r w:rsidRPr="005E536C">
        <w:t xml:space="preserve">Der Pfefferberg in Berlin ist – nach der </w:t>
      </w:r>
      <w:proofErr w:type="spellStart"/>
      <w:r w:rsidRPr="005E536C">
        <w:t>Lower</w:t>
      </w:r>
      <w:proofErr w:type="spellEnd"/>
      <w:r w:rsidRPr="005E536C">
        <w:t xml:space="preserve"> East Side in New York City – der zweite Standort des BMW Guggenheim Lab</w:t>
      </w:r>
      <w:r w:rsidRPr="005E536C">
        <w:rPr>
          <w:bCs/>
        </w:rPr>
        <w:t>. Das gaben</w:t>
      </w:r>
      <w:r w:rsidRPr="005E536C">
        <w:t xml:space="preserve"> Richard Armstrong, Direktor des Solomon R. Guggenheim Museum </w:t>
      </w:r>
      <w:proofErr w:type="spellStart"/>
      <w:r w:rsidRPr="005E536C">
        <w:t>and</w:t>
      </w:r>
      <w:proofErr w:type="spellEnd"/>
      <w:r w:rsidRPr="005E536C">
        <w:t xml:space="preserve"> </w:t>
      </w:r>
      <w:proofErr w:type="spellStart"/>
      <w:r w:rsidRPr="005E536C">
        <w:t>Foundation</w:t>
      </w:r>
      <w:proofErr w:type="spellEnd"/>
      <w:r w:rsidRPr="005E536C">
        <w:t>, und Frank-Peter Arndt, Mitglied des Vorstands der BMW AG heute bekannt. Das BMW Guggenheim Lab, eine mobile vom Atelier Bow-Wow entworfene Architektur, ist ab dem Spätfrühling 2012 auf dem Pfefferberg dem Publikum zugänglich und bietet für die Dauer von knapp drei Monaten ein kostenfreies Programm zum Thema „</w:t>
      </w:r>
      <w:proofErr w:type="spellStart"/>
      <w:r w:rsidRPr="005E536C">
        <w:t>Confronting</w:t>
      </w:r>
      <w:proofErr w:type="spellEnd"/>
      <w:r w:rsidRPr="005E536C">
        <w:t xml:space="preserve"> </w:t>
      </w:r>
      <w:proofErr w:type="spellStart"/>
      <w:r w:rsidRPr="005E536C">
        <w:t>Comfort</w:t>
      </w:r>
      <w:proofErr w:type="spellEnd"/>
      <w:r w:rsidRPr="005E536C">
        <w:t>“.</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pPr>
      <w:r w:rsidRPr="005E536C">
        <w:t>Das BMW Guggenheim Lab ist ein öffentlicher Ort, der dem Austausch von Ideen und praktischen Lösungen rund um das Themenfeld „städtisches Leben“ dient. Konzipiert als Ideenschmiede und mobiles Forschungslabor, soll das BMW Guggenheim Lab eine Plattform für multidisziplinären Dialog bieten. Auf der Agenda: praktische Lösungen für die elementaren Fragen und</w:t>
      </w:r>
      <w:r>
        <w:t xml:space="preserve"> Probleme, die das Leben in </w:t>
      </w:r>
      <w:proofErr w:type="spellStart"/>
      <w:r>
        <w:t>Gross</w:t>
      </w:r>
      <w:r w:rsidRPr="005E536C">
        <w:t>städten</w:t>
      </w:r>
      <w:proofErr w:type="spellEnd"/>
      <w:r w:rsidRPr="005E536C">
        <w:t xml:space="preserve"> aufwirft. Das gesamte Programm kann kostenlos genutzt werden. Mit der Anfang Juli freigeschalteten Website (bmwguggenheimlab.org) und einer Vielzahl von Online-Communities können Interessierte an diesem Projekt auch weltweit teilhaben. </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pPr>
      <w:r w:rsidRPr="005E536C">
        <w:t xml:space="preserve">In Berlin, der zweiten und einzigen deutschen Station der globalen, sechsjährigen  Initiative, arbeiten das Guggenheim und BMW neben anderen Partnerinstitutionen mit dem </w:t>
      </w:r>
      <w:proofErr w:type="spellStart"/>
      <w:r w:rsidRPr="005E536C">
        <w:t>Aedes</w:t>
      </w:r>
      <w:proofErr w:type="spellEnd"/>
      <w:r w:rsidRPr="005E536C">
        <w:t xml:space="preserve"> Network Campus Berlin (ANCB) zusammen, einem Netzwerk und Denklabor für Architektur auf dem Pfefferberg. </w:t>
      </w:r>
    </w:p>
    <w:p w:rsidR="005E536C" w:rsidRPr="005E536C" w:rsidRDefault="005E536C" w:rsidP="005E536C">
      <w:pPr>
        <w:pStyle w:val="Fliesstext"/>
        <w:spacing w:line="360" w:lineRule="atLeast"/>
      </w:pPr>
      <w:r w:rsidRPr="005E536C">
        <w:lastRenderedPageBreak/>
        <w:t>Der Pfefferberg, Mitte des 19. Jahrhunderts als Brauerei erbaut, beherbergt heute unter anderem Künstlerateliers, Galerien und Restaurants.</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pPr>
      <w:r w:rsidRPr="005E536C">
        <w:t>Das auf dem Pfefferberg präsentierte Programm des BMW Guggenheim Lab wird von einem eigens für Berlin gebildeten BMW Guggenheim Lab Team erarbeitet, das aus jungen, innovativen Talenten verschiedener Fachbereiche besteht. In Zusammenarbeit mit den Guggenheim-Kuratoren wird das Team Themen und Strategien rund um das urbane Leben untersuchen. Die Mitglieder des Berliner Lab Teams werden zu einem späteren Zeitpunkt bekannt gegeben.</w:t>
      </w:r>
    </w:p>
    <w:p w:rsidR="005E536C" w:rsidRPr="005E536C" w:rsidRDefault="005E536C" w:rsidP="005E536C">
      <w:pPr>
        <w:pStyle w:val="Fliesstext"/>
        <w:spacing w:line="360" w:lineRule="atLeast"/>
      </w:pPr>
      <w:r w:rsidRPr="005E536C">
        <w:pict>
          <v:shapetype id="_x0000_t202" coordsize="21600,21600" o:spt="202" path="m,l,21600r21600,l21600,xe">
            <v:stroke joinstyle="miter"/>
            <v:path gradientshapeok="t" o:connecttype="rect"/>
          </v:shapetype>
          <v:shape id="_x0000_s1027" type="#_x0000_t202" style="position:absolute;margin-left:28.7pt;margin-top:693.25pt;width:65.1pt;height:101.4pt;z-index:251660288;mso-wrap-distance-left:7.1pt;mso-wrap-distance-top:7.1pt;mso-wrap-distance-right:7.1pt;mso-wrap-distance-bottom:7.1pt;mso-position-horizontal-relative:page;mso-position-vertical-relative:page" stroked="f">
            <v:fill opacity="0" color2="black"/>
            <v:textbox inset="0,0,0,0">
              <w:txbxContent>
                <w:p w:rsidR="005E536C" w:rsidRPr="005E536C" w:rsidRDefault="005E536C" w:rsidP="005E536C">
                  <w:pPr>
                    <w:rPr>
                      <w:szCs w:val="12"/>
                      <w:lang w:val="de-CH"/>
                    </w:rPr>
                  </w:pPr>
                  <w:r w:rsidRPr="005E536C">
                    <w:rPr>
                      <w:szCs w:val="12"/>
                      <w:lang w:val="de-CH"/>
                    </w:rPr>
                    <w:t>Firma</w:t>
                  </w:r>
                </w:p>
                <w:p w:rsidR="005E536C" w:rsidRPr="005E536C" w:rsidRDefault="005E536C" w:rsidP="005E536C">
                  <w:pPr>
                    <w:rPr>
                      <w:szCs w:val="12"/>
                      <w:lang w:val="de-CH"/>
                    </w:rPr>
                  </w:pPr>
                  <w:r w:rsidRPr="005E536C">
                    <w:rPr>
                      <w:szCs w:val="12"/>
                      <w:lang w:val="de-CH"/>
                    </w:rPr>
                    <w:t>Bayerische</w:t>
                  </w:r>
                </w:p>
                <w:p w:rsidR="005E536C" w:rsidRPr="005E536C" w:rsidRDefault="005E536C" w:rsidP="005E536C">
                  <w:pPr>
                    <w:rPr>
                      <w:szCs w:val="12"/>
                      <w:lang w:val="de-CH"/>
                    </w:rPr>
                  </w:pPr>
                  <w:r w:rsidRPr="005E536C">
                    <w:rPr>
                      <w:szCs w:val="12"/>
                      <w:lang w:val="de-CH"/>
                    </w:rPr>
                    <w:t>Motoren Werke</w:t>
                  </w:r>
                </w:p>
                <w:p w:rsidR="005E536C" w:rsidRPr="005E536C" w:rsidRDefault="005E536C" w:rsidP="005E536C">
                  <w:pPr>
                    <w:rPr>
                      <w:szCs w:val="12"/>
                      <w:lang w:val="de-CH"/>
                    </w:rPr>
                  </w:pPr>
                  <w:r w:rsidRPr="005E536C">
                    <w:rPr>
                      <w:szCs w:val="12"/>
                      <w:lang w:val="de-CH"/>
                    </w:rPr>
                    <w:t>Aktiengesellschaft</w:t>
                  </w:r>
                </w:p>
                <w:p w:rsidR="005E536C" w:rsidRPr="005E536C" w:rsidRDefault="005E536C" w:rsidP="005E536C">
                  <w:pPr>
                    <w:rPr>
                      <w:szCs w:val="12"/>
                      <w:lang w:val="de-CH"/>
                    </w:rPr>
                  </w:pPr>
                </w:p>
                <w:p w:rsidR="005E536C" w:rsidRPr="005E536C" w:rsidRDefault="005E536C" w:rsidP="005E536C">
                  <w:pPr>
                    <w:rPr>
                      <w:szCs w:val="12"/>
                      <w:lang w:val="de-CH"/>
                    </w:rPr>
                  </w:pPr>
                  <w:r w:rsidRPr="005E536C">
                    <w:rPr>
                      <w:szCs w:val="12"/>
                      <w:lang w:val="de-CH"/>
                    </w:rPr>
                    <w:t>Postanschrift</w:t>
                  </w:r>
                </w:p>
                <w:p w:rsidR="005E536C" w:rsidRPr="005E536C" w:rsidRDefault="005E536C" w:rsidP="005E536C">
                  <w:pPr>
                    <w:rPr>
                      <w:szCs w:val="12"/>
                      <w:lang w:val="de-CH"/>
                    </w:rPr>
                  </w:pPr>
                  <w:r w:rsidRPr="005E536C">
                    <w:rPr>
                      <w:szCs w:val="12"/>
                      <w:lang w:val="de-CH"/>
                    </w:rPr>
                    <w:t>BMW AG</w:t>
                  </w:r>
                </w:p>
                <w:p w:rsidR="005E536C" w:rsidRPr="005E536C" w:rsidRDefault="005E536C" w:rsidP="005E536C">
                  <w:pPr>
                    <w:rPr>
                      <w:szCs w:val="12"/>
                      <w:lang w:val="de-CH"/>
                    </w:rPr>
                  </w:pPr>
                  <w:r w:rsidRPr="005E536C">
                    <w:rPr>
                      <w:szCs w:val="12"/>
                      <w:lang w:val="de-CH"/>
                    </w:rPr>
                    <w:t>80788 München</w:t>
                  </w:r>
                </w:p>
                <w:p w:rsidR="005E536C" w:rsidRPr="005E536C" w:rsidRDefault="005E536C" w:rsidP="005E536C">
                  <w:pPr>
                    <w:rPr>
                      <w:szCs w:val="12"/>
                      <w:lang w:val="de-CH"/>
                    </w:rPr>
                  </w:pPr>
                </w:p>
                <w:p w:rsidR="005E536C" w:rsidRPr="005E536C" w:rsidRDefault="005E536C" w:rsidP="005E536C">
                  <w:pPr>
                    <w:rPr>
                      <w:szCs w:val="12"/>
                      <w:lang w:val="de-CH"/>
                    </w:rPr>
                  </w:pPr>
                  <w:r w:rsidRPr="005E536C">
                    <w:rPr>
                      <w:szCs w:val="12"/>
                      <w:lang w:val="de-CH"/>
                    </w:rPr>
                    <w:t>Telefon</w:t>
                  </w:r>
                </w:p>
                <w:p w:rsidR="005E536C" w:rsidRPr="005E536C" w:rsidRDefault="005E536C" w:rsidP="005E536C">
                  <w:pPr>
                    <w:rPr>
                      <w:lang w:val="de-CH"/>
                    </w:rPr>
                  </w:pPr>
                  <w:r w:rsidRPr="005E536C">
                    <w:rPr>
                      <w:lang w:val="de-CH"/>
                    </w:rPr>
                    <w:t>+49-89-382-20067</w:t>
                  </w:r>
                </w:p>
                <w:p w:rsidR="005E536C" w:rsidRPr="005E536C" w:rsidRDefault="005E536C" w:rsidP="005E536C">
                  <w:pPr>
                    <w:rPr>
                      <w:szCs w:val="12"/>
                      <w:lang w:val="de-CH"/>
                    </w:rPr>
                  </w:pPr>
                </w:p>
                <w:p w:rsidR="005E536C" w:rsidRPr="005E536C" w:rsidRDefault="005E536C" w:rsidP="005E536C">
                  <w:pPr>
                    <w:rPr>
                      <w:szCs w:val="12"/>
                      <w:lang w:val="de-CH"/>
                    </w:rPr>
                  </w:pPr>
                  <w:r w:rsidRPr="005E536C">
                    <w:rPr>
                      <w:szCs w:val="12"/>
                      <w:lang w:val="de-CH"/>
                    </w:rPr>
                    <w:t>Internet</w:t>
                  </w:r>
                </w:p>
                <w:p w:rsidR="005E536C" w:rsidRPr="005E536C" w:rsidRDefault="005E536C" w:rsidP="005E536C">
                  <w:pPr>
                    <w:rPr>
                      <w:szCs w:val="12"/>
                      <w:lang w:val="de-CH"/>
                    </w:rPr>
                  </w:pPr>
                  <w:r w:rsidRPr="005E536C">
                    <w:rPr>
                      <w:szCs w:val="12"/>
                      <w:lang w:val="de-CH"/>
                    </w:rPr>
                    <w:t>www.bmwgroup.com</w:t>
                  </w:r>
                </w:p>
              </w:txbxContent>
            </v:textbox>
            <w10:wrap type="square" side="largest" anchorx="page" anchory="page"/>
          </v:shape>
        </w:pict>
      </w:r>
    </w:p>
    <w:p w:rsidR="005E536C" w:rsidRPr="005E536C" w:rsidRDefault="005E536C" w:rsidP="005E536C">
      <w:pPr>
        <w:pStyle w:val="Fliesstext"/>
        <w:spacing w:line="360" w:lineRule="atLeast"/>
        <w:rPr>
          <w:b/>
        </w:rPr>
      </w:pPr>
      <w:r w:rsidRPr="005E536C">
        <w:rPr>
          <w:b/>
        </w:rPr>
        <w:t>Stimmen zur Entscheidung Pfefferberg</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rPr>
          <w:bCs/>
          <w:iCs/>
        </w:rPr>
      </w:pPr>
      <w:r w:rsidRPr="005E536C">
        <w:t>„Wir freuen uns darauf, das BMW Guggenheim Lab n</w:t>
      </w:r>
      <w:r>
        <w:t xml:space="preserve">ächstes Jahr in Berlin zu </w:t>
      </w:r>
      <w:proofErr w:type="spellStart"/>
      <w:r>
        <w:t>begrüss</w:t>
      </w:r>
      <w:r w:rsidRPr="005E536C">
        <w:t>en</w:t>
      </w:r>
      <w:proofErr w:type="spellEnd"/>
      <w:r w:rsidRPr="005E536C">
        <w:t xml:space="preserve">“, so der Berliner Bürgermeister </w:t>
      </w:r>
      <w:r w:rsidRPr="005E536C">
        <w:rPr>
          <w:b/>
        </w:rPr>
        <w:t>Klaus Wowereit</w:t>
      </w:r>
      <w:r w:rsidRPr="005E536C">
        <w:t xml:space="preserve">. „Das BMW Guggenheim Lab wird unsere Stadt 2012 in einen wichtigen Dialog über urbane Verantwortung und Strategien für die Zukunft einbinden. </w:t>
      </w:r>
      <w:r w:rsidRPr="005E536C">
        <w:rPr>
          <w:bCs/>
          <w:iCs/>
        </w:rPr>
        <w:t xml:space="preserve">Unter dem provokanten Motto </w:t>
      </w:r>
      <w:proofErr w:type="spellStart"/>
      <w:r w:rsidRPr="005E536C">
        <w:rPr>
          <w:bCs/>
          <w:iCs/>
        </w:rPr>
        <w:t>Confronting</w:t>
      </w:r>
      <w:proofErr w:type="spellEnd"/>
      <w:r w:rsidRPr="005E536C">
        <w:rPr>
          <w:bCs/>
          <w:iCs/>
        </w:rPr>
        <w:t xml:space="preserve"> </w:t>
      </w:r>
      <w:proofErr w:type="spellStart"/>
      <w:r w:rsidRPr="005E536C">
        <w:rPr>
          <w:bCs/>
          <w:iCs/>
        </w:rPr>
        <w:t>Comfort</w:t>
      </w:r>
      <w:proofErr w:type="spellEnd"/>
      <w:r w:rsidRPr="005E536C">
        <w:rPr>
          <w:bCs/>
          <w:iCs/>
        </w:rPr>
        <w:t xml:space="preserve"> wird das BMW Guggenheim Lab wichtige Erkenntnisse zu den Lebensbedingungen und dem Po</w:t>
      </w:r>
      <w:r>
        <w:rPr>
          <w:bCs/>
          <w:iCs/>
        </w:rPr>
        <w:t xml:space="preserve">tenzial unserer Stadt sowie </w:t>
      </w:r>
      <w:proofErr w:type="spellStart"/>
      <w:r>
        <w:rPr>
          <w:bCs/>
          <w:iCs/>
        </w:rPr>
        <w:t>Gross</w:t>
      </w:r>
      <w:r w:rsidRPr="005E536C">
        <w:rPr>
          <w:bCs/>
          <w:iCs/>
        </w:rPr>
        <w:t>städten</w:t>
      </w:r>
      <w:proofErr w:type="spellEnd"/>
      <w:r w:rsidRPr="005E536C">
        <w:rPr>
          <w:bCs/>
          <w:iCs/>
        </w:rPr>
        <w:t xml:space="preserve"> im Allgemeinen liefern. Als dynamischer Schrittmacher in den Bereichen Kunst und Design ist Berlin der optimale Standort, um einen wichtigen Beitrag zu diesem spannenden Projekt zu leisten.” </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rPr>
          <w:i/>
          <w:iCs/>
        </w:rPr>
      </w:pPr>
      <w:r w:rsidRPr="005E536C">
        <w:rPr>
          <w:b/>
        </w:rPr>
        <w:t>Daniel Barenboim</w:t>
      </w:r>
      <w:r w:rsidRPr="005E536C">
        <w:t xml:space="preserve">, Pianist, Dirigent und Mitglied des Advisory </w:t>
      </w:r>
      <w:proofErr w:type="spellStart"/>
      <w:r w:rsidRPr="005E536C">
        <w:t>Commitees</w:t>
      </w:r>
      <w:proofErr w:type="spellEnd"/>
      <w:r w:rsidRPr="005E536C">
        <w:t xml:space="preserve"> des BMW Guggenheim Lab, ist überzeugt: „</w:t>
      </w:r>
      <w:r w:rsidRPr="005E536C">
        <w:rPr>
          <w:i/>
          <w:iCs/>
        </w:rPr>
        <w:t>Das BMW Guggenheim Lab auf Station in Berlin bietet eine einmalige Chance zum Dialog über alle Grenzen hinweg. Nur im Austausch miteinander offenbart sich der Mensch in seiner ganzen Menschlichkeit</w:t>
      </w:r>
      <w:r w:rsidRPr="005E536C">
        <w:t>.“</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pPr>
      <w:r w:rsidRPr="005E536C">
        <w:t xml:space="preserve">Auch </w:t>
      </w:r>
      <w:proofErr w:type="spellStart"/>
      <w:r w:rsidRPr="005E536C">
        <w:rPr>
          <w:b/>
        </w:rPr>
        <w:t>Rirkrit</w:t>
      </w:r>
      <w:proofErr w:type="spellEnd"/>
      <w:r w:rsidRPr="005E536C">
        <w:rPr>
          <w:b/>
        </w:rPr>
        <w:t xml:space="preserve"> </w:t>
      </w:r>
      <w:proofErr w:type="spellStart"/>
      <w:r w:rsidRPr="005E536C">
        <w:rPr>
          <w:b/>
        </w:rPr>
        <w:t>Tiravanija</w:t>
      </w:r>
      <w:proofErr w:type="spellEnd"/>
      <w:r w:rsidRPr="005E536C">
        <w:t xml:space="preserve">, Künstler und Mitglied des Advisory </w:t>
      </w:r>
      <w:proofErr w:type="spellStart"/>
      <w:r w:rsidRPr="005E536C">
        <w:t>Commitees</w:t>
      </w:r>
      <w:proofErr w:type="spellEnd"/>
      <w:r w:rsidRPr="005E536C">
        <w:t xml:space="preserve"> des BMW Guggenheim Lab, engagiert sich für das Projekt: „Mich interessieren die Wechselwirkungen zwischen urbanen Strukturen und ihren Nutzern sowie die kontinuierliche Entwicklung dieser Austauschprozesse. Berlin ist als zweiter Standort für das BMW Guggenheim Lab eine ausgezeichnete Wahl. Als urbanes Labor zielt das BMW Guggenheim Lab auf öffentlichen Austausch und Interaktion ab, was hervorragend zur Energie, der Dynamik und den Menschen dieser Stadt passt.“</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pPr>
      <w:r w:rsidRPr="005E536C">
        <w:t>„Der Pfefferberg</w:t>
      </w:r>
      <w:r w:rsidRPr="005E536C" w:rsidDel="00AF646D">
        <w:t xml:space="preserve"> </w:t>
      </w:r>
      <w:r w:rsidRPr="005E536C">
        <w:t xml:space="preserve">in Berlin ist ein ideales Domizil für das BMW Guggenheim Lab“, erklärte </w:t>
      </w:r>
      <w:r w:rsidRPr="005E536C">
        <w:rPr>
          <w:b/>
        </w:rPr>
        <w:t>Richard Armstrong</w:t>
      </w:r>
      <w:r w:rsidRPr="005E536C">
        <w:t xml:space="preserve">. „Welcher Ort könnte besser geeignet sein, wichtige Einflussfaktoren auf das urbane Leben zu untersuchen, als </w:t>
      </w:r>
      <w:r w:rsidRPr="005E536C">
        <w:lastRenderedPageBreak/>
        <w:t>dieser sanierte Industriekomplex im Herzen einer der progressivsten Zentren von Kultur und Kreativität weltweit – in dem sich zudem auch das Deutsche Guggenheim befindet? Mit der Stadt Berlin und BMW zusammenzuarbeiten ist ein Vergnügen, und wir freuen uns auf die Fortsetzung der Kooperation, während sich diese spannende Initiative weiter entwickelt und entfaltet.“</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pPr>
      <w:r w:rsidRPr="005E536C">
        <w:t xml:space="preserve">„Das BMW Guggenheim Lab kommt nach Berlin. Im Anschluss an New York und vor dem Auftakt in Asien bietet die pulsierende Hauptstadt den idealen Nährboden für dieses faszinierende, internationale Projekt“, so </w:t>
      </w:r>
      <w:r w:rsidRPr="005E536C">
        <w:rPr>
          <w:b/>
        </w:rPr>
        <w:t>Frank-Peter Arndt</w:t>
      </w:r>
      <w:r w:rsidRPr="005E536C">
        <w:t>, Mitglied des Vorstands der BMW AG. „Seit 40 Jahren engagiert sich die BMW Group mit über hundert kulturellen Engagements weltweit. Mit starken Berliner Partnern wie der Staatsoper im Schillertheater, der Nationalgalerie, der Berlinale, der Berlin Bienn</w:t>
      </w:r>
      <w:r>
        <w:t xml:space="preserve">ale und dem Gallery Weekend </w:t>
      </w:r>
      <w:proofErr w:type="spellStart"/>
      <w:r>
        <w:t>heiss</w:t>
      </w:r>
      <w:r w:rsidRPr="005E536C">
        <w:t>en</w:t>
      </w:r>
      <w:proofErr w:type="spellEnd"/>
      <w:r w:rsidRPr="005E536C">
        <w:t xml:space="preserve"> wir das BMW Guggenheim Lab auf seiner einzigen Station in Deutschland herzlich Willkommen.“</w:t>
      </w:r>
      <w:r w:rsidRPr="005E536C" w:rsidDel="00AF646D">
        <w:t xml:space="preserve"> </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pPr>
      <w:r w:rsidRPr="005E536C">
        <w:t xml:space="preserve">„Wir beschäftigen uns laufend und intensiv mit der Kommunikation von Architektur und urbanem Design sowie deren ethischen, kulturellen und gesellschaftlichen Dimensionen. Daher ist die Kooperation mit dem BMW Guggenheim Lab für uns eine spannende und inspirierende Initiative, die auf gemeinsamen Ideen und Zielen basiert“, so Hans-Jürgen </w:t>
      </w:r>
      <w:proofErr w:type="spellStart"/>
      <w:r w:rsidRPr="005E536C">
        <w:t>Commerell</w:t>
      </w:r>
      <w:proofErr w:type="spellEnd"/>
      <w:r w:rsidRPr="005E536C">
        <w:t xml:space="preserve"> und Kristin </w:t>
      </w:r>
      <w:proofErr w:type="spellStart"/>
      <w:r w:rsidRPr="005E536C">
        <w:t>Feireiss</w:t>
      </w:r>
      <w:proofErr w:type="spellEnd"/>
      <w:r w:rsidRPr="005E536C">
        <w:t xml:space="preserve">, Leiter des </w:t>
      </w:r>
      <w:proofErr w:type="spellStart"/>
      <w:r w:rsidRPr="005E536C">
        <w:rPr>
          <w:b/>
        </w:rPr>
        <w:t>Aedes</w:t>
      </w:r>
      <w:proofErr w:type="spellEnd"/>
      <w:r w:rsidRPr="005E536C">
        <w:rPr>
          <w:b/>
        </w:rPr>
        <w:t xml:space="preserve"> Network Campus Berlin</w:t>
      </w:r>
      <w:r w:rsidRPr="005E536C">
        <w:t>. „Wir freuen uns auf den Einzug des BMW Guggenheim Lab auf dem Pfefferberg in Berlin und auf das gemeinsame kulturelle Forschungsprojekt mit unserem neuen Nachbarn.“</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rPr>
          <w:b/>
        </w:rPr>
      </w:pPr>
      <w:r w:rsidRPr="005E536C">
        <w:rPr>
          <w:b/>
        </w:rPr>
        <w:t>Über das BMW Guggenheim Lab</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pPr>
      <w:r w:rsidRPr="005E536C">
        <w:t>Im Verlauf seiner sechsjährigen Reise um die Welt wird sich das BMW Guggenheim Lab drei verschiedenen inhaltlichen Themen widmen. Auch seine architektonische G</w:t>
      </w:r>
      <w:r>
        <w:t xml:space="preserve">estalt unterliegt – wie die </w:t>
      </w:r>
      <w:proofErr w:type="spellStart"/>
      <w:r>
        <w:t>Gross</w:t>
      </w:r>
      <w:r w:rsidRPr="005E536C">
        <w:t>stadt</w:t>
      </w:r>
      <w:proofErr w:type="spellEnd"/>
      <w:r w:rsidRPr="005E536C">
        <w:t xml:space="preserve"> an sich – dem Wandel: Drei verschiedene Architekturen, entworfen von drei unterschiedlichen Büros, verleihen dem Lab stets eine neue Gestalt. Jeder Bau wird in je drei Städten installiert. </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pPr>
      <w:r w:rsidRPr="005E536C">
        <w:t xml:space="preserve">Das erste BMW Guggenheim Lab eröffnet am 3. </w:t>
      </w:r>
      <w:r w:rsidRPr="005E536C">
        <w:rPr>
          <w:lang w:val="en-US"/>
        </w:rPr>
        <w:t xml:space="preserve">August in New York City. </w:t>
      </w:r>
      <w:r w:rsidRPr="005E536C">
        <w:t>Nach Berlin wird die dritte Station eine asiatische Stadt sein, die im weiteren Verlauf des Jahres bekannt gegeben wird. Der kompakte mobile Bau des BMW Guggenheim Lab nimmt eine Fläche von rund 250 m</w:t>
      </w:r>
      <w:r w:rsidRPr="005E536C">
        <w:rPr>
          <w:vertAlign w:val="superscript"/>
        </w:rPr>
        <w:t>2</w:t>
      </w:r>
      <w:r w:rsidRPr="005E536C">
        <w:t xml:space="preserve"> ein und kann leicht in dicht besiedelte Gebiete eingepasst und von Ort zu Ort transportiert werden.   </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pPr>
      <w:r w:rsidRPr="005E536C">
        <w:lastRenderedPageBreak/>
        <w:t xml:space="preserve">Die erste Drei-Städte-Tournee steht unter dem Thema </w:t>
      </w:r>
      <w:proofErr w:type="spellStart"/>
      <w:r w:rsidRPr="005E536C">
        <w:t>Confronting</w:t>
      </w:r>
      <w:proofErr w:type="spellEnd"/>
      <w:r w:rsidRPr="005E536C">
        <w:t xml:space="preserve"> </w:t>
      </w:r>
      <w:proofErr w:type="spellStart"/>
      <w:r w:rsidRPr="005E536C">
        <w:t>Comfort</w:t>
      </w:r>
      <w:proofErr w:type="spellEnd"/>
      <w:r w:rsidRPr="005E536C">
        <w:t xml:space="preserve"> und beleuchtet die Frage, wie das städtische Umfeld besser an die Bedürfnisse seiner Bewohner angepasst werden kann. Im Zentrum stehen dabei Aspekte wie Lebensqualität oder das Gleichgewicht zwischen Wohlstandsstreben und der Forderung nach Nachhaltigkeit und gesellschaftlicher Verantwortung. </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rPr>
          <w:b/>
        </w:rPr>
      </w:pPr>
      <w:r w:rsidRPr="005E536C">
        <w:rPr>
          <w:b/>
        </w:rPr>
        <w:t xml:space="preserve">Über die Solomon R. Guggenheim </w:t>
      </w:r>
      <w:proofErr w:type="spellStart"/>
      <w:r w:rsidRPr="005E536C">
        <w:rPr>
          <w:b/>
        </w:rPr>
        <w:t>Foundation</w:t>
      </w:r>
      <w:proofErr w:type="spellEnd"/>
    </w:p>
    <w:p w:rsidR="005E536C" w:rsidRDefault="005E536C" w:rsidP="005E536C">
      <w:pPr>
        <w:pStyle w:val="Fliesstext"/>
        <w:spacing w:line="360" w:lineRule="atLeast"/>
      </w:pPr>
    </w:p>
    <w:p w:rsidR="005E536C" w:rsidRPr="005E536C" w:rsidRDefault="005E536C" w:rsidP="005E536C">
      <w:pPr>
        <w:pStyle w:val="Fliesstext"/>
        <w:spacing w:line="360" w:lineRule="atLeast"/>
      </w:pPr>
      <w:r w:rsidRPr="005E536C">
        <w:t xml:space="preserve">Gegründet 1937, fördert die Solomon R. Guggenheim </w:t>
      </w:r>
      <w:proofErr w:type="spellStart"/>
      <w:r w:rsidRPr="005E536C">
        <w:t>Foundation</w:t>
      </w:r>
      <w:proofErr w:type="spellEnd"/>
      <w:r w:rsidRPr="005E536C">
        <w:t xml:space="preserve"> mittels Ausstellungen, Forschungsarbeiten und Veröffentlichungen das Verständnis und die Wertschätzung von Kunst. Im Fokus stehen vor allem moderne und zeitgenössische Kunst. Derzeit besitzt und führt die Solomon R. Guggenheim </w:t>
      </w:r>
      <w:proofErr w:type="spellStart"/>
      <w:r w:rsidRPr="005E536C">
        <w:t>Foundation</w:t>
      </w:r>
      <w:proofErr w:type="spellEnd"/>
      <w:r w:rsidRPr="005E536C">
        <w:t xml:space="preserve"> das Guggenheim Museum an der </w:t>
      </w:r>
      <w:proofErr w:type="spellStart"/>
      <w:r w:rsidRPr="005E536C">
        <w:t>Fifth</w:t>
      </w:r>
      <w:proofErr w:type="spellEnd"/>
      <w:r w:rsidRPr="005E536C">
        <w:t xml:space="preserve"> Avenue in New York sowie die Peggy Guggenheim </w:t>
      </w:r>
      <w:proofErr w:type="spellStart"/>
      <w:r w:rsidRPr="005E536C">
        <w:t>Collection</w:t>
      </w:r>
      <w:proofErr w:type="spellEnd"/>
      <w:r w:rsidRPr="005E536C">
        <w:t xml:space="preserve"> im Palazzo </w:t>
      </w:r>
      <w:proofErr w:type="spellStart"/>
      <w:r w:rsidRPr="005E536C">
        <w:t>Venier</w:t>
      </w:r>
      <w:proofErr w:type="spellEnd"/>
      <w:r w:rsidRPr="005E536C">
        <w:t xml:space="preserve"> am </w:t>
      </w:r>
      <w:proofErr w:type="spellStart"/>
      <w:r w:rsidRPr="005E536C">
        <w:t>Canal</w:t>
      </w:r>
      <w:proofErr w:type="spellEnd"/>
      <w:r w:rsidRPr="005E536C">
        <w:t xml:space="preserve"> Grande in Venedig. Daneben stellt sie das </w:t>
      </w:r>
      <w:proofErr w:type="spellStart"/>
      <w:r w:rsidRPr="005E536C">
        <w:t>kuratorische</w:t>
      </w:r>
      <w:proofErr w:type="spellEnd"/>
      <w:r w:rsidRPr="005E536C">
        <w:t xml:space="preserve"> Programm und Management für das Guggenheim Museum Bilbao. Die Deutsche Guggenheim </w:t>
      </w:r>
      <w:proofErr w:type="spellStart"/>
      <w:r w:rsidRPr="005E536C">
        <w:t>Foundation</w:t>
      </w:r>
      <w:proofErr w:type="spellEnd"/>
      <w:r w:rsidRPr="005E536C">
        <w:t xml:space="preserve"> in Berlin ist das Ergebnis einer Zusammenarbeit zwischen der Guggenheim </w:t>
      </w:r>
      <w:proofErr w:type="spellStart"/>
      <w:r w:rsidRPr="005E536C">
        <w:t>Foundation</w:t>
      </w:r>
      <w:proofErr w:type="spellEnd"/>
      <w:r w:rsidRPr="005E536C">
        <w:t xml:space="preserve"> und der Deutschen Bank, die 1997 begann. In Bau ist derzeit das Guggenheim Abu Dhabi, ein Museum moderner und zeitgenössischer Kunst, entworfen von Frank </w:t>
      </w:r>
      <w:proofErr w:type="spellStart"/>
      <w:r w:rsidRPr="005E536C">
        <w:t>Gehry</w:t>
      </w:r>
      <w:proofErr w:type="spellEnd"/>
      <w:r w:rsidRPr="005E536C">
        <w:t xml:space="preserve">. Es liegt auf der </w:t>
      </w:r>
      <w:proofErr w:type="spellStart"/>
      <w:r w:rsidRPr="005E536C">
        <w:t>Saadiyat</w:t>
      </w:r>
      <w:proofErr w:type="spellEnd"/>
      <w:r w:rsidRPr="005E536C">
        <w:t xml:space="preserve">-Insel nahe der Hauptinsel von Abu Dhabi City, Hauptstadt der Vereinten Arabischen Emirate. </w:t>
      </w:r>
    </w:p>
    <w:p w:rsidR="005E536C" w:rsidRPr="005E536C" w:rsidRDefault="005E536C" w:rsidP="005E536C">
      <w:pPr>
        <w:pStyle w:val="Fliesstext"/>
        <w:spacing w:line="360" w:lineRule="atLeast"/>
      </w:pPr>
      <w:r w:rsidRPr="005E536C">
        <w:t>Weitere Informationen unter: www.guggenheim.org.</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rPr>
          <w:b/>
        </w:rPr>
      </w:pPr>
      <w:r w:rsidRPr="005E536C">
        <w:rPr>
          <w:b/>
        </w:rPr>
        <w:t>Über das kulturelle Engagement der BMW Group</w:t>
      </w:r>
    </w:p>
    <w:p w:rsidR="005E536C" w:rsidRDefault="005E536C" w:rsidP="005E536C">
      <w:pPr>
        <w:pStyle w:val="Fliesstext"/>
        <w:spacing w:line="360" w:lineRule="atLeast"/>
      </w:pPr>
    </w:p>
    <w:p w:rsidR="005E536C" w:rsidRPr="005E536C" w:rsidRDefault="005E536C" w:rsidP="005E536C">
      <w:pPr>
        <w:pStyle w:val="Fliesstext"/>
        <w:spacing w:line="360" w:lineRule="atLeast"/>
      </w:pPr>
      <w:r w:rsidRPr="005E536C">
        <w:t>2011 feiert die BMW Group 40 Jahre internationales Kulturengagement. Die Kulturförderung der BMW Group mit über 100 Projekten weltweit ist essentieller Bestandteil der Unternehmenskommunikation. Schwerpunkte des langfristig angelegten Engagements setzt die BMW Group in der zeitgenössischen und modernen Kunst sowie in klassischer Musik, Jazz, Architektur und Design. 1972 fertigte der Kü</w:t>
      </w:r>
      <w:r>
        <w:t xml:space="preserve">nstler Gerhard Richter drei </w:t>
      </w:r>
      <w:proofErr w:type="spellStart"/>
      <w:r>
        <w:t>gross</w:t>
      </w:r>
      <w:r w:rsidRPr="005E536C">
        <w:t>formatige</w:t>
      </w:r>
      <w:proofErr w:type="spellEnd"/>
      <w:r w:rsidRPr="005E536C">
        <w:t xml:space="preserve"> Gemälde eigens für das Foyer der Münchener Konzernzentrale an. Seither haben Künstler wie Andy Warhol und Roy Lichtenstein, </w:t>
      </w:r>
      <w:proofErr w:type="spellStart"/>
      <w:r w:rsidRPr="005E536C">
        <w:t>Olafur</w:t>
      </w:r>
      <w:proofErr w:type="spellEnd"/>
      <w:r w:rsidRPr="005E536C">
        <w:t xml:space="preserve"> </w:t>
      </w:r>
      <w:proofErr w:type="spellStart"/>
      <w:r w:rsidRPr="005E536C">
        <w:t>Eliasson</w:t>
      </w:r>
      <w:proofErr w:type="spellEnd"/>
      <w:r w:rsidRPr="005E536C">
        <w:t>, Thomas Demand und Jeff Koons</w:t>
      </w:r>
      <w:r>
        <w:t xml:space="preserve"> mit BMW zusammengearbeitet. </w:t>
      </w:r>
      <w:proofErr w:type="spellStart"/>
      <w:r>
        <w:t>Auss</w:t>
      </w:r>
      <w:r w:rsidRPr="005E536C">
        <w:t>erdem</w:t>
      </w:r>
      <w:proofErr w:type="spellEnd"/>
      <w:r w:rsidRPr="005E536C">
        <w:t xml:space="preserve"> beauftragte das Unternehmen berühmte Architekten wie Karl </w:t>
      </w:r>
      <w:proofErr w:type="spellStart"/>
      <w:r w:rsidRPr="005E536C">
        <w:t>Schwanzer</w:t>
      </w:r>
      <w:proofErr w:type="spellEnd"/>
      <w:r w:rsidRPr="005E536C">
        <w:t xml:space="preserve">, </w:t>
      </w:r>
      <w:proofErr w:type="spellStart"/>
      <w:r w:rsidRPr="005E536C">
        <w:t>Zaha</w:t>
      </w:r>
      <w:proofErr w:type="spellEnd"/>
      <w:r w:rsidRPr="005E536C">
        <w:t xml:space="preserve"> </w:t>
      </w:r>
      <w:proofErr w:type="spellStart"/>
      <w:r w:rsidRPr="005E536C">
        <w:t>Hadid</w:t>
      </w:r>
      <w:proofErr w:type="spellEnd"/>
      <w:r w:rsidRPr="005E536C">
        <w:t xml:space="preserve"> und Coop </w:t>
      </w:r>
      <w:proofErr w:type="spellStart"/>
      <w:r w:rsidRPr="005E536C">
        <w:t>Himmelb</w:t>
      </w:r>
      <w:proofErr w:type="spellEnd"/>
      <w:r w:rsidRPr="005E536C">
        <w:t xml:space="preserve">(l)au mit der Planung wichtiger Gebäude und Werke des Unternehmens. Bei allem Kulturengagement setzt die BMW Group stets auf die absolute Freiheit des kreativen Potentials – denn sie ist in der Kunst genauso Garant für </w:t>
      </w:r>
      <w:r w:rsidRPr="005E536C">
        <w:lastRenderedPageBreak/>
        <w:t xml:space="preserve">bahnbrechende Werke wie für Innovationen in einem Wirtschaftsunternehmen. </w:t>
      </w:r>
    </w:p>
    <w:p w:rsidR="005E536C" w:rsidRPr="005E536C" w:rsidRDefault="005E536C" w:rsidP="005E536C">
      <w:pPr>
        <w:pStyle w:val="Fliesstext"/>
        <w:spacing w:line="360" w:lineRule="atLeast"/>
        <w:rPr>
          <w:lang w:val="it-IT"/>
        </w:rPr>
      </w:pPr>
      <w:proofErr w:type="spellStart"/>
      <w:r w:rsidRPr="005E536C">
        <w:rPr>
          <w:lang w:val="it-IT"/>
        </w:rPr>
        <w:t>Weitere</w:t>
      </w:r>
      <w:proofErr w:type="spellEnd"/>
      <w:r w:rsidRPr="005E536C">
        <w:rPr>
          <w:lang w:val="it-IT"/>
        </w:rPr>
        <w:t xml:space="preserve"> </w:t>
      </w:r>
      <w:proofErr w:type="spellStart"/>
      <w:r w:rsidRPr="005E536C">
        <w:rPr>
          <w:lang w:val="it-IT"/>
        </w:rPr>
        <w:t>Informationen</w:t>
      </w:r>
      <w:proofErr w:type="spellEnd"/>
      <w:r w:rsidRPr="005E536C">
        <w:rPr>
          <w:lang w:val="it-IT"/>
        </w:rPr>
        <w:t xml:space="preserve"> </w:t>
      </w:r>
      <w:proofErr w:type="spellStart"/>
      <w:r w:rsidRPr="005E536C">
        <w:rPr>
          <w:lang w:val="it-IT"/>
        </w:rPr>
        <w:t>unter</w:t>
      </w:r>
      <w:proofErr w:type="spellEnd"/>
      <w:r w:rsidRPr="005E536C">
        <w:rPr>
          <w:lang w:val="it-IT"/>
        </w:rPr>
        <w:t xml:space="preserve">: </w:t>
      </w:r>
    </w:p>
    <w:p w:rsidR="005E536C" w:rsidRPr="005E536C" w:rsidRDefault="005E536C" w:rsidP="005E536C">
      <w:pPr>
        <w:pStyle w:val="Fliesstext"/>
        <w:spacing w:line="360" w:lineRule="atLeast"/>
        <w:rPr>
          <w:lang w:val="it-IT"/>
        </w:rPr>
      </w:pPr>
      <w:proofErr w:type="gramStart"/>
      <w:r w:rsidRPr="005E536C">
        <w:rPr>
          <w:lang w:val="it-IT"/>
        </w:rPr>
        <w:t>www.bmwgroup.com</w:t>
      </w:r>
      <w:proofErr w:type="gramEnd"/>
      <w:r w:rsidRPr="005E536C">
        <w:rPr>
          <w:lang w:val="it-IT"/>
        </w:rPr>
        <w:t>/</w:t>
      </w:r>
      <w:proofErr w:type="spellStart"/>
      <w:r w:rsidRPr="005E536C">
        <w:rPr>
          <w:lang w:val="it-IT"/>
        </w:rPr>
        <w:t>kultur</w:t>
      </w:r>
      <w:proofErr w:type="spellEnd"/>
    </w:p>
    <w:p w:rsidR="005E536C" w:rsidRPr="005E536C" w:rsidRDefault="005E536C" w:rsidP="005E536C">
      <w:pPr>
        <w:pStyle w:val="Fliesstext"/>
        <w:spacing w:line="360" w:lineRule="atLeast"/>
        <w:rPr>
          <w:lang w:val="it-IT"/>
        </w:rPr>
      </w:pPr>
      <w:proofErr w:type="gramStart"/>
      <w:r w:rsidRPr="005E536C">
        <w:rPr>
          <w:lang w:val="it-IT"/>
        </w:rPr>
        <w:t>www.bmw.com</w:t>
      </w:r>
      <w:proofErr w:type="gramEnd"/>
      <w:r w:rsidRPr="005E536C">
        <w:rPr>
          <w:lang w:val="it-IT"/>
        </w:rPr>
        <w:t>/</w:t>
      </w:r>
      <w:proofErr w:type="spellStart"/>
      <w:r w:rsidRPr="005E536C">
        <w:rPr>
          <w:lang w:val="it-IT"/>
        </w:rPr>
        <w:t>bmwguggenheimlab</w:t>
      </w:r>
      <w:proofErr w:type="spellEnd"/>
    </w:p>
    <w:p w:rsidR="005E536C" w:rsidRPr="005E536C" w:rsidRDefault="005E536C" w:rsidP="005E536C">
      <w:pPr>
        <w:pStyle w:val="Fliesstext"/>
        <w:spacing w:line="360" w:lineRule="atLeast"/>
        <w:rPr>
          <w:b/>
          <w:lang w:val="it-IT"/>
        </w:rPr>
      </w:pPr>
    </w:p>
    <w:p w:rsidR="005E536C" w:rsidRPr="005E536C" w:rsidRDefault="005E536C" w:rsidP="005E536C">
      <w:pPr>
        <w:pStyle w:val="Fliesstext"/>
        <w:spacing w:line="360" w:lineRule="atLeast"/>
        <w:rPr>
          <w:b/>
          <w:lang w:val="fr-CH"/>
        </w:rPr>
      </w:pPr>
      <w:proofErr w:type="spellStart"/>
      <w:r w:rsidRPr="005E536C">
        <w:rPr>
          <w:b/>
          <w:lang w:val="fr-CH"/>
        </w:rPr>
        <w:t>Über</w:t>
      </w:r>
      <w:proofErr w:type="spellEnd"/>
      <w:r w:rsidRPr="005E536C">
        <w:rPr>
          <w:b/>
          <w:lang w:val="fr-CH"/>
        </w:rPr>
        <w:t xml:space="preserve"> ANCB </w:t>
      </w:r>
    </w:p>
    <w:p w:rsidR="005E536C" w:rsidRDefault="005E536C" w:rsidP="005E536C">
      <w:pPr>
        <w:pStyle w:val="Fliesstext"/>
        <w:spacing w:line="360" w:lineRule="atLeast"/>
      </w:pPr>
    </w:p>
    <w:p w:rsidR="005E536C" w:rsidRPr="005E536C" w:rsidRDefault="005E536C" w:rsidP="005E536C">
      <w:pPr>
        <w:pStyle w:val="Fliesstext"/>
        <w:spacing w:line="360" w:lineRule="atLeast"/>
      </w:pPr>
      <w:r w:rsidRPr="005E536C">
        <w:t xml:space="preserve">ANCB, der </w:t>
      </w:r>
      <w:proofErr w:type="spellStart"/>
      <w:r w:rsidRPr="005E536C">
        <w:t>Aedes</w:t>
      </w:r>
      <w:proofErr w:type="spellEnd"/>
      <w:r w:rsidRPr="005E536C">
        <w:t xml:space="preserve"> Network Campus Berlin (ANCB) ist ein einzigartiges „urbanes Labor“, das sich der Zukunft unserer Städte widmet. Nach drei Jahrzehnten zahlreicher Ausstellungen, Publikationen und Kooperationen international renommierter Architekten hat ANCB seine Pforten mittlerweile für Forscher und Studenten aus der ganzen Welt geöffnet. Seit s</w:t>
      </w:r>
      <w:r>
        <w:t xml:space="preserve">einer Gründung war ANCB </w:t>
      </w:r>
      <w:proofErr w:type="spellStart"/>
      <w:r>
        <w:t>regelmäss</w:t>
      </w:r>
      <w:r w:rsidRPr="005E536C">
        <w:t>ig</w:t>
      </w:r>
      <w:proofErr w:type="spellEnd"/>
      <w:r w:rsidRPr="005E536C">
        <w:t xml:space="preserve"> Veranstaltungsort für Beiträge internationaler Wissenschaftler, Forscher und Praktiker und baute sich so ein starkes und ständig wachsendes Netzwerk auf. Auf dieser Grundlage versteht sich ANCB als Zentrum eines umfangreichen internationalen Recherchenetzes, das auf kulturellem Austausch und Wissenstransfer basiert. In Kooperation mit renommierten Institutionen und Hochschulen auf der ganzen Welt bietet der ANCB ein multidisziplinäres Labor für Architekten, Planer, Ökonomen, Philosophen, Wissenschaftler, Künstler, Techniker, Ökologen und andere Interessierte, um gemeinsam die elementaren Belange unserer globalisierten urbanen Umgebungen in Angriff zu nehmen.  </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rPr>
          <w:b/>
        </w:rPr>
      </w:pPr>
      <w:r w:rsidRPr="005E536C">
        <w:rPr>
          <w:b/>
        </w:rPr>
        <w:t xml:space="preserve">Vollständige Presseunterlagen finden Sie unter: </w:t>
      </w:r>
    </w:p>
    <w:p w:rsidR="005E536C" w:rsidRPr="005E536C" w:rsidRDefault="005E536C" w:rsidP="005E536C">
      <w:pPr>
        <w:pStyle w:val="Fliesstext"/>
        <w:spacing w:line="360" w:lineRule="atLeast"/>
      </w:pPr>
      <w:r w:rsidRPr="005E536C">
        <w:t xml:space="preserve">www.press.bmwgroup.com </w:t>
      </w:r>
    </w:p>
    <w:p w:rsidR="005E536C" w:rsidRPr="005E536C" w:rsidRDefault="005E536C" w:rsidP="005E536C">
      <w:pPr>
        <w:pStyle w:val="Fliesstext"/>
        <w:spacing w:line="360" w:lineRule="atLeast"/>
      </w:pPr>
      <w:r w:rsidRPr="005E536C">
        <w:t>www.guggenheim.org/presskits</w:t>
      </w:r>
    </w:p>
    <w:p w:rsidR="005E536C" w:rsidRPr="005E536C" w:rsidRDefault="005E536C" w:rsidP="005E536C">
      <w:pPr>
        <w:pStyle w:val="Fliesstext"/>
        <w:spacing w:line="360" w:lineRule="atLeast"/>
      </w:pPr>
    </w:p>
    <w:p w:rsidR="005E536C" w:rsidRPr="005E536C" w:rsidRDefault="005E536C" w:rsidP="005E536C">
      <w:pPr>
        <w:pStyle w:val="Fliesstext"/>
        <w:spacing w:line="360" w:lineRule="atLeast"/>
        <w:rPr>
          <w:b/>
        </w:rPr>
      </w:pPr>
      <w:r w:rsidRPr="005E536C">
        <w:rPr>
          <w:b/>
        </w:rPr>
        <w:t xml:space="preserve">Bildmaterial finden Sie unter: </w:t>
      </w:r>
    </w:p>
    <w:p w:rsidR="005E536C" w:rsidRPr="005E536C" w:rsidRDefault="005E536C" w:rsidP="005E536C">
      <w:pPr>
        <w:pStyle w:val="Fliesstext"/>
        <w:spacing w:line="360" w:lineRule="atLeast"/>
      </w:pPr>
      <w:r w:rsidRPr="005E536C">
        <w:t>www.guggenheim.org/pressimages</w:t>
      </w:r>
    </w:p>
    <w:p w:rsidR="00EF344A" w:rsidRPr="007B350C" w:rsidRDefault="005E536C" w:rsidP="005E536C">
      <w:pPr>
        <w:pStyle w:val="Fliesstext"/>
        <w:spacing w:line="360" w:lineRule="atLeast"/>
        <w:rPr>
          <w:lang w:val="de-CH"/>
        </w:rPr>
      </w:pPr>
      <w:r w:rsidRPr="005E536C">
        <w:rPr>
          <w:lang w:val="fr-FR"/>
        </w:rPr>
        <w:t xml:space="preserve">User ID = </w:t>
      </w:r>
      <w:proofErr w:type="spellStart"/>
      <w:r w:rsidRPr="005E536C">
        <w:rPr>
          <w:lang w:val="fr-FR"/>
        </w:rPr>
        <w:t>photoservice</w:t>
      </w:r>
      <w:proofErr w:type="spellEnd"/>
      <w:r w:rsidRPr="005E536C">
        <w:rPr>
          <w:lang w:val="fr-FR"/>
        </w:rPr>
        <w:t xml:space="preserve">, </w:t>
      </w:r>
      <w:proofErr w:type="spellStart"/>
      <w:r w:rsidRPr="005E536C">
        <w:rPr>
          <w:lang w:val="fr-FR"/>
        </w:rPr>
        <w:t>Passwort</w:t>
      </w:r>
      <w:proofErr w:type="spellEnd"/>
      <w:r w:rsidRPr="005E536C">
        <w:rPr>
          <w:lang w:val="fr-FR"/>
        </w:rPr>
        <w:t xml:space="preserve"> = </w:t>
      </w:r>
      <w:proofErr w:type="spellStart"/>
      <w:r w:rsidRPr="005E536C">
        <w:rPr>
          <w:lang w:val="fr-FR"/>
        </w:rPr>
        <w:t>presspass</w:t>
      </w:r>
      <w:proofErr w:type="spellEnd"/>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5E536C" w:rsidRDefault="005E536C" w:rsidP="00A521CB">
      <w:pPr>
        <w:pStyle w:val="Textkrper2"/>
        <w:tabs>
          <w:tab w:val="left" w:pos="3828"/>
        </w:tabs>
        <w:spacing w:after="0"/>
        <w:rPr>
          <w:rFonts w:ascii="BMWTypeLight" w:hAnsi="BMWTypeLight"/>
          <w:sz w:val="22"/>
        </w:rPr>
      </w:pPr>
    </w:p>
    <w:p w:rsidR="005E536C" w:rsidRDefault="005E536C" w:rsidP="00A521CB">
      <w:pPr>
        <w:pStyle w:val="Textkrper2"/>
        <w:tabs>
          <w:tab w:val="left" w:pos="3828"/>
        </w:tabs>
        <w:spacing w:after="0"/>
        <w:rPr>
          <w:rFonts w:ascii="BMWTypeLight" w:hAnsi="BMWTypeLight"/>
          <w:sz w:val="22"/>
        </w:rPr>
      </w:pPr>
    </w:p>
    <w:p w:rsidR="005E536C" w:rsidRDefault="005E536C" w:rsidP="00A521CB">
      <w:pPr>
        <w:pStyle w:val="Textkrper2"/>
        <w:tabs>
          <w:tab w:val="left" w:pos="3828"/>
        </w:tabs>
        <w:spacing w:after="0"/>
        <w:rPr>
          <w:rFonts w:ascii="BMWTypeLight" w:hAnsi="BMWTypeLight"/>
          <w:sz w:val="22"/>
        </w:rPr>
      </w:pPr>
    </w:p>
    <w:p w:rsidR="005E536C" w:rsidRDefault="005E536C" w:rsidP="00A521CB">
      <w:pPr>
        <w:pStyle w:val="Textkrper2"/>
        <w:tabs>
          <w:tab w:val="left" w:pos="3828"/>
        </w:tabs>
        <w:spacing w:after="0"/>
        <w:rPr>
          <w:rFonts w:ascii="BMWTypeLight" w:hAnsi="BMWTypeLight"/>
          <w:sz w:val="22"/>
        </w:rPr>
      </w:pPr>
    </w:p>
    <w:p w:rsidR="005E536C" w:rsidRDefault="005E536C" w:rsidP="00A521CB">
      <w:pPr>
        <w:pStyle w:val="Textkrper2"/>
        <w:tabs>
          <w:tab w:val="left" w:pos="3828"/>
        </w:tabs>
        <w:spacing w:after="0"/>
        <w:rPr>
          <w:rFonts w:ascii="BMWTypeLight" w:hAnsi="BMWTypeLight"/>
          <w:sz w:val="22"/>
        </w:rPr>
      </w:pPr>
    </w:p>
    <w:p w:rsidR="005E536C" w:rsidRDefault="005E536C" w:rsidP="00A521CB">
      <w:pPr>
        <w:pStyle w:val="Textkrper2"/>
        <w:tabs>
          <w:tab w:val="left" w:pos="3828"/>
        </w:tabs>
        <w:spacing w:after="0"/>
        <w:rPr>
          <w:rFonts w:ascii="BMWTypeLight" w:hAnsi="BMWTypeLight"/>
          <w:sz w:val="22"/>
        </w:rPr>
      </w:pPr>
    </w:p>
    <w:p w:rsidR="005E536C" w:rsidRDefault="005E536C" w:rsidP="00A521CB">
      <w:pPr>
        <w:pStyle w:val="Textkrper2"/>
        <w:tabs>
          <w:tab w:val="left" w:pos="3828"/>
        </w:tabs>
        <w:spacing w:after="0"/>
        <w:rPr>
          <w:rFonts w:ascii="BMWTypeLight" w:hAnsi="BMWTypeLight"/>
          <w:sz w:val="22"/>
        </w:rPr>
      </w:pPr>
    </w:p>
    <w:p w:rsidR="005E536C" w:rsidRDefault="005E536C" w:rsidP="00A521CB">
      <w:pPr>
        <w:pStyle w:val="Textkrper2"/>
        <w:tabs>
          <w:tab w:val="left" w:pos="3828"/>
        </w:tabs>
        <w:spacing w:after="0"/>
        <w:rPr>
          <w:rFonts w:ascii="BMWTypeLight" w:hAnsi="BMWTypeLight"/>
          <w:sz w:val="22"/>
        </w:rPr>
      </w:pPr>
    </w:p>
    <w:p w:rsidR="005E536C" w:rsidRDefault="005E536C" w:rsidP="00A521CB">
      <w:pPr>
        <w:pStyle w:val="Textkrper2"/>
        <w:tabs>
          <w:tab w:val="left" w:pos="3828"/>
        </w:tabs>
        <w:spacing w:after="0"/>
        <w:rPr>
          <w:rFonts w:ascii="BMWTypeLight" w:hAnsi="BMWTypeLight"/>
          <w:sz w:val="22"/>
        </w:rPr>
      </w:pPr>
    </w:p>
    <w:p w:rsidR="005E536C" w:rsidRDefault="005E536C" w:rsidP="00A521CB">
      <w:pPr>
        <w:pStyle w:val="Textkrper2"/>
        <w:tabs>
          <w:tab w:val="left" w:pos="3828"/>
        </w:tabs>
        <w:spacing w:after="0"/>
        <w:rPr>
          <w:rFonts w:ascii="BMWTypeLight" w:hAnsi="BMWTypeLight"/>
          <w:sz w:val="22"/>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5E536C" w:rsidRDefault="00A521CB" w:rsidP="00A521CB">
      <w:pPr>
        <w:tabs>
          <w:tab w:val="left" w:pos="3828"/>
        </w:tabs>
        <w:spacing w:line="360" w:lineRule="atLeast"/>
        <w:rPr>
          <w:rFonts w:ascii="BMWTypeLight" w:hAnsi="BMWTypeLight"/>
          <w:sz w:val="22"/>
          <w:szCs w:val="24"/>
          <w:lang w:val="fr-CH"/>
        </w:rPr>
      </w:pPr>
      <w:r>
        <w:rPr>
          <w:rFonts w:ascii="BMWTypeLight" w:hAnsi="BMWTypeLight"/>
          <w:sz w:val="22"/>
          <w:szCs w:val="24"/>
          <w:lang w:val="de-DE"/>
        </w:rPr>
        <w:tab/>
      </w:r>
      <w:proofErr w:type="spellStart"/>
      <w:r w:rsidRPr="005E536C">
        <w:rPr>
          <w:rFonts w:ascii="BMWTypeLight" w:hAnsi="BMWTypeLight"/>
          <w:sz w:val="22"/>
          <w:szCs w:val="24"/>
          <w:lang w:val="fr-CH"/>
        </w:rPr>
        <w:t>Corporate</w:t>
      </w:r>
      <w:proofErr w:type="spellEnd"/>
      <w:r w:rsidRPr="005E536C">
        <w:rPr>
          <w:rFonts w:ascii="BMWTypeLight" w:hAnsi="BMWTypeLight"/>
          <w:sz w:val="22"/>
          <w:szCs w:val="24"/>
          <w:lang w:val="fr-CH"/>
        </w:rPr>
        <w:t xml:space="preserve"> Communications</w:t>
      </w:r>
    </w:p>
    <w:p w:rsidR="00A521CB" w:rsidRPr="005E536C" w:rsidRDefault="00A521CB" w:rsidP="00A521CB">
      <w:pPr>
        <w:tabs>
          <w:tab w:val="left" w:pos="3828"/>
        </w:tabs>
        <w:spacing w:line="360" w:lineRule="atLeast"/>
        <w:rPr>
          <w:rFonts w:ascii="BMWTypeLight" w:hAnsi="BMWTypeLight"/>
          <w:sz w:val="22"/>
          <w:szCs w:val="24"/>
          <w:lang w:val="fr-CH"/>
        </w:rPr>
      </w:pPr>
      <w:r w:rsidRPr="005E536C">
        <w:rPr>
          <w:rFonts w:ascii="BMWTypeLight" w:hAnsi="BMWTypeLight"/>
          <w:sz w:val="22"/>
          <w:szCs w:val="24"/>
          <w:lang w:val="fr-CH"/>
        </w:rPr>
        <w:tab/>
      </w:r>
      <w:r w:rsidR="00E5389F" w:rsidRPr="005E536C">
        <w:rPr>
          <w:rFonts w:ascii="BMWTypeLight" w:hAnsi="BMWTypeLight"/>
          <w:sz w:val="22"/>
          <w:szCs w:val="24"/>
          <w:lang w:val="fr-CH"/>
        </w:rPr>
        <w:t>Finn Stein</w:t>
      </w:r>
    </w:p>
    <w:p w:rsidR="00A521CB" w:rsidRPr="005E536C"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fr-CH"/>
        </w:rPr>
      </w:pPr>
      <w:r w:rsidRPr="005E536C">
        <w:rPr>
          <w:rFonts w:ascii="BMWTypeLight" w:hAnsi="BMWTypeLight"/>
          <w:kern w:val="0"/>
          <w:szCs w:val="24"/>
          <w:lang w:val="fr-CH"/>
        </w:rPr>
        <w:tab/>
      </w:r>
      <w:proofErr w:type="spellStart"/>
      <w:r w:rsidRPr="005E536C">
        <w:rPr>
          <w:rFonts w:ascii="BMWTypeLight" w:hAnsi="BMWTypeLight"/>
          <w:kern w:val="0"/>
          <w:szCs w:val="24"/>
          <w:lang w:val="fr-CH"/>
        </w:rPr>
        <w:t>Industriestrasse</w:t>
      </w:r>
      <w:proofErr w:type="spellEnd"/>
      <w:r w:rsidRPr="005E536C">
        <w:rPr>
          <w:rFonts w:ascii="BMWTypeLight" w:hAnsi="BMWTypeLight"/>
          <w:kern w:val="0"/>
          <w:szCs w:val="24"/>
          <w:lang w:val="fr-CH"/>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5E536C">
        <w:rPr>
          <w:rFonts w:ascii="BMWTypeLight" w:hAnsi="BMWTypeLight"/>
          <w:sz w:val="22"/>
          <w:szCs w:val="24"/>
          <w:lang w:val="fr-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E5389F"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93</w:t>
      </w:r>
    </w:p>
    <w:p w:rsidR="00A521CB" w:rsidRDefault="00E5389F"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93</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 xml:space="preserve">E-Mail </w:t>
      </w:r>
      <w:r w:rsidR="00E5389F">
        <w:rPr>
          <w:rFonts w:ascii="BMWTypeLight" w:hAnsi="BMWTypeLight"/>
          <w:sz w:val="22"/>
          <w:szCs w:val="24"/>
          <w:lang w:val="de-DE"/>
        </w:rPr>
        <w:t>finn.stein</w:t>
      </w:r>
      <w:r w:rsidRPr="00A521CB">
        <w:rPr>
          <w:rFonts w:ascii="BMWTypeLight" w:hAnsi="BMWTypeLight"/>
          <w:sz w:val="22"/>
          <w:szCs w:val="24"/>
          <w:lang w:val="de-DE"/>
        </w:rPr>
        <w:t>@bmw.ch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ED4CA8"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ED4CA8" w:rsidRPr="001B5F2C">
        <w:rPr>
          <w:rFonts w:ascii="BMWTypeLight" w:hAnsi="BMWTypeLight" w:cs="BMWType V2 Light"/>
          <w:sz w:val="22"/>
          <w:szCs w:val="22"/>
          <w:lang w:val="de-CH"/>
        </w:rPr>
        <w:fldChar w:fldCharType="separate"/>
      </w:r>
      <w:r w:rsidR="005E536C">
        <w:rPr>
          <w:rFonts w:ascii="BMWTypeLight" w:hAnsi="BMWTypeLight" w:cs="BMWType V2 Light"/>
          <w:noProof/>
          <w:sz w:val="22"/>
          <w:szCs w:val="22"/>
          <w:lang w:val="de-CH"/>
        </w:rPr>
        <w:t>1. Juli 2011</w:t>
      </w:r>
      <w:r w:rsidR="00ED4CA8"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411F93"/>
    <w:rsid w:val="004866D6"/>
    <w:rsid w:val="00496D3A"/>
    <w:rsid w:val="004A0048"/>
    <w:rsid w:val="004B22F9"/>
    <w:rsid w:val="005201C5"/>
    <w:rsid w:val="005B51DE"/>
    <w:rsid w:val="005E3671"/>
    <w:rsid w:val="005E536C"/>
    <w:rsid w:val="00731224"/>
    <w:rsid w:val="007534D6"/>
    <w:rsid w:val="007B350C"/>
    <w:rsid w:val="007D54E8"/>
    <w:rsid w:val="00860467"/>
    <w:rsid w:val="00925424"/>
    <w:rsid w:val="00946316"/>
    <w:rsid w:val="00983557"/>
    <w:rsid w:val="00A521CB"/>
    <w:rsid w:val="00AC2DF7"/>
    <w:rsid w:val="00AC654D"/>
    <w:rsid w:val="00B3436D"/>
    <w:rsid w:val="00BB2B36"/>
    <w:rsid w:val="00BE1268"/>
    <w:rsid w:val="00C2491C"/>
    <w:rsid w:val="00D00005"/>
    <w:rsid w:val="00D5721F"/>
    <w:rsid w:val="00E5389F"/>
    <w:rsid w:val="00ED4CA8"/>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1568</Words>
  <Characters>10101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11646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Finn Stein</cp:lastModifiedBy>
  <cp:revision>2</cp:revision>
  <cp:lastPrinted>2011-03-15T07:28:00Z</cp:lastPrinted>
  <dcterms:created xsi:type="dcterms:W3CDTF">2011-07-01T06:39:00Z</dcterms:created>
  <dcterms:modified xsi:type="dcterms:W3CDTF">2011-07-01T06:39:00Z</dcterms:modified>
</cp:coreProperties>
</file>