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CF" w:rsidRPr="00183F6D" w:rsidRDefault="00184FCF" w:rsidP="00184FCF">
      <w:pPr>
        <w:pStyle w:val="zzbmw-group"/>
        <w:framePr w:w="7409" w:wrap="around"/>
        <w:rPr>
          <w:color w:val="808080"/>
          <w:lang w:val="en-US"/>
        </w:rPr>
      </w:pPr>
      <w:r>
        <w:rPr>
          <w:lang w:val="en-US"/>
        </w:rPr>
        <w:t>BMW Group</w:t>
      </w:r>
      <w:r>
        <w:rPr>
          <w:lang w:val="en-US"/>
        </w:rPr>
        <w:br/>
      </w:r>
      <w:r w:rsidRPr="00184FCF">
        <w:rPr>
          <w:rFonts w:cs="Arial"/>
          <w:color w:val="808080"/>
          <w:szCs w:val="36"/>
          <w:lang w:val="en-GB"/>
        </w:rPr>
        <w:t>Corporate and Governmental Affairs</w:t>
      </w:r>
    </w:p>
    <w:p w:rsidR="00EC39E8" w:rsidRPr="000955FE" w:rsidRDefault="00EC39E8">
      <w:pPr>
        <w:pStyle w:val="Fliesstext"/>
      </w:pPr>
      <w:r w:rsidRPr="000955FE">
        <w:lastRenderedPageBreak/>
        <w:t>Media Information</w:t>
      </w:r>
      <w:r w:rsidRPr="000955FE">
        <w:br/>
      </w:r>
      <w:r w:rsidR="003C0631">
        <w:rPr>
          <w:lang w:val="en-US"/>
        </w:rPr>
        <w:fldChar w:fldCharType="begin">
          <w:ffData>
            <w:name w:val="Datum"/>
            <w:enabled/>
            <w:calcOnExit w:val="0"/>
            <w:textInput>
              <w:default w:val="22 April 2010"/>
            </w:textInput>
          </w:ffData>
        </w:fldChar>
      </w:r>
      <w:bookmarkStart w:id="0" w:name="Datum"/>
      <w:r w:rsidRPr="000955FE">
        <w:instrText xml:space="preserve"> FORMTEXT </w:instrText>
      </w:r>
      <w:r w:rsidR="003C0631">
        <w:rPr>
          <w:lang w:val="en-US"/>
        </w:rPr>
      </w:r>
      <w:r w:rsidR="003C0631">
        <w:rPr>
          <w:lang w:val="en-US"/>
        </w:rPr>
        <w:fldChar w:fldCharType="separate"/>
      </w:r>
      <w:r w:rsidR="00B905DE" w:rsidRPr="000955FE">
        <w:t xml:space="preserve">2 </w:t>
      </w:r>
      <w:r w:rsidR="00870217">
        <w:t>July</w:t>
      </w:r>
      <w:r w:rsidR="00B905DE" w:rsidRPr="000955FE">
        <w:t xml:space="preserve"> 2010</w:t>
      </w:r>
      <w:r w:rsidR="003C0631">
        <w:rPr>
          <w:lang w:val="en-US"/>
        </w:rPr>
        <w:fldChar w:fldCharType="end"/>
      </w:r>
      <w:bookmarkEnd w:id="0"/>
      <w:r w:rsidRPr="000955FE">
        <w:br/>
      </w:r>
    </w:p>
    <w:p w:rsidR="00EC39E8" w:rsidRPr="000955FE" w:rsidRDefault="00EC39E8">
      <w:pPr>
        <w:pStyle w:val="Fliesstext"/>
      </w:pPr>
    </w:p>
    <w:p w:rsidR="00EC39E8" w:rsidRPr="000955FE" w:rsidRDefault="00EC39E8">
      <w:pPr>
        <w:pStyle w:val="Fliesstext"/>
      </w:pPr>
    </w:p>
    <w:p w:rsidR="00EC39E8" w:rsidRPr="000955FE" w:rsidRDefault="00EC39E8" w:rsidP="001F1E9D">
      <w:pPr>
        <w:pStyle w:val="zzmarginalieregular"/>
        <w:framePr w:h="1910" w:hRule="exact" w:wrap="around" w:y="13985"/>
      </w:pPr>
      <w:r w:rsidRPr="000955FE">
        <w:t>Company</w:t>
      </w:r>
    </w:p>
    <w:p w:rsidR="00EC39E8" w:rsidRPr="000955FE" w:rsidRDefault="00EC39E8" w:rsidP="001F1E9D">
      <w:pPr>
        <w:pStyle w:val="zzmarginalielight"/>
        <w:framePr w:h="1910" w:hRule="exact" w:wrap="around" w:y="13985"/>
      </w:pPr>
      <w:r w:rsidRPr="000955FE">
        <w:t>Bayerische</w:t>
      </w:r>
    </w:p>
    <w:p w:rsidR="00EC39E8" w:rsidRPr="000955FE" w:rsidRDefault="00EC39E8" w:rsidP="001F1E9D">
      <w:pPr>
        <w:pStyle w:val="zzmarginalielight"/>
        <w:framePr w:h="1910" w:hRule="exact" w:wrap="around" w:y="13985"/>
      </w:pPr>
      <w:r w:rsidRPr="000955FE">
        <w:t>Motoren Werke</w:t>
      </w:r>
    </w:p>
    <w:p w:rsidR="00EC39E8" w:rsidRPr="000955FE" w:rsidRDefault="00EC39E8" w:rsidP="001F1E9D">
      <w:pPr>
        <w:pStyle w:val="zzmarginalielight"/>
        <w:framePr w:h="1910" w:hRule="exact" w:wrap="around" w:y="13985"/>
      </w:pPr>
      <w:r w:rsidRPr="000955FE">
        <w:t>Aktiengesellschaft</w:t>
      </w:r>
    </w:p>
    <w:p w:rsidR="00EC39E8" w:rsidRPr="000955FE" w:rsidRDefault="00EC39E8" w:rsidP="001F1E9D">
      <w:pPr>
        <w:pStyle w:val="zzmarginalielight"/>
        <w:framePr w:h="1910" w:hRule="exact" w:wrap="around" w:y="13985"/>
      </w:pPr>
    </w:p>
    <w:p w:rsidR="00EC39E8" w:rsidRDefault="00EC39E8" w:rsidP="001F1E9D">
      <w:pPr>
        <w:pStyle w:val="zzmarginalieregular"/>
        <w:framePr w:h="1910" w:hRule="exact" w:wrap="around" w:y="13985"/>
        <w:rPr>
          <w:lang w:val="en-US"/>
        </w:rPr>
      </w:pPr>
      <w:r>
        <w:rPr>
          <w:lang w:val="en-US"/>
        </w:rPr>
        <w:t>Postal Address</w:t>
      </w:r>
    </w:p>
    <w:p w:rsidR="00EC39E8" w:rsidRDefault="00EC39E8" w:rsidP="001F1E9D">
      <w:pPr>
        <w:pStyle w:val="zzmarginalielight"/>
        <w:framePr w:h="1910" w:hRule="exact" w:wrap="around" w:y="13985"/>
        <w:rPr>
          <w:lang w:val="en-US"/>
        </w:rPr>
      </w:pPr>
      <w:r>
        <w:rPr>
          <w:lang w:val="en-US"/>
        </w:rPr>
        <w:t>BMW AG</w:t>
      </w:r>
    </w:p>
    <w:p w:rsidR="00EC39E8" w:rsidRDefault="00EC39E8" w:rsidP="001F1E9D">
      <w:pPr>
        <w:pStyle w:val="zzmarginalielight"/>
        <w:framePr w:h="1910" w:hRule="exact" w:wrap="around" w:y="13985"/>
        <w:rPr>
          <w:lang w:val="en-US"/>
        </w:rPr>
      </w:pPr>
      <w:r>
        <w:rPr>
          <w:lang w:val="en-US"/>
        </w:rPr>
        <w:t>80788 München</w:t>
      </w:r>
    </w:p>
    <w:p w:rsidR="00EC39E8" w:rsidRDefault="00EC39E8" w:rsidP="001F1E9D">
      <w:pPr>
        <w:pStyle w:val="zzmarginalielight"/>
        <w:framePr w:h="1910" w:hRule="exact" w:wrap="around" w:y="13985"/>
        <w:rPr>
          <w:lang w:val="en-US"/>
        </w:rPr>
      </w:pPr>
    </w:p>
    <w:p w:rsidR="00EC39E8" w:rsidRDefault="00EC39E8" w:rsidP="001F1E9D">
      <w:pPr>
        <w:pStyle w:val="zzmarginalieregular"/>
        <w:framePr w:h="1910" w:hRule="exact" w:wrap="around" w:y="13985"/>
        <w:rPr>
          <w:lang w:val="en-US"/>
        </w:rPr>
      </w:pPr>
      <w:r>
        <w:rPr>
          <w:lang w:val="en-US"/>
        </w:rPr>
        <w:t>Telephone</w:t>
      </w:r>
    </w:p>
    <w:p w:rsidR="00EC39E8" w:rsidRDefault="003C0631" w:rsidP="001F1E9D">
      <w:pPr>
        <w:pStyle w:val="zzmarginalielight"/>
        <w:framePr w:h="1910" w:hRule="exact" w:wrap="around" w:y="13985"/>
        <w:rPr>
          <w:lang w:val="en-US"/>
        </w:rPr>
      </w:pPr>
      <w:r>
        <w:rPr>
          <w:lang w:val="en-US"/>
        </w:rPr>
        <w:fldChar w:fldCharType="begin">
          <w:ffData>
            <w:name w:val="Telefon1"/>
            <w:enabled/>
            <w:calcOnExit w:val="0"/>
            <w:textInput>
              <w:default w:val="+49-89-382-60816"/>
            </w:textInput>
          </w:ffData>
        </w:fldChar>
      </w:r>
      <w:bookmarkStart w:id="1" w:name="Telefon1"/>
      <w:r w:rsidR="00EC39E8">
        <w:rPr>
          <w:lang w:val="en-US"/>
        </w:rPr>
        <w:instrText xml:space="preserve"> FORMTEXT </w:instrText>
      </w:r>
      <w:r>
        <w:rPr>
          <w:lang w:val="en-US"/>
        </w:rPr>
      </w:r>
      <w:r>
        <w:rPr>
          <w:lang w:val="en-US"/>
        </w:rPr>
        <w:fldChar w:fldCharType="separate"/>
      </w:r>
      <w:r w:rsidR="00B905DE">
        <w:rPr>
          <w:lang w:val="en-US"/>
        </w:rPr>
        <w:t>+49-89-382-60816</w:t>
      </w:r>
      <w:r>
        <w:rPr>
          <w:lang w:val="en-US"/>
        </w:rPr>
        <w:fldChar w:fldCharType="end"/>
      </w:r>
      <w:bookmarkEnd w:id="1"/>
    </w:p>
    <w:p w:rsidR="00EC39E8" w:rsidRDefault="00EC39E8" w:rsidP="001F1E9D">
      <w:pPr>
        <w:pStyle w:val="zzmarginalielight"/>
        <w:framePr w:h="1910" w:hRule="exact" w:wrap="around" w:y="13985"/>
        <w:rPr>
          <w:lang w:val="en-US"/>
        </w:rPr>
      </w:pPr>
    </w:p>
    <w:p w:rsidR="00EC39E8" w:rsidRDefault="00EC39E8" w:rsidP="001F1E9D">
      <w:pPr>
        <w:pStyle w:val="zzmarginalieregular"/>
        <w:framePr w:h="1910" w:hRule="exact" w:wrap="around" w:y="13985"/>
        <w:rPr>
          <w:lang w:val="en-US"/>
        </w:rPr>
      </w:pPr>
      <w:r>
        <w:rPr>
          <w:lang w:val="en-US"/>
        </w:rPr>
        <w:t>Internet</w:t>
      </w:r>
    </w:p>
    <w:p w:rsidR="00EC39E8" w:rsidRDefault="00EC39E8" w:rsidP="001F1E9D">
      <w:pPr>
        <w:pStyle w:val="zzmarginalielight"/>
        <w:framePr w:h="1910" w:hRule="exact" w:wrap="around" w:y="13985"/>
        <w:rPr>
          <w:lang w:val="en-US"/>
        </w:rPr>
      </w:pPr>
      <w:r>
        <w:rPr>
          <w:lang w:val="en-US"/>
        </w:rPr>
        <w:t>www.bmwgroup.com</w:t>
      </w:r>
    </w:p>
    <w:p w:rsidR="00EC39E8" w:rsidRPr="00870217" w:rsidRDefault="003C0631" w:rsidP="00B905DE">
      <w:pPr>
        <w:pStyle w:val="Titel"/>
        <w:rPr>
          <w:lang w:val="en-US"/>
        </w:rPr>
      </w:pPr>
      <w:r w:rsidRPr="00870217">
        <w:rPr>
          <w:lang w:val="en-US"/>
        </w:rPr>
        <w:fldChar w:fldCharType="begin">
          <w:ffData>
            <w:name w:val="Thema"/>
            <w:enabled/>
            <w:calcOnExit w:val="0"/>
            <w:entryMacro w:val="öffneDialogBrief.MAIN"/>
            <w:textInput>
              <w:default w:val="Head"/>
            </w:textInput>
          </w:ffData>
        </w:fldChar>
      </w:r>
      <w:bookmarkStart w:id="2" w:name="Thema"/>
      <w:r w:rsidR="00EC39E8" w:rsidRPr="00870217">
        <w:rPr>
          <w:lang w:val="en-US"/>
        </w:rPr>
        <w:instrText xml:space="preserve"> FORMTEXT </w:instrText>
      </w:r>
      <w:r w:rsidRPr="00870217">
        <w:rPr>
          <w:lang w:val="en-US"/>
        </w:rPr>
      </w:r>
      <w:r w:rsidRPr="00870217">
        <w:rPr>
          <w:lang w:val="en-US"/>
        </w:rPr>
        <w:fldChar w:fldCharType="separate"/>
      </w:r>
      <w:r w:rsidR="00870217" w:rsidRPr="00870217">
        <w:rPr>
          <w:lang w:val="en-US"/>
        </w:rPr>
        <w:t>Megacity Vehicle to become the world’s first volume-produced car with a passenger cell made from carbon</w:t>
      </w:r>
      <w:r w:rsidRPr="00870217">
        <w:rPr>
          <w:lang w:val="en-US"/>
        </w:rPr>
        <w:fldChar w:fldCharType="end"/>
      </w:r>
      <w:bookmarkEnd w:id="2"/>
      <w:r w:rsidR="00870217">
        <w:rPr>
          <w:lang w:val="en-US"/>
        </w:rPr>
        <w:t>.</w:t>
      </w:r>
    </w:p>
    <w:bookmarkStart w:id="3" w:name="Subthema"/>
    <w:p w:rsidR="00870217" w:rsidRPr="00870217" w:rsidRDefault="003C0631" w:rsidP="00870217">
      <w:pPr>
        <w:pStyle w:val="Titel"/>
        <w:rPr>
          <w:noProof/>
          <w:color w:val="808080"/>
          <w:lang w:val="en-US"/>
        </w:rPr>
      </w:pPr>
      <w:r w:rsidRPr="001F1E9D">
        <w:rPr>
          <w:noProof/>
          <w:color w:val="808080"/>
          <w:lang w:val="en-US"/>
        </w:rPr>
        <w:fldChar w:fldCharType="begin">
          <w:ffData>
            <w:name w:val="Subthema"/>
            <w:enabled/>
            <w:calcOnExit w:val="0"/>
            <w:entryMacro w:val="öffneDialogBrief.MAIN"/>
            <w:textInput>
              <w:default w:val="Head 2 optional"/>
            </w:textInput>
          </w:ffData>
        </w:fldChar>
      </w:r>
      <w:r w:rsidR="001F1E9D" w:rsidRPr="001F1E9D">
        <w:rPr>
          <w:noProof/>
          <w:color w:val="808080"/>
          <w:lang w:val="en-US"/>
        </w:rPr>
        <w:instrText xml:space="preserve"> FORMTEXT </w:instrText>
      </w:r>
      <w:r w:rsidRPr="001F1E9D">
        <w:rPr>
          <w:noProof/>
          <w:color w:val="808080"/>
          <w:lang w:val="en-US"/>
        </w:rPr>
      </w:r>
      <w:r w:rsidRPr="001F1E9D">
        <w:rPr>
          <w:noProof/>
          <w:color w:val="808080"/>
          <w:lang w:val="en-US"/>
        </w:rPr>
        <w:fldChar w:fldCharType="separate"/>
      </w:r>
      <w:r w:rsidR="00B905DE" w:rsidRPr="00B905DE">
        <w:rPr>
          <w:noProof/>
          <w:color w:val="808080"/>
          <w:lang w:val="en-US"/>
        </w:rPr>
        <w:t>Vehicle</w:t>
      </w:r>
      <w:r w:rsidR="00870217">
        <w:rPr>
          <w:noProof/>
          <w:color w:val="808080"/>
          <w:lang w:val="en-US"/>
        </w:rPr>
        <w:t xml:space="preserve"> </w:t>
      </w:r>
      <w:r w:rsidR="00870217" w:rsidRPr="00870217">
        <w:rPr>
          <w:noProof/>
          <w:color w:val="808080"/>
          <w:lang w:val="en-US"/>
        </w:rPr>
        <w:t>LifeDrive architecture sets benchmark in lightweight design</w:t>
      </w:r>
      <w:r w:rsidR="00870217">
        <w:rPr>
          <w:noProof/>
          <w:color w:val="808080"/>
          <w:lang w:val="en-US"/>
        </w:rPr>
        <w:t>.</w:t>
      </w:r>
    </w:p>
    <w:p w:rsidR="00EC39E8" w:rsidRPr="001F1E9D" w:rsidRDefault="00870217" w:rsidP="00B905DE">
      <w:pPr>
        <w:pStyle w:val="Titel"/>
        <w:rPr>
          <w:color w:val="808080"/>
          <w:lang w:val="en-US"/>
        </w:rPr>
      </w:pPr>
      <w:r>
        <w:rPr>
          <w:noProof/>
          <w:color w:val="808080"/>
          <w:lang w:val="en-US"/>
        </w:rPr>
        <w:t>Electric motor</w:t>
      </w:r>
      <w:r w:rsidRPr="00870217">
        <w:rPr>
          <w:noProof/>
          <w:color w:val="808080"/>
          <w:lang w:val="en-US"/>
        </w:rPr>
        <w:t xml:space="preserve"> </w:t>
      </w:r>
      <w:r>
        <w:rPr>
          <w:noProof/>
          <w:color w:val="808080"/>
          <w:lang w:val="en-US"/>
        </w:rPr>
        <w:t>to</w:t>
      </w:r>
      <w:r w:rsidRPr="00870217">
        <w:rPr>
          <w:noProof/>
          <w:color w:val="808080"/>
          <w:lang w:val="en-US"/>
        </w:rPr>
        <w:t xml:space="preserve"> be developed and produced</w:t>
      </w:r>
      <w:r>
        <w:rPr>
          <w:noProof/>
          <w:color w:val="808080"/>
          <w:lang w:val="en-US"/>
        </w:rPr>
        <w:t xml:space="preserve"> </w:t>
      </w:r>
      <w:r w:rsidRPr="00870217">
        <w:rPr>
          <w:noProof/>
          <w:color w:val="808080"/>
          <w:lang w:val="en-US"/>
        </w:rPr>
        <w:t>in-house</w:t>
      </w:r>
      <w:r w:rsidR="003C0631" w:rsidRPr="001F1E9D">
        <w:rPr>
          <w:noProof/>
          <w:color w:val="808080"/>
          <w:lang w:val="en-US"/>
        </w:rPr>
        <w:fldChar w:fldCharType="end"/>
      </w:r>
      <w:bookmarkEnd w:id="3"/>
      <w:r>
        <w:rPr>
          <w:noProof/>
          <w:color w:val="808080"/>
          <w:lang w:val="en-US"/>
        </w:rPr>
        <w:t>.</w:t>
      </w:r>
    </w:p>
    <w:p w:rsidR="00EC39E8" w:rsidRDefault="00EC39E8">
      <w:pPr>
        <w:rPr>
          <w:lang w:val="en-US"/>
        </w:rPr>
        <w:sectPr w:rsidR="00EC39E8">
          <w:headerReference w:type="default" r:id="rId7"/>
          <w:footerReference w:type="even" r:id="rId8"/>
          <w:footerReference w:type="default" r:id="rId9"/>
          <w:footerReference w:type="first" r:id="rId10"/>
          <w:type w:val="continuous"/>
          <w:pgSz w:w="11907" w:h="16840" w:code="9"/>
          <w:pgMar w:top="1814" w:right="2098" w:bottom="1361" w:left="2098" w:header="510" w:footer="567" w:gutter="0"/>
          <w:pgNumType w:start="1"/>
          <w:cols w:space="720"/>
          <w:titlePg/>
        </w:sectPr>
      </w:pPr>
    </w:p>
    <w:p w:rsidR="001F1E9D" w:rsidRDefault="001F1E9D" w:rsidP="001F1E9D">
      <w:pPr>
        <w:pStyle w:val="Fliesstext"/>
        <w:tabs>
          <w:tab w:val="clear" w:pos="4706"/>
        </w:tabs>
        <w:rPr>
          <w:lang w:val="en-US"/>
        </w:rPr>
      </w:pPr>
    </w:p>
    <w:p w:rsidR="004C4570" w:rsidRDefault="00870217" w:rsidP="004C4570">
      <w:pPr>
        <w:spacing w:line="330" w:lineRule="atLeast"/>
        <w:rPr>
          <w:lang w:val="en-US"/>
        </w:rPr>
      </w:pPr>
      <w:r>
        <w:rPr>
          <w:b/>
          <w:lang w:val="en-US"/>
        </w:rPr>
        <w:t>Munich</w:t>
      </w:r>
      <w:r w:rsidR="00B905DE" w:rsidRPr="00B905DE">
        <w:rPr>
          <w:b/>
          <w:lang w:val="en-US"/>
        </w:rPr>
        <w:t>.</w:t>
      </w:r>
      <w:r w:rsidR="00B905DE">
        <w:rPr>
          <w:rFonts w:ascii="Times New Roman" w:hAnsi="Times New Roman"/>
          <w:lang w:val="en-GB"/>
        </w:rPr>
        <w:t xml:space="preserve"> </w:t>
      </w:r>
      <w:r w:rsidR="004C4570" w:rsidRPr="004C4570">
        <w:rPr>
          <w:lang w:val="en-US"/>
        </w:rPr>
        <w:t>The BMW Group is once again breaking new ground with the Megacity Vehicle (MCV), due to come onto the market in 2013</w:t>
      </w:r>
      <w:r w:rsidR="004C4570">
        <w:rPr>
          <w:lang w:val="en-US"/>
        </w:rPr>
        <w:t xml:space="preserve">: </w:t>
      </w:r>
      <w:r w:rsidR="004C4570" w:rsidRPr="004C4570">
        <w:rPr>
          <w:lang w:val="en-US"/>
        </w:rPr>
        <w:t xml:space="preserve">“The </w:t>
      </w:r>
      <w:r w:rsidR="004C4570">
        <w:rPr>
          <w:lang w:val="en-US"/>
        </w:rPr>
        <w:t xml:space="preserve">Megacity Vehicle is a </w:t>
      </w:r>
      <w:r w:rsidR="004C4570" w:rsidRPr="004C4570">
        <w:rPr>
          <w:lang w:val="en-US"/>
        </w:rPr>
        <w:t>revolutionary</w:t>
      </w:r>
      <w:r w:rsidR="004C4570">
        <w:rPr>
          <w:lang w:val="en-US"/>
        </w:rPr>
        <w:t xml:space="preserve"> automobile</w:t>
      </w:r>
      <w:r w:rsidR="004C4570" w:rsidRPr="004C4570">
        <w:rPr>
          <w:lang w:val="en-US"/>
        </w:rPr>
        <w:t xml:space="preserve">. It will be the world’s first volume-produced vehicle with a passenger cell made from carbon. Our </w:t>
      </w:r>
      <w:proofErr w:type="spellStart"/>
      <w:r w:rsidR="004C4570" w:rsidRPr="004C4570">
        <w:rPr>
          <w:lang w:val="en-US"/>
        </w:rPr>
        <w:t>LifeDrive</w:t>
      </w:r>
      <w:proofErr w:type="spellEnd"/>
      <w:r w:rsidR="004C4570" w:rsidRPr="004C4570">
        <w:rPr>
          <w:lang w:val="en-US"/>
        </w:rPr>
        <w:t xml:space="preserve"> architecture is helping us to open a new chapter in automotive lightweight design. Indeed, this concept allows us to practically offset the extra 250 to 350 kilograms of weight typically found in electrically powered vehicles.”</w:t>
      </w:r>
      <w:r w:rsidR="004C4570">
        <w:rPr>
          <w:lang w:val="en-US"/>
        </w:rPr>
        <w:t xml:space="preserve"> says Klaus Draeger, Member of the Board of Management for Development.</w:t>
      </w:r>
    </w:p>
    <w:p w:rsidR="004C4570" w:rsidRDefault="004C4570" w:rsidP="004C4570">
      <w:pPr>
        <w:spacing w:line="330" w:lineRule="atLeast"/>
        <w:rPr>
          <w:lang w:val="en-US"/>
        </w:rPr>
      </w:pPr>
    </w:p>
    <w:p w:rsidR="00A01277" w:rsidRPr="00A01277" w:rsidRDefault="00A01277" w:rsidP="00A01277">
      <w:pPr>
        <w:spacing w:line="330" w:lineRule="atLeast"/>
        <w:rPr>
          <w:lang w:val="en-US"/>
        </w:rPr>
      </w:pPr>
      <w:r w:rsidRPr="00A01277">
        <w:rPr>
          <w:lang w:val="en-US"/>
        </w:rPr>
        <w:t xml:space="preserve">“The drive system remains the heartbeat of a car, and that also applies to electric </w:t>
      </w:r>
      <w:r>
        <w:rPr>
          <w:lang w:val="en-US"/>
        </w:rPr>
        <w:t>vehicles,” said Draeger. “</w:t>
      </w:r>
      <w:proofErr w:type="spellStart"/>
      <w:r>
        <w:rPr>
          <w:lang w:val="en-US"/>
        </w:rPr>
        <w:t>Powertrains</w:t>
      </w:r>
      <w:proofErr w:type="spellEnd"/>
      <w:r>
        <w:rPr>
          <w:lang w:val="en-US"/>
        </w:rPr>
        <w:t xml:space="preserve"> </w:t>
      </w:r>
      <w:r w:rsidRPr="00A01277">
        <w:rPr>
          <w:lang w:val="en-US"/>
        </w:rPr>
        <w:t xml:space="preserve">also remain a core area of expertise of </w:t>
      </w:r>
      <w:proofErr w:type="spellStart"/>
      <w:r w:rsidRPr="00A01277">
        <w:rPr>
          <w:lang w:val="en-US"/>
        </w:rPr>
        <w:t>Bayerische</w:t>
      </w:r>
      <w:proofErr w:type="spellEnd"/>
      <w:r w:rsidRPr="00A01277">
        <w:rPr>
          <w:lang w:val="en-US"/>
        </w:rPr>
        <w:t xml:space="preserve"> </w:t>
      </w:r>
      <w:proofErr w:type="spellStart"/>
      <w:r w:rsidRPr="00A01277">
        <w:rPr>
          <w:lang w:val="en-US"/>
        </w:rPr>
        <w:t>Motoren</w:t>
      </w:r>
      <w:proofErr w:type="spellEnd"/>
      <w:r w:rsidRPr="00A01277">
        <w:rPr>
          <w:lang w:val="en-US"/>
        </w:rPr>
        <w:t xml:space="preserve"> </w:t>
      </w:r>
      <w:proofErr w:type="spellStart"/>
      <w:r w:rsidRPr="00A01277">
        <w:rPr>
          <w:lang w:val="en-US"/>
        </w:rPr>
        <w:t>Werke</w:t>
      </w:r>
      <w:proofErr w:type="spellEnd"/>
      <w:r w:rsidRPr="00A01277">
        <w:rPr>
          <w:lang w:val="en-US"/>
        </w:rPr>
        <w:t xml:space="preserve">. </w:t>
      </w:r>
      <w:proofErr w:type="spellStart"/>
      <w:r w:rsidRPr="00A01277">
        <w:rPr>
          <w:lang w:val="en-US"/>
        </w:rPr>
        <w:t>Electromobility</w:t>
      </w:r>
      <w:proofErr w:type="spellEnd"/>
      <w:r w:rsidRPr="00A01277">
        <w:rPr>
          <w:lang w:val="en-US"/>
        </w:rPr>
        <w:t xml:space="preserve"> and the hallmark BMW driving pleasure make an excellent match, if you go about things the right way. For this reason we are developing the </w:t>
      </w:r>
      <w:proofErr w:type="spellStart"/>
      <w:r w:rsidRPr="00A01277">
        <w:rPr>
          <w:lang w:val="en-US"/>
        </w:rPr>
        <w:t>powertrain</w:t>
      </w:r>
      <w:proofErr w:type="spellEnd"/>
      <w:r w:rsidRPr="00A01277">
        <w:rPr>
          <w:lang w:val="en-US"/>
        </w:rPr>
        <w:t xml:space="preserve"> for the Megacity Vehicle in-house – that includes the electric motor, the power electronics and the battery system.”</w:t>
      </w:r>
    </w:p>
    <w:p w:rsidR="004C4570" w:rsidRPr="00A01277" w:rsidRDefault="004C4570" w:rsidP="004C4570">
      <w:pPr>
        <w:spacing w:line="330" w:lineRule="atLeast"/>
        <w:rPr>
          <w:lang w:val="en-GB"/>
        </w:rPr>
      </w:pPr>
    </w:p>
    <w:p w:rsidR="004C4570" w:rsidRDefault="004C4570" w:rsidP="004C4570">
      <w:pPr>
        <w:spacing w:line="330" w:lineRule="atLeast"/>
        <w:rPr>
          <w:lang w:val="en-US"/>
        </w:rPr>
      </w:pPr>
      <w:r w:rsidRPr="004C4570">
        <w:rPr>
          <w:lang w:val="en-US"/>
        </w:rPr>
        <w:t xml:space="preserve">The electrification of a vehicle requires new concepts in vehicle architecture and body construction in order to exploit the potential of the new emission-free drive system to optimum effect. With the revolutionary </w:t>
      </w:r>
      <w:proofErr w:type="spellStart"/>
      <w:r w:rsidRPr="004C4570">
        <w:rPr>
          <w:lang w:val="en-US"/>
        </w:rPr>
        <w:t>LifeDrive</w:t>
      </w:r>
      <w:proofErr w:type="spellEnd"/>
      <w:r w:rsidRPr="004C4570">
        <w:rPr>
          <w:lang w:val="en-US"/>
        </w:rPr>
        <w:t xml:space="preserve"> concept, the BMW Group engineers are developing the car’s architecture from scratch and adapting it to the demands and conditions of future mobility.</w:t>
      </w:r>
      <w:r w:rsidR="00A01277">
        <w:rPr>
          <w:lang w:val="en-US"/>
        </w:rPr>
        <w:t xml:space="preserve"> The goal: to offset the additional weight of an electric vehicle – typically 250 to 350 kilograms.</w:t>
      </w:r>
      <w:r w:rsidRPr="004C4570">
        <w:rPr>
          <w:lang w:val="en-US"/>
        </w:rPr>
        <w:t xml:space="preserve"> To this end, the BMW Group is focusing on the innovative high-tech material</w:t>
      </w:r>
      <w:r w:rsidR="00D8330D">
        <w:rPr>
          <w:lang w:val="en-US"/>
        </w:rPr>
        <w:t xml:space="preserve"> carbon </w:t>
      </w:r>
      <w:proofErr w:type="spellStart"/>
      <w:r w:rsidR="00D8330D">
        <w:rPr>
          <w:lang w:val="en-US"/>
        </w:rPr>
        <w:t>fibre</w:t>
      </w:r>
      <w:proofErr w:type="spellEnd"/>
      <w:r w:rsidR="00D8330D">
        <w:rPr>
          <w:lang w:val="en-US"/>
        </w:rPr>
        <w:t xml:space="preserve"> reinforced plastic (CFRP)</w:t>
      </w:r>
      <w:r w:rsidRPr="004C4570">
        <w:rPr>
          <w:lang w:val="en-US"/>
        </w:rPr>
        <w:t>.</w:t>
      </w:r>
    </w:p>
    <w:p w:rsidR="004C4570" w:rsidRDefault="004C4570" w:rsidP="004C4570">
      <w:pPr>
        <w:spacing w:line="330" w:lineRule="atLeast"/>
        <w:rPr>
          <w:lang w:val="en-US"/>
        </w:rPr>
      </w:pPr>
    </w:p>
    <w:p w:rsidR="004C4570" w:rsidRDefault="00A01277" w:rsidP="004C4570">
      <w:pPr>
        <w:spacing w:line="330" w:lineRule="atLeast"/>
        <w:rPr>
          <w:lang w:val="en-US"/>
        </w:rPr>
      </w:pPr>
      <w:r>
        <w:rPr>
          <w:lang w:val="en-US"/>
        </w:rPr>
        <w:t xml:space="preserve">The </w:t>
      </w:r>
      <w:proofErr w:type="spellStart"/>
      <w:r w:rsidR="004C4570" w:rsidRPr="004C4570">
        <w:rPr>
          <w:lang w:val="en-US"/>
        </w:rPr>
        <w:t>LifeDrive</w:t>
      </w:r>
      <w:proofErr w:type="spellEnd"/>
      <w:r w:rsidR="004C4570" w:rsidRPr="004C4570">
        <w:rPr>
          <w:lang w:val="en-US"/>
        </w:rPr>
        <w:t xml:space="preserve"> concept consists of two horizontally separated, independent modules. The Drive module integrates the battery, drive system and structural and crash functions into a single construction within the chassis. Its partner, the Life module, consists primarily of a high-strength and extremely lightweight passenger cell made from CFRP. Furthermore, the new vehicle architecture </w:t>
      </w:r>
      <w:r w:rsidR="004C4570" w:rsidRPr="004C4570">
        <w:rPr>
          <w:lang w:val="en-US"/>
        </w:rPr>
        <w:lastRenderedPageBreak/>
        <w:t>opens the door to totally new production processes which are both simpler and more flexible, and use less energy.</w:t>
      </w:r>
    </w:p>
    <w:p w:rsidR="004C4570" w:rsidRPr="004C4570" w:rsidRDefault="004C4570" w:rsidP="004C4570">
      <w:pPr>
        <w:spacing w:line="330" w:lineRule="atLeast"/>
        <w:rPr>
          <w:lang w:val="en-US"/>
        </w:rPr>
      </w:pPr>
    </w:p>
    <w:p w:rsidR="004C4570" w:rsidRDefault="004C4570" w:rsidP="004C4570">
      <w:pPr>
        <w:spacing w:line="330" w:lineRule="atLeast"/>
        <w:rPr>
          <w:lang w:val="en-US"/>
        </w:rPr>
      </w:pPr>
      <w:r w:rsidRPr="004C4570">
        <w:rPr>
          <w:lang w:val="en-US"/>
        </w:rPr>
        <w:t>The BMW Group is also aiming to be the force behind the best drive systems over the years ahead – systems boasting outstanding efficiency, performance and smoothness, even if it is electricity rather than fossil fuels that are converted into propulsion. To this end, the BMW Group is vigorously driving forward the technica</w:t>
      </w:r>
      <w:r w:rsidR="00D8330D">
        <w:rPr>
          <w:lang w:val="en-US"/>
        </w:rPr>
        <w:t xml:space="preserve">l development of electric </w:t>
      </w:r>
      <w:proofErr w:type="spellStart"/>
      <w:r w:rsidR="00D8330D">
        <w:rPr>
          <w:lang w:val="en-US"/>
        </w:rPr>
        <w:t>powertrains</w:t>
      </w:r>
      <w:proofErr w:type="spellEnd"/>
      <w:r w:rsidRPr="004C4570">
        <w:rPr>
          <w:lang w:val="en-US"/>
        </w:rPr>
        <w:t>. The BMW Group’s centre of expertise for electric drive systems brings together development, manufacturing and procurement specialists under one roof. All their efforts are focused on the implementation and typically BMW interpretation of the new generation of drive systems. Ultimately, electric vehicles not only provide a zero-local-emission and low-noise form of propulsion; their ability to deliver a totally new and extremely agile driving experience is also impressive.</w:t>
      </w:r>
    </w:p>
    <w:p w:rsidR="004C4570" w:rsidRPr="004C4570" w:rsidRDefault="004C4570" w:rsidP="004C4570">
      <w:pPr>
        <w:spacing w:line="330" w:lineRule="atLeast"/>
        <w:rPr>
          <w:lang w:val="en-US"/>
        </w:rPr>
      </w:pPr>
    </w:p>
    <w:p w:rsidR="004C4570" w:rsidRPr="004C4570" w:rsidRDefault="004C4570" w:rsidP="004C4570">
      <w:pPr>
        <w:spacing w:line="330" w:lineRule="atLeast"/>
        <w:rPr>
          <w:lang w:val="en-US"/>
        </w:rPr>
      </w:pPr>
      <w:r w:rsidRPr="004C4570">
        <w:rPr>
          <w:lang w:val="en-US"/>
        </w:rPr>
        <w:t>The new architecture of the MCV also gives the vehicle designers additional freedom when it comes to creating a new aesthetic for sustainable urban mobility solutions.</w:t>
      </w:r>
    </w:p>
    <w:p w:rsidR="004F51B3" w:rsidRDefault="004F51B3" w:rsidP="001F1E9D">
      <w:pPr>
        <w:pStyle w:val="Fliesstext"/>
        <w:tabs>
          <w:tab w:val="clear" w:pos="4706"/>
        </w:tabs>
        <w:rPr>
          <w:lang w:val="en-US"/>
        </w:rPr>
      </w:pPr>
    </w:p>
    <w:p w:rsidR="00C50D50" w:rsidRDefault="00C50D50" w:rsidP="001F1E9D">
      <w:pPr>
        <w:pStyle w:val="Fliesstext"/>
        <w:tabs>
          <w:tab w:val="clear" w:pos="4706"/>
        </w:tabs>
        <w:rPr>
          <w:lang w:val="en-US"/>
        </w:rPr>
      </w:pPr>
    </w:p>
    <w:p w:rsidR="00B905DE" w:rsidRPr="00B905DE" w:rsidRDefault="00B905DE" w:rsidP="00B905DE">
      <w:pPr>
        <w:spacing w:line="360" w:lineRule="auto"/>
        <w:rPr>
          <w:rFonts w:ascii="BMWTypeLight" w:hAnsi="BMWTypeLight"/>
          <w:b/>
          <w:sz w:val="14"/>
          <w:lang w:val="en-US"/>
        </w:rPr>
      </w:pPr>
      <w:r w:rsidRPr="00B905DE">
        <w:rPr>
          <w:rFonts w:ascii="BMWTypeLight" w:hAnsi="BMWTypeLight"/>
          <w:b/>
          <w:sz w:val="14"/>
          <w:lang w:val="en-US"/>
        </w:rPr>
        <w:t>The BMW Group</w:t>
      </w:r>
    </w:p>
    <w:p w:rsidR="00B905DE" w:rsidRPr="00B905DE" w:rsidRDefault="00B905DE" w:rsidP="00B905DE">
      <w:pPr>
        <w:spacing w:line="360" w:lineRule="auto"/>
        <w:rPr>
          <w:rFonts w:ascii="BMWTypeLight" w:hAnsi="BMWTypeLight"/>
          <w:sz w:val="14"/>
          <w:lang w:val="en-US"/>
        </w:rPr>
      </w:pPr>
      <w:r w:rsidRPr="00B905DE">
        <w:rPr>
          <w:rFonts w:ascii="BMWTypeLight" w:hAnsi="BMWTypeLight"/>
          <w:sz w:val="14"/>
          <w:lang w:val="en-US"/>
        </w:rPr>
        <w:t>The BMW Group is one of the most successful manufacturers of automobiles and motorcycles in the world with its BMW, MINI and Rolls-Royce brands. As a global company, the BMW Group operates 24 production facilities in 13 countries and has a global sales network in more than 140 countries.</w:t>
      </w:r>
    </w:p>
    <w:p w:rsidR="00B905DE" w:rsidRPr="00B905DE" w:rsidRDefault="00B905DE" w:rsidP="00B905DE">
      <w:pPr>
        <w:spacing w:line="360" w:lineRule="auto"/>
        <w:rPr>
          <w:rFonts w:ascii="BMWTypeLight" w:hAnsi="BMWTypeLight"/>
          <w:sz w:val="14"/>
          <w:lang w:val="en-US"/>
        </w:rPr>
      </w:pPr>
      <w:r w:rsidRPr="00B905DE">
        <w:rPr>
          <w:rFonts w:ascii="BMWTypeLight" w:hAnsi="BMWTypeLight"/>
          <w:sz w:val="14"/>
          <w:lang w:val="en-US"/>
        </w:rPr>
        <w:t xml:space="preserve">The BMW Group achieved a global sales volume of approximately 1.29 million automobiles and over 87,000 motorcycles for the 2009 financial year. </w:t>
      </w:r>
      <w:r w:rsidRPr="00B905DE">
        <w:rPr>
          <w:rFonts w:ascii="BMWTypeLight" w:hAnsi="BMWTypeLight"/>
          <w:sz w:val="14"/>
          <w:lang w:val="en-GB"/>
        </w:rPr>
        <w:t>The pre-tax profit for 2009 was euro 413 million, revenues totalled euro 50.68 billion.</w:t>
      </w:r>
      <w:r w:rsidRPr="00B905DE">
        <w:rPr>
          <w:rFonts w:ascii="BMWTypeLight" w:hAnsi="BMWTypeLight"/>
          <w:sz w:val="14"/>
          <w:lang w:val="en-US"/>
        </w:rPr>
        <w:t xml:space="preserve"> At 31 December 2009, the company employed a global workforce of approximately 96,000 associates.</w:t>
      </w:r>
    </w:p>
    <w:p w:rsidR="001F1E9D" w:rsidRPr="00B905DE" w:rsidRDefault="00B905DE" w:rsidP="00B905DE">
      <w:pPr>
        <w:spacing w:line="360" w:lineRule="auto"/>
        <w:rPr>
          <w:lang w:val="en-US"/>
        </w:rPr>
      </w:pPr>
      <w:r w:rsidRPr="00B905DE">
        <w:rPr>
          <w:rFonts w:ascii="BMWTypeLight" w:hAnsi="BMWTypeLight"/>
          <w:sz w:val="14"/>
          <w:lang w:val="en-US"/>
        </w:rPr>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five years.</w:t>
      </w:r>
    </w:p>
    <w:p w:rsidR="00EC39E8" w:rsidRDefault="00EC39E8" w:rsidP="001F1E9D">
      <w:pPr>
        <w:pStyle w:val="Fliesstext"/>
        <w:tabs>
          <w:tab w:val="clear" w:pos="4706"/>
        </w:tabs>
        <w:rPr>
          <w:lang w:val="en-US"/>
        </w:rPr>
      </w:pPr>
    </w:p>
    <w:p w:rsidR="00EC39E8" w:rsidRDefault="00EC39E8" w:rsidP="001F1E9D">
      <w:pPr>
        <w:pStyle w:val="zzabstand9pt"/>
        <w:rPr>
          <w:lang w:val="en-US"/>
        </w:rPr>
      </w:pPr>
      <w:r>
        <w:rPr>
          <w:lang w:val="en-US"/>
        </w:rPr>
        <w:t>For questions please contact:</w:t>
      </w:r>
    </w:p>
    <w:p w:rsidR="00B905DE" w:rsidRDefault="00B905DE" w:rsidP="001F1E9D">
      <w:pPr>
        <w:pStyle w:val="zzabstand9pt"/>
        <w:rPr>
          <w:lang w:val="en-US"/>
        </w:rPr>
      </w:pPr>
    </w:p>
    <w:bookmarkStart w:id="4" w:name="Kontakt1"/>
    <w:p w:rsidR="00EC39E8" w:rsidRDefault="003C0631" w:rsidP="001F1E9D">
      <w:pPr>
        <w:pStyle w:val="zzabstand9pt"/>
        <w:rPr>
          <w:lang w:val="en-US"/>
        </w:rPr>
      </w:pPr>
      <w:r>
        <w:rPr>
          <w:lang w:val="en-US"/>
        </w:rPr>
        <w:fldChar w:fldCharType="begin">
          <w:ffData>
            <w:name w:val="Kontakt1"/>
            <w:enabled/>
            <w:calcOnExit w:val="0"/>
            <w:textInput>
              <w:default w:val="Tobias Hahn"/>
            </w:textInput>
          </w:ffData>
        </w:fldChar>
      </w:r>
      <w:r w:rsidR="00B905DE">
        <w:rPr>
          <w:lang w:val="en-US"/>
        </w:rPr>
        <w:instrText xml:space="preserve"> FORMTEXT </w:instrText>
      </w:r>
      <w:r>
        <w:rPr>
          <w:lang w:val="en-US"/>
        </w:rPr>
      </w:r>
      <w:r>
        <w:rPr>
          <w:lang w:val="en-US"/>
        </w:rPr>
        <w:fldChar w:fldCharType="separate"/>
      </w:r>
      <w:r w:rsidR="00B905DE">
        <w:rPr>
          <w:noProof/>
          <w:lang w:val="en-US"/>
        </w:rPr>
        <w:t>Tobias Hahn</w:t>
      </w:r>
      <w:r>
        <w:rPr>
          <w:lang w:val="en-US"/>
        </w:rPr>
        <w:fldChar w:fldCharType="end"/>
      </w:r>
      <w:bookmarkEnd w:id="4"/>
    </w:p>
    <w:p w:rsidR="00B905DE" w:rsidRDefault="00B905DE" w:rsidP="001F1E9D">
      <w:pPr>
        <w:pStyle w:val="zzabstand9pt"/>
        <w:rPr>
          <w:lang w:val="en-US"/>
        </w:rPr>
      </w:pPr>
      <w:r>
        <w:rPr>
          <w:lang w:val="en-US"/>
        </w:rPr>
        <w:t>BMW Group Technology Communications</w:t>
      </w:r>
    </w:p>
    <w:p w:rsidR="00EC39E8" w:rsidRDefault="00B905DE" w:rsidP="001F1E9D">
      <w:pPr>
        <w:pStyle w:val="zzabstand9pt"/>
        <w:rPr>
          <w:lang w:val="en-US"/>
        </w:rPr>
      </w:pPr>
      <w:r>
        <w:rPr>
          <w:lang w:val="en-US"/>
        </w:rPr>
        <w:t>Telephone: +49-89-38-2-60816</w:t>
      </w:r>
    </w:p>
    <w:p w:rsidR="00B905DE" w:rsidRDefault="00B905DE" w:rsidP="001F1E9D">
      <w:pPr>
        <w:pStyle w:val="zzabstand9pt"/>
        <w:rPr>
          <w:lang w:val="en-US"/>
        </w:rPr>
      </w:pPr>
      <w:r>
        <w:rPr>
          <w:lang w:val="en-US"/>
        </w:rPr>
        <w:t>Fax: +49-89-382-28567</w:t>
      </w:r>
    </w:p>
    <w:p w:rsidR="00B905DE" w:rsidRDefault="00B905DE" w:rsidP="001F1E9D">
      <w:pPr>
        <w:pStyle w:val="zzabstand9pt"/>
        <w:rPr>
          <w:lang w:val="en-US"/>
        </w:rPr>
      </w:pPr>
    </w:p>
    <w:p w:rsidR="00D8330D" w:rsidRDefault="00D8330D" w:rsidP="001F1E9D">
      <w:pPr>
        <w:pStyle w:val="zzabstand9pt"/>
        <w:rPr>
          <w:lang w:val="en-US"/>
        </w:rPr>
      </w:pPr>
    </w:p>
    <w:p w:rsidR="00EC39E8" w:rsidRDefault="00EC39E8" w:rsidP="001F1E9D">
      <w:pPr>
        <w:pStyle w:val="zzabstand9pt"/>
        <w:rPr>
          <w:lang w:val="en-US"/>
        </w:rPr>
      </w:pPr>
      <w:r>
        <w:rPr>
          <w:lang w:val="en-US"/>
        </w:rPr>
        <w:t>Media Website: www.press.bmwgroup.com</w:t>
      </w:r>
    </w:p>
    <w:p w:rsidR="0074214B" w:rsidRDefault="004F51B3" w:rsidP="001F1E9D">
      <w:pPr>
        <w:pStyle w:val="zzabstand9pt"/>
      </w:pPr>
      <w:r w:rsidRPr="0074214B">
        <w:t>E</w:t>
      </w:r>
      <w:r w:rsidR="00EC39E8" w:rsidRPr="0074214B">
        <w:t>-mail: presse@bmw.de</w:t>
      </w:r>
    </w:p>
    <w:sectPr w:rsidR="0074214B" w:rsidSect="00F759C5">
      <w:type w:val="continuous"/>
      <w:pgSz w:w="11907" w:h="16840" w:code="9"/>
      <w:pgMar w:top="1814" w:right="2098" w:bottom="1361" w:left="2098" w:header="510"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570" w:rsidRDefault="004C4570">
      <w:r>
        <w:separator/>
      </w:r>
    </w:p>
  </w:endnote>
  <w:endnote w:type="continuationSeparator" w:id="0">
    <w:p w:rsidR="004C4570" w:rsidRDefault="004C4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MWType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80000000" w:usb2="00000008" w:usb3="00000000" w:csb0="000001F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70" w:rsidRDefault="003C0631">
    <w:pPr>
      <w:framePr w:wrap="around" w:vAnchor="text" w:hAnchor="margin" w:y="1"/>
    </w:pPr>
    <w:r>
      <w:fldChar w:fldCharType="begin"/>
    </w:r>
    <w:r w:rsidR="004C4570">
      <w:instrText xml:space="preserve">PAGE  </w:instrText>
    </w:r>
    <w:r>
      <w:fldChar w:fldCharType="end"/>
    </w:r>
  </w:p>
  <w:p w:rsidR="004C4570" w:rsidRDefault="004C457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70" w:rsidRDefault="004C4570" w:rsidP="0074214B">
    <w:pPr>
      <w:framePr w:w="1985" w:h="680" w:hRule="exact" w:wrap="around" w:vAnchor="page" w:hAnchor="page" w:x="9357" w:y="15594"/>
      <w:spacing w:line="240" w:lineRule="atLeast"/>
    </w:pPr>
    <w:r>
      <w:rPr>
        <w:noProof/>
      </w:rPr>
      <w:drawing>
        <wp:inline distT="0" distB="0" distL="0" distR="0">
          <wp:extent cx="1259205" cy="43116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9205" cy="431165"/>
                  </a:xfrm>
                  <a:prstGeom prst="rect">
                    <a:avLst/>
                  </a:prstGeom>
                  <a:noFill/>
                  <a:ln w="9525">
                    <a:noFill/>
                    <a:miter lim="800000"/>
                    <a:headEnd/>
                    <a:tailEnd/>
                  </a:ln>
                </pic:spPr>
              </pic:pic>
            </a:graphicData>
          </a:graphic>
        </wp:inline>
      </w:drawing>
    </w:r>
  </w:p>
  <w:p w:rsidR="004C4570" w:rsidRDefault="004C4570" w:rsidP="0074214B">
    <w:pPr>
      <w:framePr w:w="1985" w:h="680" w:hRule="exact" w:wrap="around" w:vAnchor="page" w:hAnchor="page" w:x="9357" w:y="15594"/>
      <w:spacing w:line="240" w:lineRule="atLeast"/>
    </w:pPr>
  </w:p>
  <w:p w:rsidR="004C4570" w:rsidRDefault="004C457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70" w:rsidRDefault="004C4570" w:rsidP="001F273B">
    <w:pPr>
      <w:framePr w:w="1985" w:h="680" w:hRule="exact" w:wrap="around" w:vAnchor="page" w:hAnchor="page" w:x="9357" w:y="15594"/>
      <w:spacing w:line="240" w:lineRule="atLeast"/>
    </w:pPr>
    <w:r>
      <w:rPr>
        <w:noProof/>
      </w:rPr>
      <w:drawing>
        <wp:inline distT="0" distB="0" distL="0" distR="0">
          <wp:extent cx="1259205" cy="43116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59205" cy="431165"/>
                  </a:xfrm>
                  <a:prstGeom prst="rect">
                    <a:avLst/>
                  </a:prstGeom>
                  <a:noFill/>
                  <a:ln w="9525">
                    <a:noFill/>
                    <a:miter lim="800000"/>
                    <a:headEnd/>
                    <a:tailEnd/>
                  </a:ln>
                </pic:spPr>
              </pic:pic>
            </a:graphicData>
          </a:graphic>
        </wp:inline>
      </w:drawing>
    </w:r>
  </w:p>
  <w:p w:rsidR="004C4570" w:rsidRDefault="004C4570" w:rsidP="001F273B">
    <w:pPr>
      <w:framePr w:w="1985" w:h="680" w:hRule="exact" w:wrap="around" w:vAnchor="page" w:hAnchor="page" w:x="9357" w:y="15594"/>
      <w:spacing w:line="240" w:lineRule="atLeast"/>
    </w:pPr>
  </w:p>
  <w:p w:rsidR="004C4570" w:rsidRDefault="004C4570">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570" w:rsidRDefault="004C4570">
      <w:r>
        <w:separator/>
      </w:r>
    </w:p>
  </w:footnote>
  <w:footnote w:type="continuationSeparator" w:id="0">
    <w:p w:rsidR="004C4570" w:rsidRDefault="004C4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4C4570" w:rsidTr="0064570D">
      <w:tc>
        <w:tcPr>
          <w:tcW w:w="1928" w:type="dxa"/>
        </w:tcPr>
        <w:p w:rsidR="004C4570" w:rsidRDefault="004C4570">
          <w:pPr>
            <w:pStyle w:val="zzmarginalielightseite2"/>
            <w:framePr w:wrap="notBeside" w:y="1815"/>
          </w:pPr>
        </w:p>
      </w:tc>
      <w:tc>
        <w:tcPr>
          <w:tcW w:w="170" w:type="dxa"/>
        </w:tcPr>
        <w:p w:rsidR="004C4570" w:rsidRDefault="004C4570">
          <w:pPr>
            <w:pStyle w:val="zzmarginalielightseite2"/>
            <w:framePr w:wrap="notBeside" w:y="1815"/>
          </w:pPr>
        </w:p>
      </w:tc>
      <w:tc>
        <w:tcPr>
          <w:tcW w:w="9299" w:type="dxa"/>
          <w:vAlign w:val="center"/>
        </w:tcPr>
        <w:p w:rsidR="004C4570" w:rsidRDefault="004C4570" w:rsidP="0064570D">
          <w:pPr>
            <w:pStyle w:val="Fliesstext"/>
            <w:framePr w:w="11340" w:hSpace="142" w:wrap="notBeside" w:vAnchor="page" w:hAnchor="page" w:y="1815" w:anchorLock="1"/>
          </w:pPr>
          <w:r>
            <w:t>Media Information</w:t>
          </w:r>
        </w:p>
      </w:tc>
    </w:tr>
    <w:tr w:rsidR="004C4570" w:rsidTr="0064570D">
      <w:tc>
        <w:tcPr>
          <w:tcW w:w="1928" w:type="dxa"/>
        </w:tcPr>
        <w:p w:rsidR="004C4570" w:rsidRDefault="004C4570">
          <w:pPr>
            <w:pStyle w:val="zzmarginalielightseite2"/>
            <w:framePr w:wrap="notBeside" w:y="1815"/>
            <w:spacing w:line="330" w:lineRule="exact"/>
          </w:pPr>
          <w:r>
            <w:t>Date</w:t>
          </w:r>
        </w:p>
      </w:tc>
      <w:tc>
        <w:tcPr>
          <w:tcW w:w="170" w:type="dxa"/>
        </w:tcPr>
        <w:p w:rsidR="004C4570" w:rsidRDefault="004C4570">
          <w:pPr>
            <w:pStyle w:val="zzmarginalielightseite2"/>
            <w:framePr w:wrap="notBeside" w:y="1815"/>
          </w:pPr>
        </w:p>
      </w:tc>
      <w:tc>
        <w:tcPr>
          <w:tcW w:w="9299" w:type="dxa"/>
          <w:vAlign w:val="center"/>
        </w:tcPr>
        <w:p w:rsidR="004C4570" w:rsidRDefault="003C0631" w:rsidP="00D8330D">
          <w:pPr>
            <w:pStyle w:val="Fliesstext"/>
            <w:framePr w:w="11340" w:hSpace="142" w:wrap="notBeside" w:vAnchor="page" w:hAnchor="page" w:y="1815" w:anchorLock="1"/>
          </w:pPr>
          <w:fldSimple w:instr=" REF  Datum  \* MERGEFORMAT ">
            <w:r w:rsidR="000350AC" w:rsidRPr="000350AC">
              <w:rPr>
                <w:bCs/>
              </w:rPr>
              <w:t>2</w:t>
            </w:r>
            <w:r w:rsidR="000350AC" w:rsidRPr="000350AC">
              <w:rPr>
                <w:lang w:val="en-US"/>
              </w:rPr>
              <w:t xml:space="preserve"> July 2010</w:t>
            </w:r>
          </w:fldSimple>
        </w:p>
      </w:tc>
    </w:tr>
    <w:tr w:rsidR="004C4570" w:rsidRPr="005476D9" w:rsidTr="0064570D">
      <w:tc>
        <w:tcPr>
          <w:tcW w:w="1928" w:type="dxa"/>
        </w:tcPr>
        <w:p w:rsidR="004C4570" w:rsidRDefault="004C4570">
          <w:pPr>
            <w:pStyle w:val="zzmarginalielightseite2"/>
            <w:framePr w:wrap="notBeside" w:y="1815"/>
            <w:spacing w:line="330" w:lineRule="exact"/>
          </w:pPr>
          <w:r>
            <w:t>Subject</w:t>
          </w:r>
        </w:p>
      </w:tc>
      <w:tc>
        <w:tcPr>
          <w:tcW w:w="170" w:type="dxa"/>
        </w:tcPr>
        <w:p w:rsidR="004C4570" w:rsidRDefault="004C4570">
          <w:pPr>
            <w:pStyle w:val="zzmarginalielightseite2"/>
            <w:framePr w:wrap="notBeside" w:y="1815"/>
          </w:pPr>
        </w:p>
      </w:tc>
      <w:tc>
        <w:tcPr>
          <w:tcW w:w="9299" w:type="dxa"/>
          <w:vAlign w:val="center"/>
        </w:tcPr>
        <w:p w:rsidR="004C4570" w:rsidRPr="005476D9" w:rsidRDefault="003C0631" w:rsidP="005476D9">
          <w:pPr>
            <w:pStyle w:val="Fliesstext"/>
            <w:framePr w:w="11340" w:hSpace="142" w:wrap="notBeside" w:vAnchor="page" w:hAnchor="page" w:y="1815" w:anchorLock="1"/>
            <w:rPr>
              <w:lang w:val="en-US"/>
            </w:rPr>
          </w:pPr>
          <w:r>
            <w:fldChar w:fldCharType="begin"/>
          </w:r>
          <w:r w:rsidR="004C4570" w:rsidRPr="00B905DE">
            <w:rPr>
              <w:lang w:val="en-US"/>
            </w:rPr>
            <w:instrText xml:space="preserve"> REF \* CHARFORMAT Thema  \* MERGEFORMAT </w:instrText>
          </w:r>
          <w:r>
            <w:fldChar w:fldCharType="separate"/>
          </w:r>
          <w:r w:rsidR="000350AC" w:rsidRPr="00870217">
            <w:rPr>
              <w:lang w:val="en-US"/>
            </w:rPr>
            <w:t xml:space="preserve">Megacity Vehicle to become the world’s first volume-produced car with a passenger cell made from </w:t>
          </w:r>
          <w:proofErr w:type="spellStart"/>
          <w:r w:rsidR="000350AC" w:rsidRPr="00870217">
            <w:rPr>
              <w:lang w:val="en-US"/>
            </w:rPr>
            <w:t>carbon</w:t>
          </w:r>
          <w:r>
            <w:fldChar w:fldCharType="end"/>
          </w:r>
          <w:proofErr w:type="spellEnd"/>
          <w:r w:rsidR="005476D9" w:rsidRPr="005476D9">
            <w:rPr>
              <w:lang w:val="en-US"/>
            </w:rPr>
            <w:t>.</w:t>
          </w:r>
        </w:p>
      </w:tc>
    </w:tr>
    <w:tr w:rsidR="004C4570" w:rsidTr="0064570D">
      <w:tc>
        <w:tcPr>
          <w:tcW w:w="1928" w:type="dxa"/>
        </w:tcPr>
        <w:p w:rsidR="004C4570" w:rsidRDefault="004C4570">
          <w:pPr>
            <w:pStyle w:val="zzmarginalielightseite2"/>
            <w:framePr w:wrap="notBeside" w:y="1815"/>
            <w:spacing w:line="330" w:lineRule="exact"/>
          </w:pPr>
          <w:r>
            <w:t>Page</w:t>
          </w:r>
        </w:p>
      </w:tc>
      <w:tc>
        <w:tcPr>
          <w:tcW w:w="170" w:type="dxa"/>
        </w:tcPr>
        <w:p w:rsidR="004C4570" w:rsidRDefault="004C4570">
          <w:pPr>
            <w:pStyle w:val="zzmarginalielightseite2"/>
            <w:framePr w:wrap="notBeside" w:y="1815"/>
          </w:pPr>
        </w:p>
      </w:tc>
      <w:tc>
        <w:tcPr>
          <w:tcW w:w="9299" w:type="dxa"/>
          <w:vAlign w:val="center"/>
        </w:tcPr>
        <w:p w:rsidR="004C4570" w:rsidRDefault="003C0631" w:rsidP="0064570D">
          <w:pPr>
            <w:pStyle w:val="Fliesstext"/>
            <w:framePr w:w="11340" w:hSpace="142" w:wrap="notBeside" w:vAnchor="page" w:hAnchor="page" w:y="1815" w:anchorLock="1"/>
          </w:pPr>
          <w:fldSimple w:instr=" PAGE ">
            <w:r w:rsidR="005476D9">
              <w:rPr>
                <w:noProof/>
              </w:rPr>
              <w:t>2</w:t>
            </w:r>
          </w:fldSimple>
        </w:p>
      </w:tc>
    </w:tr>
    <w:tr w:rsidR="004C4570">
      <w:tc>
        <w:tcPr>
          <w:tcW w:w="1928" w:type="dxa"/>
          <w:vAlign w:val="bottom"/>
        </w:tcPr>
        <w:p w:rsidR="004C4570" w:rsidRDefault="004C4570">
          <w:pPr>
            <w:pStyle w:val="zzmarginalielightseite2"/>
            <w:framePr w:wrap="notBeside" w:y="1815"/>
          </w:pPr>
        </w:p>
        <w:p w:rsidR="004C4570" w:rsidRDefault="004C4570">
          <w:pPr>
            <w:pStyle w:val="zzmarginalielightseite2"/>
            <w:framePr w:wrap="notBeside" w:y="1815"/>
          </w:pPr>
        </w:p>
      </w:tc>
      <w:tc>
        <w:tcPr>
          <w:tcW w:w="170" w:type="dxa"/>
        </w:tcPr>
        <w:p w:rsidR="004C4570" w:rsidRDefault="004C4570">
          <w:pPr>
            <w:pStyle w:val="zzmarginalielightseite2"/>
            <w:framePr w:wrap="notBeside" w:y="1815"/>
          </w:pPr>
        </w:p>
      </w:tc>
      <w:tc>
        <w:tcPr>
          <w:tcW w:w="9299" w:type="dxa"/>
          <w:vAlign w:val="bottom"/>
        </w:tcPr>
        <w:p w:rsidR="004C4570" w:rsidRDefault="004C4570">
          <w:pPr>
            <w:pStyle w:val="Fliesstext"/>
            <w:framePr w:w="11340" w:hSpace="142" w:wrap="notBeside" w:vAnchor="page" w:hAnchor="page" w:y="1815" w:anchorLock="1"/>
          </w:pPr>
        </w:p>
      </w:tc>
    </w:tr>
  </w:tbl>
  <w:p w:rsidR="004C4570" w:rsidRPr="00183F6D" w:rsidRDefault="004C4570" w:rsidP="0074214B">
    <w:pPr>
      <w:pStyle w:val="zzbmw-group"/>
      <w:framePr w:w="7409" w:wrap="around"/>
      <w:rPr>
        <w:color w:val="808080"/>
        <w:lang w:val="en-US"/>
      </w:rPr>
    </w:pPr>
    <w:r>
      <w:rPr>
        <w:lang w:val="en-US"/>
      </w:rPr>
      <w:t>BMW Group</w:t>
    </w:r>
    <w:r>
      <w:rPr>
        <w:lang w:val="en-US"/>
      </w:rPr>
      <w:br/>
    </w:r>
    <w:r w:rsidRPr="00184FCF">
      <w:rPr>
        <w:rFonts w:cs="Arial"/>
        <w:color w:val="808080"/>
        <w:szCs w:val="36"/>
        <w:lang w:val="en-GB"/>
      </w:rPr>
      <w:t>Corporate and Governmental Affairs</w:t>
    </w:r>
  </w:p>
  <w:p w:rsidR="004C4570" w:rsidRPr="0074214B" w:rsidRDefault="004C4570">
    <w:pPr>
      <w:pStyle w:val="zzbmw-group"/>
      <w:framePr w:w="0" w:hRule="auto" w:hSpace="0" w:wrap="auto" w:vAnchor="margin" w:hAnchor="text" w:xAlign="left" w:yAlign="inlin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lt;"/>
    <w:docVar w:name="Name$" w:val="Ā"/>
    <w:docVar w:name="Teilnehmer1$" w:val="䀂hက厊x_x000A_Überschrift 2␆䀁Ħ#⩂䌏⑊伀ⵊ儀ⵊ尀Ĉ࡝币Ŋ愀᱊瀀聨肀ŀĀúĀāāऀĀ＀＀＀＀＀＀＀＀＀ǆቢś而$--肀dЇЇЁ＀＀＀＀$_x000A_$%ÿ䤟}á腏½僀M뮛Y撀¢걋Æ雷Fÿÿá䤟}_x000A__x000A_%耀＀dЀЀ੤œ੤œ㍑鎤㊦main\Ŝ\⃬㭄⥠Ś ᣍꖖ ￺s�￺0ЀEEZ"/>
    <w:docVar w:name="Teilnehmer6$" w:val="_x000A_㉤ကΙ䮥㉤㗐㊵Ap✐✐宄㊶"/>
    <w:docVar w:name="Thema$" w:val="x㊡丼㊸䷼㊸x㊡䰜㊸䩃䩏,䩑,22ś耀,,＀dЇЇЁ＀＀＀2笴ήx㊡䰜㊸_x000A_2箴ήx㊡䰜㊸$%ÿ䤟}á腏½僀M뮛Y撀¢걋Æ2簴ήx㊡䰜㊸_x000A_%耀＀dЀЀœœœainœ2粴ή_x000A_^ࠀ庯潣㱭眯琺㰾眯爺㰾"/>
    <w:docVar w:name="tt1" w:val="貰㊰貈㊰湸㔴"/>
    <w:docVar w:name="tt2" w:val="좴㊑ꁰЮȰʀ"/>
    <w:docVar w:name="ZeitOrt$" w:val="䔠㊶䠨ŗ浐ׅ저저؁蹦ᣍ蹦ᣍ蹦&amp;蹦ᣍꖖ2䓀Х亯裂©蹦1蹦ᣍꖖꖖ؁蹦ᣍ蹦ᣍ蹦蹦ᣍ저저؁蹦ᣍ蹦ᣍ蹦蹦ᣍ저저؁蹦ᣍ蹦ᣍ蹦!蹦ᣍ저저؁蹦ᣍ蹦ᣍ蹦蹦ᣍ저저؁蹦ᣍ蹦ᣍ蹦蹦ᣍ䩞䩞"/>
    <w:docVar w:name="ZeitOrt1$" w:val=" _x000A_@_x000A_gûƖƫǏȻʚ˱̆Јԁ䶜?ԁ䪬N꬐ԁ䩌 ꇐ胄ԁ䫠 ⊔艀ԁ䶈Aꓔ ၠԁ䜈/딴㦈ԁ䩬/㦈ԁ䍴 ⡄艀ԁ䥤 ꪄ胄剦磄磄nfügen.;&lt;=&gt;?ꗬ@A뀀Ŕ"/>
    <w:docVar w:name="ZeitOrt2$" w:val="橄ㄴﴨ©͵찔㈇"/>
  </w:docVars>
  <w:rsids>
    <w:rsidRoot w:val="00F95B23"/>
    <w:rsid w:val="000350AC"/>
    <w:rsid w:val="000955FE"/>
    <w:rsid w:val="00184FCF"/>
    <w:rsid w:val="001C0FBF"/>
    <w:rsid w:val="001F1E9D"/>
    <w:rsid w:val="001F273B"/>
    <w:rsid w:val="00256038"/>
    <w:rsid w:val="002C6D05"/>
    <w:rsid w:val="0031394B"/>
    <w:rsid w:val="003C0631"/>
    <w:rsid w:val="004C4570"/>
    <w:rsid w:val="004F51B3"/>
    <w:rsid w:val="005150D7"/>
    <w:rsid w:val="005476D9"/>
    <w:rsid w:val="005A10B2"/>
    <w:rsid w:val="00627AE9"/>
    <w:rsid w:val="006358B0"/>
    <w:rsid w:val="0064570D"/>
    <w:rsid w:val="00716E8E"/>
    <w:rsid w:val="00741B77"/>
    <w:rsid w:val="0074214B"/>
    <w:rsid w:val="0078538A"/>
    <w:rsid w:val="0083195F"/>
    <w:rsid w:val="00870217"/>
    <w:rsid w:val="008C6C5C"/>
    <w:rsid w:val="008E6774"/>
    <w:rsid w:val="009447AC"/>
    <w:rsid w:val="00A01277"/>
    <w:rsid w:val="00A12E85"/>
    <w:rsid w:val="00B905DE"/>
    <w:rsid w:val="00C50D50"/>
    <w:rsid w:val="00C6486B"/>
    <w:rsid w:val="00D05AE9"/>
    <w:rsid w:val="00D3261C"/>
    <w:rsid w:val="00D70AAD"/>
    <w:rsid w:val="00D8330D"/>
    <w:rsid w:val="00DE5071"/>
    <w:rsid w:val="00E02998"/>
    <w:rsid w:val="00E16B9C"/>
    <w:rsid w:val="00E3582F"/>
    <w:rsid w:val="00E41B90"/>
    <w:rsid w:val="00EB260A"/>
    <w:rsid w:val="00EC39E8"/>
    <w:rsid w:val="00F759C5"/>
    <w:rsid w:val="00F90ED2"/>
    <w:rsid w:val="00F95B23"/>
    <w:rsid w:val="00FC07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F759C5"/>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F759C5"/>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paragraph" w:customStyle="1" w:styleId="Standard1">
    <w:name w:val="Standard1"/>
    <w:basedOn w:val="Standard"/>
    <w:rsid w:val="00A01277"/>
    <w:pPr>
      <w:tabs>
        <w:tab w:val="clear" w:pos="454"/>
        <w:tab w:val="clear" w:pos="4706"/>
      </w:tabs>
      <w:spacing w:line="240" w:lineRule="auto"/>
    </w:pPr>
    <w:rPr>
      <w:rFonts w:ascii="Arial Unicode MS" w:eastAsia="Arial Unicode MS"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lpstr>
    </vt:vector>
  </TitlesOfParts>
  <Manager/>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Berghammer Sarah</dc:creator>
  <cp:keywords/>
  <dc:description/>
  <cp:lastModifiedBy>Hahn Tobias</cp:lastModifiedBy>
  <cp:revision>2</cp:revision>
  <cp:lastPrinted>2010-07-01T16:45:00Z</cp:lastPrinted>
  <dcterms:created xsi:type="dcterms:W3CDTF">2010-07-01T16:57:00Z</dcterms:created>
  <dcterms:modified xsi:type="dcterms:W3CDTF">2010-07-01T16:57:00Z</dcterms:modified>
</cp:coreProperties>
</file>