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For Release:</w:t>
            </w:r>
          </w:p>
        </w:tc>
        <w:tc>
          <w:tcPr>
            <w:tcW w:w="5747" w:type="dxa"/>
          </w:tcPr>
          <w:p w:rsidR="00590705" w:rsidRPr="00421F28" w:rsidRDefault="00590705">
            <w:pPr>
              <w:rPr>
                <w:rFonts w:ascii="BMWType V2 Light" w:hAnsi="BMWType V2 Light" w:cs="BMWType V2 Light"/>
                <w:sz w:val="22"/>
                <w:szCs w:val="22"/>
              </w:rPr>
            </w:pPr>
            <w:r w:rsidRPr="00421F28">
              <w:rPr>
                <w:rFonts w:ascii="BMWType V2 Light" w:hAnsi="BMWType V2 Light" w:cs="BMWType V2 Light"/>
                <w:sz w:val="22"/>
                <w:szCs w:val="22"/>
              </w:rPr>
              <w:t>IMMEDIATE</w:t>
            </w:r>
          </w:p>
        </w:tc>
      </w:tr>
      <w:tr w:rsidR="00590705" w:rsidRPr="00421F28">
        <w:trPr>
          <w:cantSplit/>
        </w:trPr>
        <w:tc>
          <w:tcPr>
            <w:tcW w:w="1833" w:type="dxa"/>
          </w:tcPr>
          <w:p w:rsidR="00590705" w:rsidRPr="00421F28" w:rsidRDefault="00590705">
            <w:pPr>
              <w:spacing w:line="360" w:lineRule="atLeast"/>
              <w:ind w:right="72"/>
              <w:jc w:val="right"/>
              <w:rPr>
                <w:rFonts w:ascii="BMWType V2 Light" w:hAnsi="BMWType V2 Light" w:cs="BMWType V2 Light"/>
                <w:b/>
                <w:sz w:val="22"/>
                <w:szCs w:val="22"/>
              </w:rPr>
            </w:pPr>
          </w:p>
        </w:tc>
        <w:tc>
          <w:tcPr>
            <w:tcW w:w="5747" w:type="dxa"/>
          </w:tcPr>
          <w:p w:rsidR="00590705" w:rsidRPr="00421F28" w:rsidRDefault="00590705">
            <w:pPr>
              <w:spacing w:line="360" w:lineRule="atLeast"/>
              <w:ind w:left="43"/>
              <w:rPr>
                <w:rFonts w:ascii="BMWType V2 Light" w:hAnsi="BMWType V2 Light" w:cs="BMWType V2 Light"/>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Contact:</w:t>
            </w:r>
          </w:p>
        </w:tc>
        <w:tc>
          <w:tcPr>
            <w:tcW w:w="5747" w:type="dxa"/>
          </w:tcPr>
          <w:p w:rsidR="00590705" w:rsidRPr="00421F28" w:rsidRDefault="00C32F0C" w:rsidP="00BE01EB">
            <w:pPr>
              <w:rPr>
                <w:rFonts w:ascii="BMWType V2 Light" w:hAnsi="BMWType V2 Light" w:cs="BMWType V2 Light"/>
                <w:sz w:val="22"/>
                <w:szCs w:val="22"/>
              </w:rPr>
            </w:pPr>
            <w:r w:rsidRPr="00421F28">
              <w:rPr>
                <w:rFonts w:ascii="BMWType V2 Light" w:hAnsi="BMWType V2 Light" w:cs="BMWType V2 Light"/>
                <w:sz w:val="22"/>
                <w:szCs w:val="22"/>
              </w:rPr>
              <w:t>Jan Ehlen</w:t>
            </w:r>
          </w:p>
          <w:p w:rsidR="00590705" w:rsidRPr="00421F28" w:rsidRDefault="00590705" w:rsidP="00BE01EB">
            <w:pPr>
              <w:rPr>
                <w:rFonts w:ascii="BMWType V2 Light" w:hAnsi="BMWType V2 Light" w:cs="BMWType V2 Light"/>
                <w:sz w:val="22"/>
                <w:szCs w:val="22"/>
              </w:rPr>
            </w:pPr>
            <w:r w:rsidRPr="00421F28">
              <w:rPr>
                <w:rFonts w:ascii="BMWType V2 Light" w:hAnsi="BMWType V2 Light" w:cs="BMWType V2 Light"/>
                <w:sz w:val="22"/>
                <w:szCs w:val="22"/>
              </w:rPr>
              <w:t xml:space="preserve">Business Communications </w:t>
            </w:r>
            <w:r w:rsidR="00C32F0C" w:rsidRPr="00421F28">
              <w:rPr>
                <w:rFonts w:ascii="BMWType V2 Light" w:hAnsi="BMWType V2 Light" w:cs="BMWType V2 Light"/>
                <w:sz w:val="22"/>
                <w:szCs w:val="22"/>
              </w:rPr>
              <w:t>Manager</w:t>
            </w:r>
          </w:p>
          <w:p w:rsidR="00590705" w:rsidRPr="00421F28" w:rsidRDefault="00590705" w:rsidP="00BE01EB">
            <w:pPr>
              <w:rPr>
                <w:rFonts w:ascii="BMWType V2 Light" w:hAnsi="BMWType V2 Light" w:cs="BMWType V2 Light"/>
                <w:sz w:val="22"/>
                <w:szCs w:val="22"/>
              </w:rPr>
            </w:pPr>
            <w:r w:rsidRPr="00421F28">
              <w:rPr>
                <w:rFonts w:ascii="BMWType V2 Light" w:hAnsi="BMWType V2 Light" w:cs="BMWType V2 Light"/>
                <w:sz w:val="22"/>
                <w:szCs w:val="22"/>
              </w:rPr>
              <w:t xml:space="preserve">BMW of </w:t>
            </w:r>
            <w:smartTag w:uri="urn:schemas-microsoft-com:office:smarttags" w:element="place">
              <w:r w:rsidRPr="00421F28">
                <w:rPr>
                  <w:rFonts w:ascii="BMWType V2 Light" w:hAnsi="BMWType V2 Light" w:cs="BMWType V2 Light"/>
                  <w:sz w:val="22"/>
                  <w:szCs w:val="22"/>
                </w:rPr>
                <w:t>North America</w:t>
              </w:r>
            </w:smartTag>
            <w:r w:rsidRPr="00421F28">
              <w:rPr>
                <w:rFonts w:ascii="BMWType V2 Light" w:hAnsi="BMWType V2 Light" w:cs="BMWType V2 Light"/>
                <w:sz w:val="22"/>
                <w:szCs w:val="22"/>
              </w:rPr>
              <w:t>, LLC</w:t>
            </w:r>
          </w:p>
          <w:p w:rsidR="00590705" w:rsidRPr="00421F28" w:rsidRDefault="0097441E">
            <w:pPr>
              <w:rPr>
                <w:rFonts w:ascii="BMWType V2 Light" w:hAnsi="BMWType V2 Light" w:cs="BMWType V2 Light"/>
                <w:sz w:val="22"/>
                <w:szCs w:val="22"/>
              </w:rPr>
            </w:pPr>
            <w:r w:rsidRPr="00421F28">
              <w:rPr>
                <w:rFonts w:ascii="BMWType V2 Light" w:hAnsi="BMWType V2 Light" w:cs="BMWType V2 Light"/>
                <w:sz w:val="22"/>
                <w:szCs w:val="22"/>
              </w:rPr>
              <w:t>(201) 307-3</w:t>
            </w:r>
            <w:r w:rsidR="00C32F0C" w:rsidRPr="00421F28">
              <w:rPr>
                <w:rFonts w:ascii="BMWType V2 Light" w:hAnsi="BMWType V2 Light" w:cs="BMWType V2 Light"/>
                <w:sz w:val="22"/>
                <w:szCs w:val="22"/>
              </w:rPr>
              <w:t>789</w:t>
            </w:r>
            <w:r w:rsidR="00590705" w:rsidRPr="00421F28">
              <w:rPr>
                <w:rFonts w:ascii="BMWType V2 Light" w:hAnsi="BMWType V2 Light" w:cs="BMWType V2 Light"/>
                <w:sz w:val="22"/>
                <w:szCs w:val="22"/>
              </w:rPr>
              <w:t xml:space="preserve"> / </w:t>
            </w:r>
            <w:r w:rsidR="00C32F0C" w:rsidRPr="00421F28">
              <w:rPr>
                <w:rFonts w:ascii="BMWType V2 Light" w:hAnsi="BMWType V2 Light" w:cs="BMWType V2 Light"/>
                <w:sz w:val="22"/>
                <w:szCs w:val="22"/>
              </w:rPr>
              <w:t>jan.ehlen</w:t>
            </w:r>
            <w:r w:rsidRPr="00421F28">
              <w:rPr>
                <w:rFonts w:ascii="BMWType V2 Light" w:hAnsi="BMWType V2 Light" w:cs="BMWType V2 Light"/>
                <w:sz w:val="22"/>
                <w:szCs w:val="22"/>
              </w:rPr>
              <w:t>@bmwna.com</w:t>
            </w:r>
          </w:p>
        </w:tc>
      </w:tr>
    </w:tbl>
    <w:p w:rsidR="00590705" w:rsidRPr="00421F28" w:rsidRDefault="00590705">
      <w:pPr>
        <w:rPr>
          <w:rFonts w:ascii="BMWType V2 Light" w:hAnsi="BMWType V2 Light" w:cs="BMWType V2 Light"/>
          <w:sz w:val="24"/>
        </w:rPr>
      </w:pPr>
    </w:p>
    <w:p w:rsidR="00646523" w:rsidRDefault="00646523" w:rsidP="00646523">
      <w:pPr>
        <w:pStyle w:val="BodyText3"/>
        <w:rPr>
          <w:rFonts w:ascii="BMWType V2 Light" w:hAnsi="BMWType V2 Light" w:cs="BMWType V2 Light"/>
          <w:b/>
          <w:bCs/>
          <w:color w:val="000000"/>
          <w:sz w:val="24"/>
          <w:szCs w:val="24"/>
        </w:rPr>
      </w:pPr>
      <w:r>
        <w:rPr>
          <w:rFonts w:ascii="BMWType V2 Light" w:hAnsi="BMWType V2 Light" w:cs="BMWType V2 Light"/>
          <w:b/>
          <w:bCs/>
          <w:color w:val="000000"/>
          <w:sz w:val="24"/>
          <w:szCs w:val="24"/>
        </w:rPr>
        <w:t>BMW GROUP U.S. Reports April 2010 Sales</w:t>
      </w:r>
    </w:p>
    <w:p w:rsidR="00646523" w:rsidRDefault="00646523" w:rsidP="00646523">
      <w:pPr>
        <w:pStyle w:val="BodyText3"/>
        <w:numPr>
          <w:ilvl w:val="0"/>
          <w:numId w:val="14"/>
        </w:numPr>
        <w:adjustRightInd/>
        <w:textAlignment w:val="auto"/>
        <w:rPr>
          <w:rFonts w:ascii="BMWType V2 Light" w:hAnsi="BMWType V2 Light" w:cs="BMWType V2 Light"/>
          <w:b/>
          <w:bCs/>
          <w:color w:val="000000"/>
          <w:sz w:val="24"/>
          <w:szCs w:val="24"/>
        </w:rPr>
      </w:pPr>
      <w:r>
        <w:rPr>
          <w:rFonts w:ascii="BMWType V2 Light" w:hAnsi="BMWType V2 Light" w:cs="BMWType V2 Light"/>
          <w:b/>
          <w:bCs/>
          <w:color w:val="000000"/>
          <w:sz w:val="24"/>
          <w:szCs w:val="24"/>
        </w:rPr>
        <w:t xml:space="preserve">BMW continues to lead key premium segments - new 5 Series introduction in June to renew </w:t>
      </w:r>
      <w:r w:rsidRPr="00F94F83">
        <w:rPr>
          <w:rFonts w:ascii="BMWType V2 Light" w:hAnsi="BMWType V2 Light" w:cs="BMWType V2 Light"/>
          <w:b/>
          <w:bCs/>
          <w:color w:val="000000"/>
          <w:sz w:val="24"/>
          <w:szCs w:val="24"/>
        </w:rPr>
        <w:t>challenge in one more</w:t>
      </w:r>
      <w:r>
        <w:rPr>
          <w:rFonts w:ascii="BMWType V2 Light" w:hAnsi="BMWType V2 Light" w:cs="BMWType V2 Light"/>
          <w:b/>
          <w:bCs/>
          <w:color w:val="000000"/>
          <w:sz w:val="24"/>
          <w:szCs w:val="24"/>
        </w:rPr>
        <w:t xml:space="preserve"> </w:t>
      </w:r>
    </w:p>
    <w:p w:rsidR="00646523" w:rsidRDefault="00646523" w:rsidP="00646523">
      <w:pPr>
        <w:pStyle w:val="BodyText3"/>
        <w:numPr>
          <w:ilvl w:val="0"/>
          <w:numId w:val="14"/>
        </w:numPr>
        <w:adjustRightInd/>
        <w:textAlignment w:val="auto"/>
        <w:rPr>
          <w:rFonts w:ascii="BMWType V2 Light" w:hAnsi="BMWType V2 Light" w:cs="BMWType V2 Light"/>
          <w:b/>
          <w:bCs/>
          <w:color w:val="000000"/>
          <w:sz w:val="24"/>
          <w:szCs w:val="24"/>
        </w:rPr>
      </w:pPr>
      <w:r>
        <w:rPr>
          <w:rFonts w:ascii="BMWType V2 Light" w:hAnsi="BMWType V2 Light" w:cs="BMWType V2 Light"/>
          <w:b/>
          <w:bCs/>
          <w:color w:val="000000"/>
          <w:sz w:val="24"/>
          <w:szCs w:val="24"/>
        </w:rPr>
        <w:t xml:space="preserve">MINI sales continue to outperform the premium small car segment </w:t>
      </w:r>
    </w:p>
    <w:p w:rsidR="00646523" w:rsidRDefault="00646523" w:rsidP="00646523">
      <w:pPr>
        <w:pStyle w:val="BodyText3"/>
        <w:spacing w:after="0"/>
        <w:rPr>
          <w:rFonts w:ascii="BMWType V2 Light" w:hAnsi="BMWType V2 Light" w:cs="BMWType V2 Light"/>
          <w:color w:val="000000"/>
          <w:sz w:val="22"/>
          <w:szCs w:val="22"/>
        </w:rPr>
      </w:pPr>
    </w:p>
    <w:p w:rsidR="00646523" w:rsidRDefault="00646523" w:rsidP="00646523">
      <w:pPr>
        <w:spacing w:line="360" w:lineRule="auto"/>
        <w:rPr>
          <w:rFonts w:ascii="BMWType V2 Light" w:hAnsi="BMWType V2 Light" w:cs="BMWType V2 Light"/>
          <w:color w:val="000000"/>
          <w:sz w:val="22"/>
          <w:szCs w:val="22"/>
        </w:rPr>
      </w:pPr>
      <w:r>
        <w:rPr>
          <w:rFonts w:ascii="BMWType V2 Light" w:hAnsi="BMWType V2 Light" w:cs="BMWType V2 Light"/>
          <w:b/>
          <w:bCs/>
          <w:color w:val="000000"/>
          <w:sz w:val="22"/>
          <w:szCs w:val="22"/>
        </w:rPr>
        <w:t>Woodcliff Lake, NJ – May 3, 2010...</w:t>
      </w:r>
      <w:r>
        <w:rPr>
          <w:rFonts w:ascii="BMWType V2 Light" w:hAnsi="BMWType V2 Light" w:cs="BMWType V2 Light"/>
          <w:color w:val="000000"/>
          <w:sz w:val="22"/>
          <w:szCs w:val="22"/>
        </w:rPr>
        <w:t xml:space="preserve"> The BMW Group in the U.S. (BMW and MINI combined) reported April sales of 21,</w:t>
      </w:r>
      <w:r w:rsidR="00C33834">
        <w:rPr>
          <w:rFonts w:ascii="BMWType V2 Light" w:hAnsi="BMWType V2 Light" w:cs="BMWType V2 Light"/>
          <w:color w:val="000000"/>
          <w:sz w:val="22"/>
          <w:szCs w:val="22"/>
        </w:rPr>
        <w:t>111 vehicles, an increase of 9</w:t>
      </w:r>
      <w:r>
        <w:rPr>
          <w:rFonts w:ascii="BMWType V2 Light" w:hAnsi="BMWType V2 Light" w:cs="BMWType V2 Light"/>
          <w:color w:val="000000"/>
          <w:sz w:val="22"/>
          <w:szCs w:val="22"/>
        </w:rPr>
        <w:t xml:space="preserve"> percent from the 19,362 vehicles s</w:t>
      </w:r>
      <w:r w:rsidR="00FE5FED">
        <w:rPr>
          <w:rFonts w:ascii="BMWType V2 Light" w:hAnsi="BMWType V2 Light" w:cs="BMWType V2 Light"/>
          <w:color w:val="000000"/>
          <w:sz w:val="22"/>
          <w:szCs w:val="22"/>
        </w:rPr>
        <w:t xml:space="preserve">old in the same month of 2009.  </w:t>
      </w:r>
      <w:r>
        <w:rPr>
          <w:rFonts w:ascii="BMWType V2 Light" w:hAnsi="BMWType V2 Light" w:cs="BMWType V2 Light"/>
          <w:color w:val="000000"/>
          <w:sz w:val="22"/>
          <w:szCs w:val="22"/>
        </w:rPr>
        <w:t xml:space="preserve">Year to date, the BMW Group also reported a total sales volume of 76,162 vehicles, up 7.9 percent compared to 70,606 vehicles sold in the first four months of last year.  </w:t>
      </w:r>
    </w:p>
    <w:p w:rsidR="00646523" w:rsidRDefault="00646523" w:rsidP="00646523">
      <w:pPr>
        <w:spacing w:line="360" w:lineRule="auto"/>
        <w:rPr>
          <w:rFonts w:ascii="BMWType V2 Light" w:hAnsi="BMWType V2 Light" w:cs="BMWType V2 Light"/>
          <w:color w:val="000000"/>
          <w:sz w:val="22"/>
          <w:szCs w:val="22"/>
        </w:rPr>
      </w:pPr>
    </w:p>
    <w:p w:rsidR="00646523" w:rsidRDefault="00646523" w:rsidP="00646523">
      <w:pPr>
        <w:spacing w:line="360" w:lineRule="auto"/>
        <w:rPr>
          <w:rFonts w:ascii="BMWType V2 Light" w:hAnsi="BMWType V2 Light" w:cs="BMWType V2 Light"/>
          <w:b/>
          <w:bCs/>
          <w:color w:val="000000"/>
          <w:sz w:val="22"/>
          <w:szCs w:val="22"/>
        </w:rPr>
      </w:pPr>
      <w:r>
        <w:rPr>
          <w:rFonts w:ascii="BMWType V2 Light" w:hAnsi="BMWType V2 Light" w:cs="BMWType V2 Light"/>
          <w:b/>
          <w:bCs/>
          <w:color w:val="000000"/>
          <w:sz w:val="22"/>
          <w:szCs w:val="22"/>
        </w:rPr>
        <w:t>BMW Brand Sales</w:t>
      </w:r>
    </w:p>
    <w:p w:rsidR="00646523" w:rsidRDefault="00646523" w:rsidP="00646523">
      <w:pPr>
        <w:spacing w:line="360" w:lineRule="auto"/>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The BMW brand continued its positive results in April with good sales in the key volume segments of the premium market. </w:t>
      </w:r>
      <w:r w:rsidR="00D53F91">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 xml:space="preserve">In total, sales increased </w:t>
      </w:r>
      <w:r w:rsidR="00D53F91">
        <w:rPr>
          <w:rFonts w:ascii="BMWType V2 Light" w:hAnsi="BMWType V2 Light" w:cs="BMWType V2 Light"/>
          <w:color w:val="000000"/>
          <w:sz w:val="22"/>
          <w:szCs w:val="22"/>
        </w:rPr>
        <w:t>10</w:t>
      </w:r>
      <w:r>
        <w:rPr>
          <w:rFonts w:ascii="BMWType V2 Light" w:hAnsi="BMWType V2 Light" w:cs="BMWType V2 Light"/>
          <w:color w:val="000000"/>
          <w:sz w:val="22"/>
          <w:szCs w:val="22"/>
        </w:rPr>
        <w:t xml:space="preserve"> percent to reach </w:t>
      </w:r>
      <w:r w:rsidR="00D53F91">
        <w:rPr>
          <w:rFonts w:ascii="BMWType V2 Light" w:hAnsi="BMWType V2 Light" w:cs="BMWType V2 Light"/>
          <w:color w:val="000000"/>
          <w:sz w:val="22"/>
          <w:szCs w:val="22"/>
        </w:rPr>
        <w:t>17,268</w:t>
      </w:r>
      <w:r>
        <w:rPr>
          <w:rFonts w:ascii="BMWType V2 Light" w:hAnsi="BMWType V2 Light" w:cs="BMWType V2 Light"/>
          <w:color w:val="000000"/>
          <w:sz w:val="22"/>
          <w:szCs w:val="22"/>
        </w:rPr>
        <w:t xml:space="preserve"> vehicles. </w:t>
      </w:r>
      <w:r w:rsidR="00D53F91">
        <w:rPr>
          <w:rFonts w:ascii="BMWType V2 Light" w:hAnsi="BMWType V2 Light" w:cs="BMWType V2 Light"/>
          <w:color w:val="000000"/>
          <w:sz w:val="22"/>
          <w:szCs w:val="22"/>
        </w:rPr>
        <w:t xml:space="preserve"> Year to date, sales increased</w:t>
      </w:r>
      <w:r>
        <w:rPr>
          <w:rFonts w:ascii="BMWType V2 Light" w:hAnsi="BMWType V2 Light" w:cs="BMWType V2 Light"/>
          <w:color w:val="000000"/>
          <w:sz w:val="22"/>
          <w:szCs w:val="22"/>
        </w:rPr>
        <w:t xml:space="preserve"> </w:t>
      </w:r>
      <w:r w:rsidR="00D53F91">
        <w:rPr>
          <w:rFonts w:ascii="BMWType V2 Light" w:hAnsi="BMWType V2 Light" w:cs="BMWType V2 Light"/>
          <w:color w:val="000000"/>
          <w:sz w:val="22"/>
          <w:szCs w:val="22"/>
        </w:rPr>
        <w:t xml:space="preserve">8.8 </w:t>
      </w:r>
      <w:r>
        <w:rPr>
          <w:rFonts w:ascii="BMWType V2 Light" w:hAnsi="BMWType V2 Light" w:cs="BMWType V2 Light"/>
          <w:color w:val="000000"/>
          <w:sz w:val="22"/>
          <w:szCs w:val="22"/>
        </w:rPr>
        <w:t xml:space="preserve">percent to </w:t>
      </w:r>
      <w:r w:rsidR="00D53F91">
        <w:rPr>
          <w:rFonts w:ascii="BMWType V2 Light" w:hAnsi="BMWType V2 Light" w:cs="BMWType V2 Light"/>
          <w:color w:val="000000"/>
          <w:sz w:val="22"/>
          <w:szCs w:val="22"/>
        </w:rPr>
        <w:t xml:space="preserve">63,591 </w:t>
      </w:r>
      <w:r>
        <w:rPr>
          <w:rFonts w:ascii="BMWType V2 Light" w:hAnsi="BMWType V2 Light" w:cs="BMWType V2 Light"/>
          <w:color w:val="000000"/>
          <w:sz w:val="22"/>
          <w:szCs w:val="22"/>
        </w:rPr>
        <w:t xml:space="preserve">vehicles. </w:t>
      </w:r>
    </w:p>
    <w:p w:rsidR="00646523" w:rsidRDefault="00646523" w:rsidP="00646523">
      <w:pPr>
        <w:spacing w:line="360" w:lineRule="auto"/>
        <w:rPr>
          <w:rFonts w:ascii="BMWType V2 Light" w:hAnsi="BMWType V2 Light" w:cs="BMWType V2 Light"/>
          <w:color w:val="000000"/>
          <w:sz w:val="22"/>
          <w:szCs w:val="22"/>
        </w:rPr>
      </w:pPr>
    </w:p>
    <w:p w:rsidR="00FE4080" w:rsidRPr="00D53F91" w:rsidRDefault="00646523" w:rsidP="00646523">
      <w:pPr>
        <w:spacing w:line="360" w:lineRule="auto"/>
        <w:rPr>
          <w:rFonts w:ascii="BMWType V2 Light" w:hAnsi="BMWType V2 Light" w:cs="BMWType V2 Light"/>
          <w:sz w:val="22"/>
          <w:szCs w:val="22"/>
        </w:rPr>
      </w:pPr>
      <w:r>
        <w:rPr>
          <w:rFonts w:ascii="BMWType V2 Light" w:hAnsi="BMWType V2 Light" w:cs="BMWType V2 Light"/>
          <w:color w:val="000000"/>
          <w:sz w:val="22"/>
          <w:szCs w:val="22"/>
        </w:rPr>
        <w:t xml:space="preserve">In the important </w:t>
      </w:r>
      <w:r w:rsidRPr="005B3B58">
        <w:rPr>
          <w:rFonts w:ascii="BMWType V2 Light" w:hAnsi="BMWType V2 Light" w:cs="BMWType V2 Light"/>
          <w:sz w:val="22"/>
          <w:szCs w:val="22"/>
        </w:rPr>
        <w:t xml:space="preserve">midsize sports sedan segment, BMW maintained its leading position with sales of the 3 Series sedan up </w:t>
      </w:r>
      <w:r w:rsidR="005B3B58" w:rsidRPr="005B3B58">
        <w:rPr>
          <w:rFonts w:ascii="BMWType V2 Light" w:hAnsi="BMWType V2 Light" w:cs="BMWType V2 Light"/>
          <w:sz w:val="22"/>
          <w:szCs w:val="22"/>
        </w:rPr>
        <w:t>63.7 percent</w:t>
      </w:r>
      <w:r w:rsidRPr="005B3B58">
        <w:rPr>
          <w:rFonts w:ascii="BMWType V2 Light" w:hAnsi="BMWType V2 Light" w:cs="BMWType V2 Light"/>
          <w:sz w:val="22"/>
          <w:szCs w:val="22"/>
        </w:rPr>
        <w:t xml:space="preserve"> to </w:t>
      </w:r>
      <w:r w:rsidR="005B3B58" w:rsidRPr="005B3B58">
        <w:rPr>
          <w:rFonts w:ascii="BMWType V2 Light" w:hAnsi="BMWType V2 Light" w:cs="BMWType V2 Light"/>
          <w:sz w:val="22"/>
          <w:szCs w:val="22"/>
        </w:rPr>
        <w:t>5,464</w:t>
      </w:r>
      <w:r w:rsidRPr="005B3B58">
        <w:rPr>
          <w:rFonts w:ascii="BMWType V2 Light" w:hAnsi="BMWType V2 Light" w:cs="BMWType V2 Light"/>
          <w:sz w:val="22"/>
          <w:szCs w:val="22"/>
        </w:rPr>
        <w:t xml:space="preserve"> units. </w:t>
      </w:r>
      <w:r w:rsidR="00FE5FED" w:rsidRPr="005B3B58">
        <w:rPr>
          <w:rFonts w:ascii="BMWType V2 Light" w:hAnsi="BMWType V2 Light" w:cs="BMWType V2 Light"/>
          <w:sz w:val="22"/>
          <w:szCs w:val="22"/>
        </w:rPr>
        <w:t xml:space="preserve"> </w:t>
      </w:r>
      <w:r w:rsidRPr="005B3B58">
        <w:rPr>
          <w:rFonts w:ascii="BMWType V2 Light" w:hAnsi="BMWType V2 Light" w:cs="BMWType V2 Light"/>
          <w:sz w:val="22"/>
          <w:szCs w:val="22"/>
        </w:rPr>
        <w:t xml:space="preserve">After just one year in the market, the BMW 7 Series also kept its lead in the large luxury vehicle segment with sales up </w:t>
      </w:r>
      <w:r w:rsidR="00FE4080" w:rsidRPr="005B3B58">
        <w:rPr>
          <w:rFonts w:ascii="BMWType V2 Light" w:hAnsi="BMWType V2 Light" w:cs="BMWType V2 Light"/>
          <w:sz w:val="22"/>
          <w:szCs w:val="22"/>
        </w:rPr>
        <w:t xml:space="preserve">96.3 </w:t>
      </w:r>
      <w:r w:rsidRPr="005B3B58">
        <w:rPr>
          <w:rFonts w:ascii="BMWType V2 Light" w:hAnsi="BMWType V2 Light" w:cs="BMWType V2 Light"/>
          <w:sz w:val="22"/>
          <w:szCs w:val="22"/>
        </w:rPr>
        <w:t xml:space="preserve">percent to </w:t>
      </w:r>
      <w:r w:rsidR="00FE4080" w:rsidRPr="005B3B58">
        <w:rPr>
          <w:rFonts w:ascii="BMWType V2 Light" w:hAnsi="BMWType V2 Light" w:cs="BMWType V2 Light"/>
          <w:sz w:val="22"/>
          <w:szCs w:val="22"/>
        </w:rPr>
        <w:t>1,555</w:t>
      </w:r>
      <w:r w:rsidRPr="005B3B58">
        <w:rPr>
          <w:rFonts w:ascii="BMWType V2 Light" w:hAnsi="BMWType V2 Light" w:cs="BMWType V2 Light"/>
          <w:sz w:val="22"/>
          <w:szCs w:val="22"/>
        </w:rPr>
        <w:t xml:space="preserve"> units in</w:t>
      </w:r>
      <w:r w:rsidRPr="00D53F91">
        <w:rPr>
          <w:rFonts w:ascii="BMWType V2 Light" w:hAnsi="BMWType V2 Light" w:cs="BMWType V2 Light"/>
          <w:sz w:val="22"/>
          <w:szCs w:val="22"/>
        </w:rPr>
        <w:t xml:space="preserve"> April. </w:t>
      </w:r>
      <w:r w:rsidR="00FE5FED">
        <w:rPr>
          <w:rFonts w:ascii="BMWType V2 Light" w:hAnsi="BMWType V2 Light" w:cs="BMWType V2 Light"/>
          <w:sz w:val="22"/>
          <w:szCs w:val="22"/>
        </w:rPr>
        <w:t xml:space="preserve"> </w:t>
      </w:r>
      <w:r w:rsidRPr="00D53F91">
        <w:rPr>
          <w:rFonts w:ascii="BMWType V2 Light" w:hAnsi="BMWType V2 Light" w:cs="BMWType V2 Light"/>
          <w:sz w:val="22"/>
          <w:szCs w:val="22"/>
        </w:rPr>
        <w:t xml:space="preserve">With the 1 Series and Z4, BMW also continued its lead in two smaller volume segments of the premium market. </w:t>
      </w:r>
    </w:p>
    <w:p w:rsidR="00646523" w:rsidRPr="00D53F91" w:rsidRDefault="00646523" w:rsidP="00646523">
      <w:pPr>
        <w:spacing w:line="360" w:lineRule="auto"/>
        <w:rPr>
          <w:rFonts w:ascii="BMWType V2 Light" w:hAnsi="BMWType V2 Light" w:cs="BMWType V2 Light"/>
          <w:sz w:val="22"/>
          <w:szCs w:val="22"/>
        </w:rPr>
      </w:pPr>
    </w:p>
    <w:p w:rsidR="00646523" w:rsidRPr="00D53F91" w:rsidRDefault="00646523" w:rsidP="00646523">
      <w:pPr>
        <w:spacing w:line="360" w:lineRule="auto"/>
        <w:rPr>
          <w:rFonts w:ascii="BMWType V2 Light" w:hAnsi="BMWType V2 Light" w:cs="BMWType V2 Light"/>
          <w:sz w:val="22"/>
          <w:szCs w:val="22"/>
        </w:rPr>
      </w:pPr>
      <w:r w:rsidRPr="00D53F91">
        <w:rPr>
          <w:rFonts w:ascii="BMWType V2 Light" w:hAnsi="BMWType V2 Light" w:cs="BMWType V2 Light"/>
          <w:sz w:val="22"/>
          <w:szCs w:val="22"/>
        </w:rPr>
        <w:t>“April’s positive results are an achievement keeping in mind we have two high volume models in short supply due to the end of their lifecycles,</w:t>
      </w:r>
      <w:r w:rsidR="00D53F91" w:rsidRPr="00D53F91">
        <w:rPr>
          <w:rFonts w:ascii="BMWType V2 Light" w:hAnsi="BMWType V2 Light" w:cs="BMWType V2 Light"/>
          <w:sz w:val="22"/>
          <w:szCs w:val="22"/>
        </w:rPr>
        <w:t xml:space="preserve">” said Jim O’Donnell, </w:t>
      </w:r>
      <w:r w:rsidRPr="00D53F91">
        <w:rPr>
          <w:rFonts w:ascii="BMWType V2 Light" w:hAnsi="BMWType V2 Light" w:cs="BMWType V2 Light"/>
          <w:sz w:val="22"/>
          <w:szCs w:val="22"/>
        </w:rPr>
        <w:t>President of BMW of North America</w:t>
      </w:r>
      <w:r w:rsidR="00D53F91" w:rsidRPr="00D53F91">
        <w:rPr>
          <w:rFonts w:ascii="BMWType V2 Light" w:hAnsi="BMWType V2 Light" w:cs="BMWType V2 Light"/>
          <w:sz w:val="22"/>
          <w:szCs w:val="22"/>
        </w:rPr>
        <w:t xml:space="preserve">, </w:t>
      </w:r>
      <w:proofErr w:type="gramStart"/>
      <w:r w:rsidR="00D53F91" w:rsidRPr="00D53F91">
        <w:rPr>
          <w:rFonts w:ascii="BMWType V2 Light" w:hAnsi="BMWType V2 Light" w:cs="BMWType V2 Light"/>
          <w:sz w:val="22"/>
          <w:szCs w:val="22"/>
        </w:rPr>
        <w:t>LLC</w:t>
      </w:r>
      <w:proofErr w:type="gramEnd"/>
      <w:r w:rsidRPr="00D53F91">
        <w:rPr>
          <w:rFonts w:ascii="BMWType V2 Light" w:hAnsi="BMWType V2 Light" w:cs="BMWType V2 Light"/>
          <w:sz w:val="22"/>
          <w:szCs w:val="22"/>
        </w:rPr>
        <w:t xml:space="preserve">. </w:t>
      </w:r>
      <w:r w:rsidR="00D53F91" w:rsidRPr="00D53F91">
        <w:rPr>
          <w:rFonts w:ascii="BMWType V2 Light" w:hAnsi="BMWType V2 Light" w:cs="BMWType V2 Light"/>
          <w:sz w:val="22"/>
          <w:szCs w:val="22"/>
        </w:rPr>
        <w:t xml:space="preserve"> </w:t>
      </w:r>
      <w:r w:rsidRPr="00D53F91">
        <w:rPr>
          <w:rFonts w:ascii="BMWType V2 Light" w:hAnsi="BMWType V2 Light" w:cs="BMWType V2 Light"/>
          <w:sz w:val="22"/>
          <w:szCs w:val="22"/>
        </w:rPr>
        <w:t>“Both the X3 and 5 Series are in transition and we anxiously await the new 5 on sale in June as it has received superb early reviews in comparisons with the competition.</w:t>
      </w:r>
      <w:r w:rsidR="00FE5FED">
        <w:rPr>
          <w:rFonts w:ascii="BMWType V2 Light" w:hAnsi="BMWType V2 Light" w:cs="BMWType V2 Light"/>
          <w:sz w:val="22"/>
          <w:szCs w:val="22"/>
        </w:rPr>
        <w:t xml:space="preserve"> </w:t>
      </w:r>
      <w:r w:rsidRPr="00D53F91">
        <w:rPr>
          <w:rFonts w:ascii="BMWType V2 Light" w:hAnsi="BMWType V2 Light" w:cs="BMWType V2 Light"/>
          <w:sz w:val="22"/>
          <w:szCs w:val="22"/>
        </w:rPr>
        <w:t xml:space="preserve"> The all-new X3 arrives at the end of this year and we </w:t>
      </w:r>
      <w:r w:rsidRPr="00D53F91">
        <w:rPr>
          <w:rFonts w:ascii="BMWType V2 Light" w:hAnsi="BMWType V2 Light" w:cs="BMWType V2 Light"/>
          <w:sz w:val="22"/>
          <w:szCs w:val="22"/>
        </w:rPr>
        <w:lastRenderedPageBreak/>
        <w:t xml:space="preserve">anticipate strong demand for this new entry in the hot premium smaller crossover segment.” </w:t>
      </w:r>
    </w:p>
    <w:p w:rsidR="00646523" w:rsidRPr="00D53F91" w:rsidRDefault="00646523" w:rsidP="00646523">
      <w:pPr>
        <w:spacing w:line="360" w:lineRule="auto"/>
        <w:rPr>
          <w:rFonts w:ascii="Calibri" w:hAnsi="Calibri"/>
          <w:sz w:val="22"/>
          <w:szCs w:val="22"/>
        </w:rPr>
      </w:pPr>
    </w:p>
    <w:p w:rsidR="00646523" w:rsidRPr="00D53F91" w:rsidRDefault="00646523" w:rsidP="00646523">
      <w:pPr>
        <w:spacing w:line="360" w:lineRule="auto"/>
        <w:rPr>
          <w:rFonts w:ascii="BMWType V2 Light" w:hAnsi="BMWType V2 Light" w:cs="BMWType V2 Light"/>
          <w:sz w:val="22"/>
          <w:szCs w:val="22"/>
        </w:rPr>
      </w:pPr>
      <w:r w:rsidRPr="00D53F91">
        <w:rPr>
          <w:rFonts w:ascii="BMWType V2 Light" w:hAnsi="BMWType V2 Light" w:cs="BMWType V2 Light"/>
          <w:sz w:val="22"/>
          <w:szCs w:val="22"/>
        </w:rPr>
        <w:t>To prepare for the production of the X3, BM</w:t>
      </w:r>
      <w:r w:rsidRPr="00F94F83">
        <w:rPr>
          <w:rFonts w:ascii="BMWType V2 Light" w:hAnsi="BMWType V2 Light" w:cs="BMWType V2 Light"/>
          <w:sz w:val="22"/>
          <w:szCs w:val="22"/>
        </w:rPr>
        <w:t>W</w:t>
      </w:r>
      <w:r w:rsidR="00A403C4" w:rsidRPr="00F94F83">
        <w:rPr>
          <w:rFonts w:ascii="BMWType V2 Light" w:hAnsi="BMWType V2 Light" w:cs="BMWType V2 Light"/>
          <w:sz w:val="22"/>
          <w:szCs w:val="22"/>
        </w:rPr>
        <w:t>’s</w:t>
      </w:r>
      <w:r w:rsidRPr="00F94F83">
        <w:rPr>
          <w:rFonts w:ascii="BMWType V2 Light" w:hAnsi="BMWType V2 Light" w:cs="BMWType V2 Light"/>
          <w:sz w:val="22"/>
          <w:szCs w:val="22"/>
        </w:rPr>
        <w:t xml:space="preserve"> </w:t>
      </w:r>
      <w:r w:rsidRPr="00D53F91">
        <w:rPr>
          <w:rFonts w:ascii="BMWType V2 Light" w:hAnsi="BMWType V2 Light" w:cs="BMWType V2 Light"/>
          <w:sz w:val="22"/>
          <w:szCs w:val="22"/>
        </w:rPr>
        <w:t xml:space="preserve">plant in Spartanburg, SC </w:t>
      </w:r>
      <w:r w:rsidRPr="00F94F83">
        <w:rPr>
          <w:rFonts w:ascii="BMWType V2 Light" w:hAnsi="BMWType V2 Light" w:cs="BMWType V2 Light"/>
          <w:sz w:val="22"/>
          <w:szCs w:val="22"/>
        </w:rPr>
        <w:t>undergoes</w:t>
      </w:r>
      <w:r w:rsidR="00A403C4">
        <w:rPr>
          <w:rFonts w:ascii="BMWType V2 Light" w:hAnsi="BMWType V2 Light" w:cs="BMWType V2 Light"/>
          <w:sz w:val="22"/>
          <w:szCs w:val="22"/>
        </w:rPr>
        <w:t xml:space="preserve"> </w:t>
      </w:r>
      <w:r w:rsidRPr="00D53F91">
        <w:rPr>
          <w:rFonts w:ascii="BMWType V2 Light" w:hAnsi="BMWType V2 Light" w:cs="BMWType V2 Light"/>
          <w:sz w:val="22"/>
          <w:szCs w:val="22"/>
        </w:rPr>
        <w:t xml:space="preserve">a $750 million expansion to be completed in late summer of this year. </w:t>
      </w:r>
      <w:r w:rsidR="00FE5FED">
        <w:rPr>
          <w:rFonts w:ascii="BMWType V2 Light" w:hAnsi="BMWType V2 Light" w:cs="BMWType V2 Light"/>
          <w:sz w:val="22"/>
          <w:szCs w:val="22"/>
        </w:rPr>
        <w:t xml:space="preserve"> </w:t>
      </w:r>
      <w:r w:rsidRPr="00D53F91">
        <w:rPr>
          <w:rFonts w:ascii="BMWType V2 Light" w:hAnsi="BMWType V2 Light" w:cs="BMWType V2 Light"/>
          <w:sz w:val="22"/>
          <w:szCs w:val="22"/>
        </w:rPr>
        <w:t>The local manufacturing of the X3 will provide the company a range of opportunities when the vehicle is introduced to the market.</w:t>
      </w:r>
    </w:p>
    <w:p w:rsidR="00646523" w:rsidRDefault="00646523" w:rsidP="00646523">
      <w:pPr>
        <w:spacing w:line="360" w:lineRule="auto"/>
        <w:rPr>
          <w:rFonts w:ascii="BMWType V2 Light" w:hAnsi="BMWType V2 Light" w:cs="BMWType V2 Light"/>
          <w:color w:val="000000"/>
          <w:sz w:val="22"/>
          <w:szCs w:val="22"/>
        </w:rPr>
      </w:pPr>
    </w:p>
    <w:p w:rsidR="00646523" w:rsidRDefault="00646523" w:rsidP="00646523">
      <w:pPr>
        <w:spacing w:line="360" w:lineRule="auto"/>
        <w:rPr>
          <w:rFonts w:ascii="BMWType V2 Light" w:hAnsi="BMWType V2 Light" w:cs="BMWType V2 Light"/>
          <w:b/>
          <w:bCs/>
          <w:color w:val="000000"/>
          <w:sz w:val="22"/>
          <w:szCs w:val="22"/>
        </w:rPr>
      </w:pPr>
      <w:r>
        <w:rPr>
          <w:rFonts w:ascii="BMWType V2 Light" w:hAnsi="BMWType V2 Light" w:cs="BMWType V2 Light"/>
          <w:b/>
          <w:bCs/>
          <w:color w:val="000000"/>
          <w:sz w:val="22"/>
          <w:szCs w:val="22"/>
        </w:rPr>
        <w:t>BMW Pre-Owned Vehicles</w:t>
      </w:r>
    </w:p>
    <w:p w:rsidR="00D249A0" w:rsidRDefault="00C33834" w:rsidP="00D249A0">
      <w:pPr>
        <w:spacing w:line="360" w:lineRule="auto"/>
        <w:rPr>
          <w:rFonts w:ascii="BMWType V2 Light" w:hAnsi="BMWType V2 Light"/>
          <w:color w:val="000000"/>
          <w:sz w:val="22"/>
          <w:szCs w:val="22"/>
        </w:rPr>
      </w:pPr>
      <w:r w:rsidRPr="00D42FF6">
        <w:rPr>
          <w:rFonts w:ascii="BMWType V2 Light" w:hAnsi="BMWType V2 Light"/>
          <w:color w:val="000000"/>
          <w:sz w:val="22"/>
          <w:szCs w:val="22"/>
        </w:rPr>
        <w:t xml:space="preserve">In </w:t>
      </w:r>
      <w:r>
        <w:rPr>
          <w:rFonts w:ascii="BMWType V2 Light" w:hAnsi="BMWType V2 Light"/>
          <w:color w:val="000000"/>
          <w:sz w:val="22"/>
          <w:szCs w:val="22"/>
        </w:rPr>
        <w:t>April</w:t>
      </w:r>
      <w:r w:rsidRPr="00D42FF6">
        <w:rPr>
          <w:rFonts w:ascii="BMWType V2 Light" w:hAnsi="BMWType V2 Light"/>
          <w:color w:val="000000"/>
          <w:sz w:val="22"/>
          <w:szCs w:val="22"/>
        </w:rPr>
        <w:t xml:space="preserve">, sales of BMW’s </w:t>
      </w:r>
      <w:r>
        <w:rPr>
          <w:rFonts w:ascii="BMWType V2 Light" w:hAnsi="BMWType V2 Light"/>
          <w:color w:val="000000"/>
          <w:sz w:val="22"/>
          <w:szCs w:val="22"/>
        </w:rPr>
        <w:t xml:space="preserve">used vehicles (Including certified pre-owned vehicles) sold through BMW’s dealership network </w:t>
      </w:r>
      <w:r w:rsidRPr="00D42FF6">
        <w:rPr>
          <w:rFonts w:ascii="BMWType V2 Light" w:hAnsi="BMWType V2 Light"/>
          <w:color w:val="000000"/>
          <w:sz w:val="22"/>
          <w:szCs w:val="22"/>
        </w:rPr>
        <w:t xml:space="preserve">increased </w:t>
      </w:r>
      <w:r w:rsidR="00D249A0">
        <w:rPr>
          <w:rFonts w:ascii="BMWType V2 Light" w:hAnsi="BMWType V2 Light"/>
          <w:color w:val="000000"/>
          <w:sz w:val="22"/>
          <w:szCs w:val="22"/>
        </w:rPr>
        <w:t>23</w:t>
      </w:r>
      <w:r>
        <w:rPr>
          <w:rFonts w:ascii="BMWType V2 Light" w:hAnsi="BMWType V2 Light"/>
          <w:color w:val="000000"/>
          <w:sz w:val="22"/>
          <w:szCs w:val="22"/>
        </w:rPr>
        <w:t xml:space="preserve"> </w:t>
      </w:r>
      <w:r w:rsidRPr="00D42FF6">
        <w:rPr>
          <w:rFonts w:ascii="BMWType V2 Light" w:hAnsi="BMWType V2 Light"/>
          <w:color w:val="000000"/>
          <w:sz w:val="22"/>
          <w:szCs w:val="22"/>
        </w:rPr>
        <w:t xml:space="preserve">percent to </w:t>
      </w:r>
      <w:r>
        <w:rPr>
          <w:rFonts w:ascii="BMWType V2 Light" w:hAnsi="BMWType V2 Light"/>
          <w:color w:val="000000"/>
          <w:sz w:val="22"/>
          <w:szCs w:val="22"/>
        </w:rPr>
        <w:t>15,</w:t>
      </w:r>
      <w:r w:rsidR="00D249A0">
        <w:rPr>
          <w:rFonts w:ascii="BMWType V2 Light" w:hAnsi="BMWType V2 Light"/>
          <w:color w:val="000000"/>
          <w:sz w:val="22"/>
          <w:szCs w:val="22"/>
        </w:rPr>
        <w:t>472</w:t>
      </w:r>
      <w:r w:rsidRPr="00D42FF6">
        <w:rPr>
          <w:rFonts w:ascii="BMWType V2 Light" w:hAnsi="BMWType V2 Light"/>
          <w:color w:val="000000"/>
          <w:sz w:val="22"/>
          <w:szCs w:val="22"/>
        </w:rPr>
        <w:t xml:space="preserve"> </w:t>
      </w:r>
      <w:r w:rsidR="00D249A0">
        <w:rPr>
          <w:rFonts w:ascii="BMWType V2 Light" w:hAnsi="BMWType V2 Light"/>
          <w:color w:val="000000"/>
          <w:sz w:val="22"/>
          <w:szCs w:val="22"/>
        </w:rPr>
        <w:t>vehicles.  Year-to-date,</w:t>
      </w:r>
      <w:r>
        <w:rPr>
          <w:rFonts w:ascii="BMWType V2 Light" w:hAnsi="BMWType V2 Light"/>
          <w:color w:val="000000"/>
          <w:sz w:val="22"/>
          <w:szCs w:val="22"/>
        </w:rPr>
        <w:t xml:space="preserve"> used vehicle </w:t>
      </w:r>
      <w:r w:rsidRPr="00D42FF6">
        <w:rPr>
          <w:rFonts w:ascii="BMWType V2 Light" w:hAnsi="BMWType V2 Light"/>
          <w:color w:val="000000"/>
          <w:sz w:val="22"/>
          <w:szCs w:val="22"/>
        </w:rPr>
        <w:t xml:space="preserve">sales were </w:t>
      </w:r>
      <w:r w:rsidR="00D249A0">
        <w:rPr>
          <w:rFonts w:ascii="BMWType V2 Light" w:hAnsi="BMWType V2 Light"/>
          <w:color w:val="000000"/>
          <w:sz w:val="22"/>
          <w:szCs w:val="22"/>
        </w:rPr>
        <w:t xml:space="preserve">up </w:t>
      </w:r>
      <w:r>
        <w:rPr>
          <w:rFonts w:ascii="BMWType V2 Light" w:hAnsi="BMWType V2 Light"/>
          <w:color w:val="000000"/>
          <w:sz w:val="22"/>
          <w:szCs w:val="22"/>
        </w:rPr>
        <w:t xml:space="preserve">6 </w:t>
      </w:r>
      <w:r w:rsidRPr="00D42FF6">
        <w:rPr>
          <w:rFonts w:ascii="BMWType V2 Light" w:hAnsi="BMWType V2 Light"/>
          <w:color w:val="000000"/>
          <w:sz w:val="22"/>
          <w:szCs w:val="22"/>
        </w:rPr>
        <w:t xml:space="preserve">percent to </w:t>
      </w:r>
      <w:r w:rsidR="00A403C4">
        <w:rPr>
          <w:rFonts w:ascii="BMWType V2 Light" w:hAnsi="BMWType V2 Light"/>
          <w:color w:val="000000"/>
          <w:sz w:val="22"/>
          <w:szCs w:val="22"/>
        </w:rPr>
        <w:t>55,</w:t>
      </w:r>
      <w:r w:rsidR="00D249A0">
        <w:rPr>
          <w:rFonts w:ascii="BMWType V2 Light" w:hAnsi="BMWType V2 Light"/>
          <w:color w:val="000000"/>
          <w:sz w:val="22"/>
          <w:szCs w:val="22"/>
        </w:rPr>
        <w:t>320</w:t>
      </w:r>
      <w:r>
        <w:rPr>
          <w:rFonts w:ascii="BMWType V2 Light" w:hAnsi="BMWType V2 Light"/>
          <w:color w:val="000000"/>
          <w:sz w:val="22"/>
          <w:szCs w:val="22"/>
        </w:rPr>
        <w:t xml:space="preserve"> vehicles</w:t>
      </w:r>
      <w:r w:rsidR="00D249A0">
        <w:rPr>
          <w:rFonts w:ascii="BMWType V2 Light" w:hAnsi="BMWType V2 Light"/>
          <w:color w:val="000000"/>
          <w:sz w:val="22"/>
          <w:szCs w:val="22"/>
        </w:rPr>
        <w:t>.</w:t>
      </w:r>
    </w:p>
    <w:p w:rsidR="00646523" w:rsidRDefault="00646523" w:rsidP="00646523">
      <w:pPr>
        <w:spacing w:line="360" w:lineRule="auto"/>
        <w:rPr>
          <w:rFonts w:ascii="Calibri" w:hAnsi="Calibri"/>
          <w:color w:val="000000"/>
          <w:sz w:val="22"/>
          <w:szCs w:val="22"/>
        </w:rPr>
      </w:pPr>
    </w:p>
    <w:p w:rsidR="00646523" w:rsidRDefault="00646523" w:rsidP="00646523">
      <w:pPr>
        <w:spacing w:line="360" w:lineRule="auto"/>
        <w:rPr>
          <w:rFonts w:ascii="BMWType V2 Light" w:hAnsi="BMWType V2 Light" w:cs="BMWType V2 Light"/>
          <w:b/>
          <w:bCs/>
          <w:color w:val="000000"/>
          <w:sz w:val="22"/>
          <w:szCs w:val="22"/>
        </w:rPr>
      </w:pPr>
      <w:r>
        <w:rPr>
          <w:rFonts w:ascii="BMWType V2 Light" w:hAnsi="BMWType V2 Light" w:cs="BMWType V2 Light"/>
          <w:b/>
          <w:bCs/>
          <w:color w:val="000000"/>
          <w:sz w:val="22"/>
          <w:szCs w:val="22"/>
        </w:rPr>
        <w:t xml:space="preserve">MINI Brand Sales </w:t>
      </w:r>
    </w:p>
    <w:p w:rsidR="00731EC9" w:rsidRPr="00731EC9" w:rsidRDefault="00731EC9" w:rsidP="00731EC9">
      <w:pPr>
        <w:spacing w:line="360" w:lineRule="auto"/>
        <w:rPr>
          <w:rFonts w:ascii="BMWType V2 Light" w:hAnsi="BMWType V2 Light" w:cs="BMWType V2 Light"/>
          <w:sz w:val="22"/>
          <w:szCs w:val="22"/>
        </w:rPr>
      </w:pPr>
      <w:r w:rsidRPr="00731EC9">
        <w:rPr>
          <w:rFonts w:ascii="BMWType V2 Light" w:hAnsi="BMWType V2 Light" w:cs="BMWType V2 Light"/>
          <w:sz w:val="22"/>
          <w:szCs w:val="22"/>
        </w:rPr>
        <w:t>While the premium small car segment is lagging other segments, MINI continued to show a strong performance and increased its segment share.</w:t>
      </w:r>
      <w:r>
        <w:rPr>
          <w:rFonts w:ascii="BMWType V2 Light" w:hAnsi="BMWType V2 Light" w:cs="BMWType V2 Light"/>
          <w:sz w:val="22"/>
          <w:szCs w:val="22"/>
        </w:rPr>
        <w:t xml:space="preserve"> </w:t>
      </w:r>
      <w:r w:rsidRPr="00731EC9">
        <w:rPr>
          <w:rFonts w:ascii="BMWType V2 Light" w:hAnsi="BMWType V2 Light" w:cs="BMWType V2 Light"/>
          <w:sz w:val="22"/>
          <w:szCs w:val="22"/>
        </w:rPr>
        <w:t xml:space="preserve"> In</w:t>
      </w:r>
      <w:r w:rsidR="00EF592C">
        <w:rPr>
          <w:rFonts w:ascii="BMWType V2 Light" w:hAnsi="BMWType V2 Light" w:cs="BMWType V2 Light"/>
          <w:sz w:val="22"/>
          <w:szCs w:val="22"/>
        </w:rPr>
        <w:t xml:space="preserve"> April, 3,843 MINI’s were sold, up 5.1 percent</w:t>
      </w:r>
      <w:r w:rsidRPr="00731EC9">
        <w:rPr>
          <w:rFonts w:ascii="BMWType V2 Light" w:hAnsi="BMWType V2 Light" w:cs="BMWType V2 Light"/>
          <w:sz w:val="22"/>
          <w:szCs w:val="22"/>
        </w:rPr>
        <w:t xml:space="preserve"> versus the 3,657 units reported in the same month a year ago.  Year-to-date, MINI USA also reported sales of 12,571 automobiles, an increase of 3.3 percent. </w:t>
      </w:r>
    </w:p>
    <w:p w:rsidR="00646523" w:rsidRDefault="00646523" w:rsidP="00646523">
      <w:pPr>
        <w:spacing w:line="360" w:lineRule="auto"/>
        <w:rPr>
          <w:rFonts w:ascii="BMWType V2 Light" w:hAnsi="BMWType V2 Light" w:cs="BMWType V2 Light"/>
          <w:color w:val="000000"/>
          <w:sz w:val="22"/>
          <w:szCs w:val="22"/>
        </w:rPr>
      </w:pPr>
    </w:p>
    <w:p w:rsidR="00646523" w:rsidRDefault="00646523" w:rsidP="00646523">
      <w:pPr>
        <w:spacing w:line="360" w:lineRule="auto"/>
        <w:rPr>
          <w:rFonts w:ascii="Calibri" w:hAnsi="Calibri"/>
          <w:color w:val="000000"/>
          <w:sz w:val="22"/>
          <w:szCs w:val="22"/>
        </w:rPr>
      </w:pPr>
      <w:r>
        <w:rPr>
          <w:rFonts w:ascii="BMWType V2 Light" w:hAnsi="BMWType V2 Light" w:cs="BMWType V2 Light"/>
          <w:color w:val="000000"/>
          <w:sz w:val="22"/>
          <w:szCs w:val="22"/>
        </w:rPr>
        <w:t xml:space="preserve">MINI’s long term growth prospects </w:t>
      </w:r>
      <w:r w:rsidRPr="00F94F83">
        <w:rPr>
          <w:rFonts w:ascii="BMWType V2 Light" w:hAnsi="BMWType V2 Light" w:cs="BMWType V2 Light"/>
          <w:color w:val="000000"/>
          <w:sz w:val="22"/>
          <w:szCs w:val="22"/>
        </w:rPr>
        <w:t xml:space="preserve">continue to </w:t>
      </w:r>
      <w:r w:rsidR="00F94F83" w:rsidRPr="00F94F83">
        <w:rPr>
          <w:rFonts w:ascii="BMWType V2 Light" w:hAnsi="BMWType V2 Light" w:cs="BMWType V2 Light"/>
          <w:color w:val="000000"/>
          <w:sz w:val="22"/>
          <w:szCs w:val="22"/>
        </w:rPr>
        <w:t>be</w:t>
      </w:r>
      <w:r w:rsidRPr="00F94F83">
        <w:rPr>
          <w:rFonts w:ascii="BMWType V2 Light" w:hAnsi="BMWType V2 Light" w:cs="BMWType V2 Light"/>
          <w:color w:val="000000"/>
          <w:sz w:val="22"/>
          <w:szCs w:val="22"/>
        </w:rPr>
        <w:t xml:space="preserve"> strong</w:t>
      </w:r>
      <w:r>
        <w:rPr>
          <w:rFonts w:ascii="BMWType V2 Light" w:hAnsi="BMWType V2 Light" w:cs="BMWType V2 Light"/>
          <w:color w:val="000000"/>
          <w:sz w:val="22"/>
          <w:szCs w:val="22"/>
        </w:rPr>
        <w:t xml:space="preserve"> due to macro economic developments in the U.S. </w:t>
      </w:r>
      <w:r w:rsidR="00A403C4">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 xml:space="preserve">To prepare for this future growth, MINI’s product range will double from three to </w:t>
      </w:r>
      <w:r w:rsidRPr="00F94F83">
        <w:rPr>
          <w:rFonts w:ascii="BMWType V2 Light" w:hAnsi="BMWType V2 Light" w:cs="BMWType V2 Light"/>
          <w:sz w:val="22"/>
          <w:szCs w:val="22"/>
        </w:rPr>
        <w:t xml:space="preserve">six </w:t>
      </w:r>
      <w:r w:rsidR="00A403C4" w:rsidRPr="00F94F83">
        <w:rPr>
          <w:rFonts w:ascii="BMWType V2 Light" w:hAnsi="BMWType V2 Light" w:cs="BMWType V2 Light"/>
          <w:sz w:val="22"/>
          <w:szCs w:val="22"/>
        </w:rPr>
        <w:t xml:space="preserve">models </w:t>
      </w:r>
      <w:r w:rsidRPr="00F94F83">
        <w:rPr>
          <w:rFonts w:ascii="BMWType V2 Light" w:hAnsi="BMWType V2 Light" w:cs="BMWType V2 Light"/>
          <w:sz w:val="22"/>
          <w:szCs w:val="22"/>
        </w:rPr>
        <w:t>starting</w:t>
      </w:r>
      <w:r>
        <w:rPr>
          <w:rFonts w:ascii="BMWType V2 Light" w:hAnsi="BMWType V2 Light" w:cs="BMWType V2 Light"/>
          <w:color w:val="000000"/>
          <w:sz w:val="22"/>
          <w:szCs w:val="22"/>
        </w:rPr>
        <w:t xml:space="preserve"> in 2011 and the dealer network is being expanded to 100 exclusive stores by summer of this year with dealers investing a combined $200 million this year and last.</w:t>
      </w:r>
    </w:p>
    <w:p w:rsidR="00A720F4" w:rsidRDefault="00A720F4" w:rsidP="000C01E2">
      <w:pPr>
        <w:overflowPunct/>
        <w:autoSpaceDE/>
        <w:autoSpaceDN/>
        <w:adjustRightInd/>
        <w:textAlignment w:val="auto"/>
        <w:rPr>
          <w:rFonts w:ascii="BMWType V2 Light" w:hAnsi="BMWType V2 Light" w:cs="BMWType V2 Light"/>
          <w:b/>
          <w:color w:val="000000"/>
        </w:rPr>
      </w:pPr>
    </w:p>
    <w:p w:rsidR="00590705" w:rsidRPr="00421F28" w:rsidRDefault="00590705" w:rsidP="000C01E2">
      <w:pPr>
        <w:overflowPunct/>
        <w:autoSpaceDE/>
        <w:autoSpaceDN/>
        <w:adjustRightInd/>
        <w:textAlignment w:val="auto"/>
        <w:rPr>
          <w:rFonts w:ascii="BMWType V2 Light" w:hAnsi="BMWType V2 Light" w:cs="BMWType V2 Light"/>
          <w:b/>
          <w:color w:val="000000"/>
        </w:rPr>
      </w:pPr>
      <w:r w:rsidRPr="00421F28">
        <w:rPr>
          <w:rFonts w:ascii="BMWType V2 Light" w:hAnsi="BMWType V2 Light" w:cs="BMWType V2 Light"/>
          <w:b/>
          <w:color w:val="000000"/>
        </w:rPr>
        <w:t xml:space="preserve">Table: </w:t>
      </w:r>
      <w:r w:rsidR="000C01E2" w:rsidRPr="00421F28">
        <w:rPr>
          <w:rFonts w:ascii="BMWType V2 Light" w:hAnsi="BMWType V2 Light" w:cs="BMWType V2 Light"/>
          <w:b/>
          <w:color w:val="000000"/>
        </w:rPr>
        <w:t>Sales BMW of North America, LLC –</w:t>
      </w:r>
      <w:r w:rsidRPr="00421F28">
        <w:rPr>
          <w:rFonts w:ascii="BMWType V2 Light" w:hAnsi="BMWType V2 Light" w:cs="BMWType V2 Light"/>
          <w:b/>
          <w:color w:val="000000"/>
        </w:rPr>
        <w:t xml:space="preserve"> </w:t>
      </w:r>
      <w:r w:rsidR="00B545AC">
        <w:rPr>
          <w:rFonts w:ascii="BMWType V2 Light" w:hAnsi="BMWType V2 Light" w:cs="BMWType V2 Light"/>
          <w:b/>
          <w:color w:val="000000"/>
        </w:rPr>
        <w:t>April</w:t>
      </w:r>
      <w:r w:rsidR="000A6E0C" w:rsidRPr="00421F28">
        <w:rPr>
          <w:rFonts w:ascii="BMWType V2 Light" w:hAnsi="BMWType V2 Light" w:cs="BMWType V2 Light"/>
          <w:b/>
          <w:color w:val="000000"/>
        </w:rPr>
        <w:t xml:space="preserve"> 20</w:t>
      </w:r>
      <w:r w:rsidR="00FF0616" w:rsidRPr="00421F28">
        <w:rPr>
          <w:rFonts w:ascii="BMWType V2 Light" w:hAnsi="BMWType V2 Light" w:cs="BMWType V2 Light"/>
          <w:b/>
          <w:color w:val="000000"/>
        </w:rPr>
        <w:t>10</w:t>
      </w:r>
      <w:r w:rsidRPr="00421F28">
        <w:rPr>
          <w:rFonts w:ascii="BMWType V2 Light" w:hAnsi="BMWType V2 Light" w:cs="BMWType V2 Light"/>
          <w:b/>
          <w:color w:val="000000"/>
        </w:rPr>
        <w:t xml:space="preserve"> </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080"/>
        <w:gridCol w:w="1080"/>
        <w:gridCol w:w="900"/>
        <w:gridCol w:w="990"/>
        <w:gridCol w:w="1080"/>
        <w:gridCol w:w="900"/>
      </w:tblGrid>
      <w:tr w:rsidR="00B75C19" w:rsidRPr="00421F28" w:rsidTr="00C50B6C">
        <w:tc>
          <w:tcPr>
            <w:tcW w:w="2340" w:type="dxa"/>
          </w:tcPr>
          <w:p w:rsidR="00B75C19" w:rsidRPr="00421F28" w:rsidRDefault="00B75C19" w:rsidP="008B5618">
            <w:pPr>
              <w:rPr>
                <w:rFonts w:ascii="BMWType V2 Light" w:hAnsi="BMWType V2 Light" w:cs="BMWType V2 Light"/>
              </w:rPr>
            </w:pPr>
            <w:r w:rsidRPr="00421F28">
              <w:rPr>
                <w:rFonts w:ascii="BMWType V2 Light" w:hAnsi="BMWType V2 Light" w:cs="BMWType V2 Light"/>
              </w:rPr>
              <w:br/>
            </w:r>
          </w:p>
        </w:tc>
        <w:tc>
          <w:tcPr>
            <w:tcW w:w="1080" w:type="dxa"/>
          </w:tcPr>
          <w:p w:rsidR="00B75C19" w:rsidRPr="00421F28" w:rsidRDefault="004F0E78" w:rsidP="00B75C19">
            <w:pPr>
              <w:rPr>
                <w:rFonts w:ascii="BMWType V2 Light" w:hAnsi="BMWType V2 Light" w:cs="BMWType V2 Light"/>
              </w:rPr>
            </w:pPr>
            <w:r>
              <w:rPr>
                <w:rFonts w:ascii="BMWType V2 Light" w:hAnsi="BMWType V2 Light" w:cs="BMWType V2 Light"/>
              </w:rPr>
              <w:t>April</w:t>
            </w:r>
            <w:r w:rsidR="00B75C19" w:rsidRPr="00421F28">
              <w:rPr>
                <w:rFonts w:ascii="BMWType V2 Light" w:hAnsi="BMWType V2 Light" w:cs="BMWType V2 Light"/>
              </w:rPr>
              <w:t xml:space="preserve"> 2010</w:t>
            </w:r>
          </w:p>
        </w:tc>
        <w:tc>
          <w:tcPr>
            <w:tcW w:w="1080" w:type="dxa"/>
          </w:tcPr>
          <w:p w:rsidR="00B75C19" w:rsidRPr="00421F28" w:rsidRDefault="004F0E78" w:rsidP="008B5618">
            <w:pPr>
              <w:rPr>
                <w:rFonts w:ascii="BMWType V2 Light" w:hAnsi="BMWType V2 Light" w:cs="BMWType V2 Light"/>
              </w:rPr>
            </w:pPr>
            <w:r>
              <w:rPr>
                <w:rFonts w:ascii="BMWType V2 Light" w:hAnsi="BMWType V2 Light" w:cs="BMWType V2 Light"/>
              </w:rPr>
              <w:t>April</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2009</w:t>
            </w:r>
          </w:p>
        </w:tc>
        <w:tc>
          <w:tcPr>
            <w:tcW w:w="900" w:type="dxa"/>
            <w:tcBorders>
              <w:right w:val="single" w:sz="12" w:space="0" w:color="auto"/>
            </w:tcBorders>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c>
          <w:tcPr>
            <w:tcW w:w="990" w:type="dxa"/>
            <w:tcBorders>
              <w:left w:val="single" w:sz="12" w:space="0" w:color="auto"/>
            </w:tcBorders>
          </w:tcPr>
          <w:p w:rsidR="00B75C19" w:rsidRPr="00421F28" w:rsidRDefault="00B75C19" w:rsidP="008B5618">
            <w:pPr>
              <w:rPr>
                <w:rFonts w:ascii="BMWType V2 Light" w:hAnsi="BMWType V2 Light" w:cs="BMWType V2 Light"/>
              </w:rPr>
            </w:pPr>
            <w:r w:rsidRPr="00421F28">
              <w:rPr>
                <w:rFonts w:ascii="BMWType V2 Light" w:hAnsi="BMWType V2 Light" w:cs="BMWType V2 Light"/>
              </w:rPr>
              <w:t>YTD</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B75C19" w:rsidP="00B75C19">
            <w:pPr>
              <w:rPr>
                <w:rFonts w:ascii="BMWType V2 Light" w:hAnsi="BMWType V2 Light" w:cs="BMWType V2 Light"/>
              </w:rPr>
            </w:pPr>
            <w:r w:rsidRPr="00421F28">
              <w:rPr>
                <w:rFonts w:ascii="BMWType V2 Light" w:hAnsi="BMWType V2 Light" w:cs="BMWType V2 Light"/>
              </w:rPr>
              <w:t>YTD 2009</w:t>
            </w:r>
          </w:p>
        </w:tc>
        <w:tc>
          <w:tcPr>
            <w:tcW w:w="900" w:type="dxa"/>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r>
      <w:tr w:rsidR="00003397" w:rsidRPr="00421F28" w:rsidTr="00C50B6C">
        <w:tc>
          <w:tcPr>
            <w:tcW w:w="2340" w:type="dxa"/>
          </w:tcPr>
          <w:p w:rsidR="00003397" w:rsidRPr="00421F28" w:rsidRDefault="00003397" w:rsidP="008B5618">
            <w:pPr>
              <w:rPr>
                <w:rFonts w:ascii="BMWType V2 Light" w:hAnsi="BMWType V2 Light" w:cs="BMWType V2 Light"/>
                <w:b/>
              </w:rPr>
            </w:pPr>
            <w:r w:rsidRPr="00421F28">
              <w:rPr>
                <w:rFonts w:ascii="BMWType V2 Light" w:hAnsi="BMWType V2 Light" w:cs="BMWType V2 Light"/>
                <w:b/>
              </w:rPr>
              <w:t>BMW brand</w:t>
            </w:r>
            <w:r w:rsidRPr="00421F28">
              <w:rPr>
                <w:rFonts w:ascii="BMWType V2 Light" w:hAnsi="BMWType V2 Light" w:cs="BMWType V2 Light"/>
                <w:b/>
              </w:rPr>
              <w:br/>
            </w:r>
          </w:p>
        </w:tc>
        <w:tc>
          <w:tcPr>
            <w:tcW w:w="1080" w:type="dxa"/>
          </w:tcPr>
          <w:p w:rsidR="00003397" w:rsidRPr="00617719" w:rsidRDefault="004F0E78" w:rsidP="008B5618">
            <w:pPr>
              <w:jc w:val="right"/>
              <w:rPr>
                <w:rFonts w:ascii="BMWType V2 Light" w:hAnsi="BMWType V2 Light" w:cs="BMWType V2 Light"/>
                <w:b/>
              </w:rPr>
            </w:pPr>
            <w:r>
              <w:rPr>
                <w:rFonts w:ascii="BMWType V2 Light" w:hAnsi="BMWType V2 Light" w:cs="BMWType V2 Light"/>
                <w:b/>
              </w:rPr>
              <w:t>17</w:t>
            </w:r>
            <w:r w:rsidR="00646523">
              <w:rPr>
                <w:rFonts w:ascii="BMWType V2 Light" w:hAnsi="BMWType V2 Light" w:cs="BMWType V2 Light"/>
                <w:b/>
              </w:rPr>
              <w:t>,</w:t>
            </w:r>
            <w:r>
              <w:rPr>
                <w:rFonts w:ascii="BMWType V2 Light" w:hAnsi="BMWType V2 Light" w:cs="BMWType V2 Light"/>
                <w:b/>
              </w:rPr>
              <w:t>268</w:t>
            </w:r>
          </w:p>
        </w:tc>
        <w:tc>
          <w:tcPr>
            <w:tcW w:w="1080" w:type="dxa"/>
          </w:tcPr>
          <w:p w:rsidR="00003397" w:rsidRPr="00617719" w:rsidRDefault="004F0E78" w:rsidP="00003397">
            <w:pPr>
              <w:jc w:val="right"/>
              <w:rPr>
                <w:rFonts w:ascii="BMWType V2 Light" w:hAnsi="BMWType V2 Light" w:cs="BMWType V2 Light"/>
                <w:b/>
              </w:rPr>
            </w:pPr>
            <w:r>
              <w:rPr>
                <w:rFonts w:ascii="BMWType V2 Light" w:hAnsi="BMWType V2 Light" w:cs="BMWType V2 Light"/>
                <w:b/>
              </w:rPr>
              <w:t>15</w:t>
            </w:r>
            <w:r w:rsidR="00646523">
              <w:rPr>
                <w:rFonts w:ascii="BMWType V2 Light" w:hAnsi="BMWType V2 Light" w:cs="BMWType V2 Light"/>
                <w:b/>
              </w:rPr>
              <w:t>,</w:t>
            </w:r>
            <w:r>
              <w:rPr>
                <w:rFonts w:ascii="BMWType V2 Light" w:hAnsi="BMWType V2 Light" w:cs="BMWType V2 Light"/>
                <w:b/>
              </w:rPr>
              <w:t>705</w:t>
            </w:r>
          </w:p>
        </w:tc>
        <w:tc>
          <w:tcPr>
            <w:tcW w:w="900" w:type="dxa"/>
            <w:tcBorders>
              <w:right w:val="single" w:sz="12" w:space="0" w:color="auto"/>
            </w:tcBorders>
          </w:tcPr>
          <w:p w:rsidR="00003397" w:rsidRPr="00617719" w:rsidRDefault="004F0E78" w:rsidP="008B5618">
            <w:pPr>
              <w:jc w:val="right"/>
              <w:rPr>
                <w:rFonts w:ascii="BMWType V2 Light" w:hAnsi="BMWType V2 Light" w:cs="BMWType V2 Light"/>
                <w:b/>
              </w:rPr>
            </w:pPr>
            <w:r>
              <w:rPr>
                <w:rFonts w:ascii="BMWType V2 Light" w:hAnsi="BMWType V2 Light" w:cs="BMWType V2 Light"/>
                <w:b/>
              </w:rPr>
              <w:t>10.0</w:t>
            </w:r>
          </w:p>
        </w:tc>
        <w:tc>
          <w:tcPr>
            <w:tcW w:w="990" w:type="dxa"/>
            <w:tcBorders>
              <w:left w:val="single" w:sz="12" w:space="0" w:color="auto"/>
            </w:tcBorders>
          </w:tcPr>
          <w:p w:rsidR="00003397" w:rsidRPr="00617719" w:rsidRDefault="004F0E78" w:rsidP="008B5618">
            <w:pPr>
              <w:jc w:val="right"/>
              <w:rPr>
                <w:rFonts w:ascii="BMWType V2 Light" w:hAnsi="BMWType V2 Light" w:cs="BMWType V2 Light"/>
                <w:b/>
              </w:rPr>
            </w:pPr>
            <w:r>
              <w:rPr>
                <w:rFonts w:ascii="BMWType V2 Light" w:hAnsi="BMWType V2 Light" w:cs="BMWType V2 Light"/>
                <w:b/>
              </w:rPr>
              <w:t>63</w:t>
            </w:r>
            <w:r w:rsidR="00646523">
              <w:rPr>
                <w:rFonts w:ascii="BMWType V2 Light" w:hAnsi="BMWType V2 Light" w:cs="BMWType V2 Light"/>
                <w:b/>
              </w:rPr>
              <w:t>,</w:t>
            </w:r>
            <w:r>
              <w:rPr>
                <w:rFonts w:ascii="BMWType V2 Light" w:hAnsi="BMWType V2 Light" w:cs="BMWType V2 Light"/>
                <w:b/>
              </w:rPr>
              <w:t>591</w:t>
            </w:r>
          </w:p>
        </w:tc>
        <w:tc>
          <w:tcPr>
            <w:tcW w:w="1080" w:type="dxa"/>
          </w:tcPr>
          <w:p w:rsidR="00003397" w:rsidRPr="00617719" w:rsidRDefault="004F0E78" w:rsidP="00003397">
            <w:pPr>
              <w:jc w:val="right"/>
              <w:rPr>
                <w:rFonts w:ascii="BMWType V2 Light" w:hAnsi="BMWType V2 Light" w:cs="BMWType V2 Light"/>
                <w:b/>
              </w:rPr>
            </w:pPr>
            <w:r>
              <w:rPr>
                <w:rFonts w:ascii="BMWType V2 Light" w:hAnsi="BMWType V2 Light" w:cs="BMWType V2 Light"/>
                <w:b/>
              </w:rPr>
              <w:t>58</w:t>
            </w:r>
            <w:r w:rsidR="00646523">
              <w:rPr>
                <w:rFonts w:ascii="BMWType V2 Light" w:hAnsi="BMWType V2 Light" w:cs="BMWType V2 Light"/>
                <w:b/>
              </w:rPr>
              <w:t>,</w:t>
            </w:r>
            <w:r>
              <w:rPr>
                <w:rFonts w:ascii="BMWType V2 Light" w:hAnsi="BMWType V2 Light" w:cs="BMWType V2 Light"/>
                <w:b/>
              </w:rPr>
              <w:t>436</w:t>
            </w:r>
          </w:p>
        </w:tc>
        <w:tc>
          <w:tcPr>
            <w:tcW w:w="900" w:type="dxa"/>
          </w:tcPr>
          <w:p w:rsidR="00003397" w:rsidRPr="00617719" w:rsidRDefault="004F0E78" w:rsidP="008B5618">
            <w:pPr>
              <w:jc w:val="right"/>
              <w:rPr>
                <w:rFonts w:ascii="BMWType V2 Light" w:hAnsi="BMWType V2 Light" w:cs="BMWType V2 Light"/>
                <w:b/>
              </w:rPr>
            </w:pPr>
            <w:r>
              <w:rPr>
                <w:rFonts w:ascii="BMWType V2 Light" w:hAnsi="BMWType V2 Light" w:cs="BMWType V2 Light"/>
                <w:b/>
              </w:rPr>
              <w:t>8.8</w:t>
            </w:r>
          </w:p>
        </w:tc>
      </w:tr>
      <w:tr w:rsidR="00003397" w:rsidRPr="00421F28" w:rsidTr="00C50B6C">
        <w:tc>
          <w:tcPr>
            <w:tcW w:w="2340" w:type="dxa"/>
          </w:tcPr>
          <w:p w:rsidR="00003397" w:rsidRPr="00421F28" w:rsidRDefault="00003397" w:rsidP="008B5618">
            <w:pPr>
              <w:rPr>
                <w:rFonts w:ascii="BMWType V2 Light" w:hAnsi="BMWType V2 Light" w:cs="BMWType V2 Light"/>
              </w:rPr>
            </w:pPr>
            <w:r w:rsidRPr="00421F28">
              <w:rPr>
                <w:rFonts w:ascii="BMWType V2 Light" w:hAnsi="BMWType V2 Light" w:cs="BMWType V2 Light"/>
              </w:rPr>
              <w:t xml:space="preserve">   BMW passenger cars</w:t>
            </w:r>
            <w:r w:rsidRPr="00421F28">
              <w:rPr>
                <w:rFonts w:ascii="BMWType V2 Light" w:hAnsi="BMWType V2 Light" w:cs="BMWType V2 Light"/>
              </w:rPr>
              <w:br/>
            </w:r>
          </w:p>
        </w:tc>
        <w:tc>
          <w:tcPr>
            <w:tcW w:w="1080" w:type="dxa"/>
          </w:tcPr>
          <w:p w:rsidR="00003397" w:rsidRPr="00617719" w:rsidRDefault="004F0E78" w:rsidP="008B5618">
            <w:pPr>
              <w:jc w:val="right"/>
              <w:rPr>
                <w:rFonts w:ascii="BMWType V2 Light" w:hAnsi="BMWType V2 Light" w:cs="BMWType V2 Light"/>
              </w:rPr>
            </w:pPr>
            <w:r>
              <w:rPr>
                <w:rFonts w:ascii="BMWType V2 Light" w:hAnsi="BMWType V2 Light" w:cs="BMWType V2 Light"/>
              </w:rPr>
              <w:t>14,142</w:t>
            </w:r>
          </w:p>
        </w:tc>
        <w:tc>
          <w:tcPr>
            <w:tcW w:w="1080" w:type="dxa"/>
          </w:tcPr>
          <w:p w:rsidR="00003397" w:rsidRPr="00617719" w:rsidRDefault="004F0E78" w:rsidP="00003397">
            <w:pPr>
              <w:jc w:val="right"/>
              <w:rPr>
                <w:rFonts w:ascii="BMWType V2 Light" w:hAnsi="BMWType V2 Light" w:cs="BMWType V2 Light"/>
              </w:rPr>
            </w:pPr>
            <w:r>
              <w:rPr>
                <w:rFonts w:ascii="BMWType V2 Light" w:hAnsi="BMWType V2 Light" w:cs="BMWType V2 Light"/>
              </w:rPr>
              <w:t>12</w:t>
            </w:r>
            <w:r w:rsidR="00646523">
              <w:rPr>
                <w:rFonts w:ascii="BMWType V2 Light" w:hAnsi="BMWType V2 Light" w:cs="BMWType V2 Light"/>
              </w:rPr>
              <w:t>,</w:t>
            </w:r>
            <w:r>
              <w:rPr>
                <w:rFonts w:ascii="BMWType V2 Light" w:hAnsi="BMWType V2 Light" w:cs="BMWType V2 Light"/>
              </w:rPr>
              <w:t>826</w:t>
            </w:r>
          </w:p>
        </w:tc>
        <w:tc>
          <w:tcPr>
            <w:tcW w:w="900" w:type="dxa"/>
            <w:tcBorders>
              <w:right w:val="single" w:sz="12" w:space="0" w:color="auto"/>
            </w:tcBorders>
          </w:tcPr>
          <w:p w:rsidR="00003397" w:rsidRPr="00617719" w:rsidRDefault="004F0E78" w:rsidP="008B5618">
            <w:pPr>
              <w:jc w:val="right"/>
              <w:rPr>
                <w:rFonts w:ascii="BMWType V2 Light" w:hAnsi="BMWType V2 Light" w:cs="BMWType V2 Light"/>
              </w:rPr>
            </w:pPr>
            <w:r>
              <w:rPr>
                <w:rFonts w:ascii="BMWType V2 Light" w:hAnsi="BMWType V2 Light" w:cs="BMWType V2 Light"/>
              </w:rPr>
              <w:t>10.3</w:t>
            </w:r>
          </w:p>
        </w:tc>
        <w:tc>
          <w:tcPr>
            <w:tcW w:w="990" w:type="dxa"/>
            <w:tcBorders>
              <w:left w:val="single" w:sz="12" w:space="0" w:color="auto"/>
            </w:tcBorders>
          </w:tcPr>
          <w:p w:rsidR="00003397" w:rsidRPr="00617719" w:rsidRDefault="004F0E78" w:rsidP="008B5618">
            <w:pPr>
              <w:jc w:val="right"/>
              <w:rPr>
                <w:rFonts w:ascii="BMWType V2 Light" w:hAnsi="BMWType V2 Light" w:cs="BMWType V2 Light"/>
              </w:rPr>
            </w:pPr>
            <w:r>
              <w:rPr>
                <w:rFonts w:ascii="BMWType V2 Light" w:hAnsi="BMWType V2 Light" w:cs="BMWType V2 Light"/>
              </w:rPr>
              <w:t>49</w:t>
            </w:r>
            <w:r w:rsidR="00646523">
              <w:rPr>
                <w:rFonts w:ascii="BMWType V2 Light" w:hAnsi="BMWType V2 Light" w:cs="BMWType V2 Light"/>
              </w:rPr>
              <w:t>,</w:t>
            </w:r>
            <w:r>
              <w:rPr>
                <w:rFonts w:ascii="BMWType V2 Light" w:hAnsi="BMWType V2 Light" w:cs="BMWType V2 Light"/>
              </w:rPr>
              <w:t>916</w:t>
            </w:r>
          </w:p>
        </w:tc>
        <w:tc>
          <w:tcPr>
            <w:tcW w:w="1080" w:type="dxa"/>
          </w:tcPr>
          <w:p w:rsidR="00003397" w:rsidRPr="00617719" w:rsidRDefault="004F0E78" w:rsidP="00003397">
            <w:pPr>
              <w:jc w:val="right"/>
              <w:rPr>
                <w:rFonts w:ascii="BMWType V2 Light" w:hAnsi="BMWType V2 Light" w:cs="BMWType V2 Light"/>
              </w:rPr>
            </w:pPr>
            <w:r>
              <w:rPr>
                <w:rFonts w:ascii="BMWType V2 Light" w:hAnsi="BMWType V2 Light" w:cs="BMWType V2 Light"/>
              </w:rPr>
              <w:t>47</w:t>
            </w:r>
            <w:r w:rsidR="00646523">
              <w:rPr>
                <w:rFonts w:ascii="BMWType V2 Light" w:hAnsi="BMWType V2 Light" w:cs="BMWType V2 Light"/>
              </w:rPr>
              <w:t>,</w:t>
            </w:r>
            <w:r>
              <w:rPr>
                <w:rFonts w:ascii="BMWType V2 Light" w:hAnsi="BMWType V2 Light" w:cs="BMWType V2 Light"/>
              </w:rPr>
              <w:t>066</w:t>
            </w:r>
          </w:p>
        </w:tc>
        <w:tc>
          <w:tcPr>
            <w:tcW w:w="900" w:type="dxa"/>
          </w:tcPr>
          <w:p w:rsidR="00003397" w:rsidRPr="00617719" w:rsidRDefault="004F0E78" w:rsidP="008B5618">
            <w:pPr>
              <w:jc w:val="right"/>
              <w:rPr>
                <w:rFonts w:ascii="BMWType V2 Light" w:hAnsi="BMWType V2 Light" w:cs="BMWType V2 Light"/>
              </w:rPr>
            </w:pPr>
            <w:r>
              <w:rPr>
                <w:rFonts w:ascii="BMWType V2 Light" w:hAnsi="BMWType V2 Light" w:cs="BMWType V2 Light"/>
              </w:rPr>
              <w:t>6.1</w:t>
            </w:r>
          </w:p>
        </w:tc>
      </w:tr>
      <w:tr w:rsidR="00003397" w:rsidRPr="00421F28" w:rsidTr="00C50B6C">
        <w:tc>
          <w:tcPr>
            <w:tcW w:w="2340" w:type="dxa"/>
          </w:tcPr>
          <w:p w:rsidR="00003397" w:rsidRPr="00421F28" w:rsidRDefault="00003397" w:rsidP="008B5618">
            <w:pPr>
              <w:rPr>
                <w:rFonts w:ascii="BMWType V2 Light" w:hAnsi="BMWType V2 Light" w:cs="BMWType V2 Light"/>
              </w:rPr>
            </w:pPr>
            <w:r w:rsidRPr="00421F28">
              <w:rPr>
                <w:rFonts w:ascii="BMWType V2 Light" w:hAnsi="BMWType V2 Light" w:cs="BMWType V2 Light"/>
              </w:rPr>
              <w:t xml:space="preserve">   BMW light trucks </w:t>
            </w:r>
          </w:p>
          <w:p w:rsidR="00003397" w:rsidRPr="00421F28" w:rsidRDefault="00003397" w:rsidP="008B5618">
            <w:pPr>
              <w:rPr>
                <w:rFonts w:ascii="BMWType V2 Light" w:hAnsi="BMWType V2 Light" w:cs="BMWType V2 Light"/>
              </w:rPr>
            </w:pPr>
            <w:r w:rsidRPr="00421F28">
              <w:rPr>
                <w:rFonts w:ascii="BMWType V2 Light" w:hAnsi="BMWType V2 Light" w:cs="BMWType V2 Light"/>
              </w:rPr>
              <w:t xml:space="preserve">   (SAVs)</w:t>
            </w:r>
          </w:p>
        </w:tc>
        <w:tc>
          <w:tcPr>
            <w:tcW w:w="1080" w:type="dxa"/>
          </w:tcPr>
          <w:p w:rsidR="00003397" w:rsidRPr="00617719" w:rsidRDefault="004F0E78" w:rsidP="008B5618">
            <w:pPr>
              <w:jc w:val="right"/>
              <w:rPr>
                <w:rFonts w:ascii="BMWType V2 Light" w:hAnsi="BMWType V2 Light" w:cs="BMWType V2 Light"/>
              </w:rPr>
            </w:pPr>
            <w:r>
              <w:rPr>
                <w:rFonts w:ascii="BMWType V2 Light" w:hAnsi="BMWType V2 Light" w:cs="BMWType V2 Light"/>
              </w:rPr>
              <w:t>3</w:t>
            </w:r>
            <w:r w:rsidR="00646523">
              <w:rPr>
                <w:rFonts w:ascii="BMWType V2 Light" w:hAnsi="BMWType V2 Light" w:cs="BMWType V2 Light"/>
              </w:rPr>
              <w:t>,</w:t>
            </w:r>
            <w:r>
              <w:rPr>
                <w:rFonts w:ascii="BMWType V2 Light" w:hAnsi="BMWType V2 Light" w:cs="BMWType V2 Light"/>
              </w:rPr>
              <w:t>126</w:t>
            </w:r>
          </w:p>
        </w:tc>
        <w:tc>
          <w:tcPr>
            <w:tcW w:w="1080" w:type="dxa"/>
          </w:tcPr>
          <w:p w:rsidR="00003397" w:rsidRPr="00617719" w:rsidRDefault="004F0E78" w:rsidP="00003397">
            <w:pPr>
              <w:jc w:val="right"/>
              <w:rPr>
                <w:rFonts w:ascii="BMWType V2 Light" w:hAnsi="BMWType V2 Light" w:cs="BMWType V2 Light"/>
              </w:rPr>
            </w:pPr>
            <w:r>
              <w:rPr>
                <w:rFonts w:ascii="BMWType V2 Light" w:hAnsi="BMWType V2 Light" w:cs="BMWType V2 Light"/>
              </w:rPr>
              <w:t>2</w:t>
            </w:r>
            <w:r w:rsidR="00646523">
              <w:rPr>
                <w:rFonts w:ascii="BMWType V2 Light" w:hAnsi="BMWType V2 Light" w:cs="BMWType V2 Light"/>
              </w:rPr>
              <w:t>,</w:t>
            </w:r>
            <w:r>
              <w:rPr>
                <w:rFonts w:ascii="BMWType V2 Light" w:hAnsi="BMWType V2 Light" w:cs="BMWType V2 Light"/>
              </w:rPr>
              <w:t>879</w:t>
            </w:r>
          </w:p>
        </w:tc>
        <w:tc>
          <w:tcPr>
            <w:tcW w:w="900" w:type="dxa"/>
            <w:tcBorders>
              <w:right w:val="single" w:sz="12" w:space="0" w:color="auto"/>
            </w:tcBorders>
          </w:tcPr>
          <w:p w:rsidR="00003397" w:rsidRPr="00617719" w:rsidRDefault="004F0E78" w:rsidP="008B5618">
            <w:pPr>
              <w:jc w:val="right"/>
              <w:rPr>
                <w:rFonts w:ascii="BMWType V2 Light" w:hAnsi="BMWType V2 Light" w:cs="BMWType V2 Light"/>
              </w:rPr>
            </w:pPr>
            <w:r>
              <w:rPr>
                <w:rFonts w:ascii="BMWType V2 Light" w:hAnsi="BMWType V2 Light" w:cs="BMWType V2 Light"/>
              </w:rPr>
              <w:t>8.6</w:t>
            </w:r>
          </w:p>
        </w:tc>
        <w:tc>
          <w:tcPr>
            <w:tcW w:w="990" w:type="dxa"/>
            <w:tcBorders>
              <w:left w:val="single" w:sz="12" w:space="0" w:color="auto"/>
            </w:tcBorders>
          </w:tcPr>
          <w:p w:rsidR="00003397" w:rsidRPr="00617719" w:rsidRDefault="004F0E78" w:rsidP="008B5618">
            <w:pPr>
              <w:jc w:val="right"/>
              <w:rPr>
                <w:rFonts w:ascii="BMWType V2 Light" w:hAnsi="BMWType V2 Light" w:cs="BMWType V2 Light"/>
              </w:rPr>
            </w:pPr>
            <w:r>
              <w:rPr>
                <w:rFonts w:ascii="BMWType V2 Light" w:hAnsi="BMWType V2 Light" w:cs="BMWType V2 Light"/>
              </w:rPr>
              <w:t>13</w:t>
            </w:r>
            <w:r w:rsidR="00646523">
              <w:rPr>
                <w:rFonts w:ascii="BMWType V2 Light" w:hAnsi="BMWType V2 Light" w:cs="BMWType V2 Light"/>
              </w:rPr>
              <w:t>,</w:t>
            </w:r>
            <w:r>
              <w:rPr>
                <w:rFonts w:ascii="BMWType V2 Light" w:hAnsi="BMWType V2 Light" w:cs="BMWType V2 Light"/>
              </w:rPr>
              <w:t>675</w:t>
            </w:r>
          </w:p>
        </w:tc>
        <w:tc>
          <w:tcPr>
            <w:tcW w:w="1080" w:type="dxa"/>
          </w:tcPr>
          <w:p w:rsidR="00003397" w:rsidRPr="00617719" w:rsidRDefault="004F0E78" w:rsidP="00003397">
            <w:pPr>
              <w:jc w:val="right"/>
              <w:rPr>
                <w:rFonts w:ascii="BMWType V2 Light" w:hAnsi="BMWType V2 Light" w:cs="BMWType V2 Light"/>
              </w:rPr>
            </w:pPr>
            <w:r>
              <w:rPr>
                <w:rFonts w:ascii="BMWType V2 Light" w:hAnsi="BMWType V2 Light" w:cs="BMWType V2 Light"/>
              </w:rPr>
              <w:t>11</w:t>
            </w:r>
            <w:r w:rsidR="00646523">
              <w:rPr>
                <w:rFonts w:ascii="BMWType V2 Light" w:hAnsi="BMWType V2 Light" w:cs="BMWType V2 Light"/>
              </w:rPr>
              <w:t>,</w:t>
            </w:r>
            <w:r>
              <w:rPr>
                <w:rFonts w:ascii="BMWType V2 Light" w:hAnsi="BMWType V2 Light" w:cs="BMWType V2 Light"/>
              </w:rPr>
              <w:t>370</w:t>
            </w:r>
          </w:p>
        </w:tc>
        <w:tc>
          <w:tcPr>
            <w:tcW w:w="900" w:type="dxa"/>
          </w:tcPr>
          <w:p w:rsidR="00003397" w:rsidRPr="00617719" w:rsidRDefault="004F0E78" w:rsidP="008B5618">
            <w:pPr>
              <w:jc w:val="right"/>
              <w:rPr>
                <w:rFonts w:ascii="BMWType V2 Light" w:hAnsi="BMWType V2 Light" w:cs="BMWType V2 Light"/>
              </w:rPr>
            </w:pPr>
            <w:r>
              <w:rPr>
                <w:rFonts w:ascii="BMWType V2 Light" w:hAnsi="BMWType V2 Light" w:cs="BMWType V2 Light"/>
              </w:rPr>
              <w:t>20.3</w:t>
            </w:r>
          </w:p>
        </w:tc>
      </w:tr>
      <w:tr w:rsidR="00003397" w:rsidRPr="00421F28" w:rsidTr="00C50B6C">
        <w:tc>
          <w:tcPr>
            <w:tcW w:w="2340" w:type="dxa"/>
            <w:tcBorders>
              <w:bottom w:val="single" w:sz="12" w:space="0" w:color="auto"/>
            </w:tcBorders>
          </w:tcPr>
          <w:p w:rsidR="00003397" w:rsidRPr="00421F28" w:rsidRDefault="00003397" w:rsidP="008B5618">
            <w:pPr>
              <w:rPr>
                <w:rFonts w:ascii="BMWType V2 Light" w:hAnsi="BMWType V2 Light" w:cs="BMWType V2 Light"/>
                <w:b/>
              </w:rPr>
            </w:pPr>
            <w:r w:rsidRPr="00421F28">
              <w:rPr>
                <w:rFonts w:ascii="BMWType V2 Light" w:hAnsi="BMWType V2 Light" w:cs="BMWType V2 Light"/>
                <w:b/>
              </w:rPr>
              <w:t>MINI brand</w:t>
            </w:r>
            <w:r w:rsidRPr="00421F28">
              <w:rPr>
                <w:rFonts w:ascii="BMWType V2 Light" w:hAnsi="BMWType V2 Light" w:cs="BMWType V2 Light"/>
                <w:b/>
              </w:rPr>
              <w:br/>
            </w:r>
          </w:p>
        </w:tc>
        <w:tc>
          <w:tcPr>
            <w:tcW w:w="1080" w:type="dxa"/>
            <w:tcBorders>
              <w:bottom w:val="single" w:sz="12" w:space="0" w:color="auto"/>
            </w:tcBorders>
          </w:tcPr>
          <w:p w:rsidR="00003397" w:rsidRPr="00617719" w:rsidRDefault="004F0E78" w:rsidP="009F158A">
            <w:pPr>
              <w:jc w:val="right"/>
              <w:rPr>
                <w:rFonts w:ascii="BMWType V2 Light" w:hAnsi="BMWType V2 Light" w:cs="BMWType V2 Light"/>
                <w:b/>
              </w:rPr>
            </w:pPr>
            <w:r>
              <w:rPr>
                <w:rFonts w:ascii="BMWType V2 Light" w:hAnsi="BMWType V2 Light" w:cs="BMWType V2 Light"/>
                <w:b/>
              </w:rPr>
              <w:t>3</w:t>
            </w:r>
            <w:r w:rsidR="00646523">
              <w:rPr>
                <w:rFonts w:ascii="BMWType V2 Light" w:hAnsi="BMWType V2 Light" w:cs="BMWType V2 Light"/>
                <w:b/>
              </w:rPr>
              <w:t>,</w:t>
            </w:r>
            <w:r>
              <w:rPr>
                <w:rFonts w:ascii="BMWType V2 Light" w:hAnsi="BMWType V2 Light" w:cs="BMWType V2 Light"/>
                <w:b/>
              </w:rPr>
              <w:t>843</w:t>
            </w:r>
          </w:p>
        </w:tc>
        <w:tc>
          <w:tcPr>
            <w:tcW w:w="1080" w:type="dxa"/>
            <w:tcBorders>
              <w:bottom w:val="single" w:sz="12" w:space="0" w:color="auto"/>
            </w:tcBorders>
          </w:tcPr>
          <w:p w:rsidR="00003397" w:rsidRPr="00617719" w:rsidRDefault="004F0E78" w:rsidP="00003397">
            <w:pPr>
              <w:jc w:val="right"/>
              <w:rPr>
                <w:rFonts w:ascii="BMWType V2 Light" w:hAnsi="BMWType V2 Light" w:cs="BMWType V2 Light"/>
                <w:b/>
              </w:rPr>
            </w:pPr>
            <w:r>
              <w:rPr>
                <w:rFonts w:ascii="BMWType V2 Light" w:hAnsi="BMWType V2 Light" w:cs="BMWType V2 Light"/>
                <w:b/>
              </w:rPr>
              <w:t>3</w:t>
            </w:r>
            <w:r w:rsidR="00646523">
              <w:rPr>
                <w:rFonts w:ascii="BMWType V2 Light" w:hAnsi="BMWType V2 Light" w:cs="BMWType V2 Light"/>
                <w:b/>
              </w:rPr>
              <w:t>,</w:t>
            </w:r>
            <w:r>
              <w:rPr>
                <w:rFonts w:ascii="BMWType V2 Light" w:hAnsi="BMWType V2 Light" w:cs="BMWType V2 Light"/>
                <w:b/>
              </w:rPr>
              <w:t>657</w:t>
            </w:r>
          </w:p>
        </w:tc>
        <w:tc>
          <w:tcPr>
            <w:tcW w:w="900" w:type="dxa"/>
            <w:tcBorders>
              <w:bottom w:val="single" w:sz="12" w:space="0" w:color="auto"/>
              <w:right w:val="single" w:sz="12" w:space="0" w:color="auto"/>
            </w:tcBorders>
          </w:tcPr>
          <w:p w:rsidR="00003397" w:rsidRPr="00617719" w:rsidRDefault="004F0E78" w:rsidP="008B5618">
            <w:pPr>
              <w:jc w:val="right"/>
              <w:rPr>
                <w:rFonts w:ascii="BMWType V2 Light" w:hAnsi="BMWType V2 Light" w:cs="BMWType V2 Light"/>
                <w:b/>
              </w:rPr>
            </w:pPr>
            <w:r>
              <w:rPr>
                <w:rFonts w:ascii="BMWType V2 Light" w:hAnsi="BMWType V2 Light" w:cs="BMWType V2 Light"/>
                <w:b/>
              </w:rPr>
              <w:t>5.1</w:t>
            </w:r>
          </w:p>
        </w:tc>
        <w:tc>
          <w:tcPr>
            <w:tcW w:w="990" w:type="dxa"/>
            <w:tcBorders>
              <w:left w:val="single" w:sz="12" w:space="0" w:color="auto"/>
              <w:bottom w:val="single" w:sz="12" w:space="0" w:color="auto"/>
            </w:tcBorders>
          </w:tcPr>
          <w:p w:rsidR="00003397" w:rsidRPr="00617719" w:rsidRDefault="004F0E78" w:rsidP="008B5618">
            <w:pPr>
              <w:jc w:val="right"/>
              <w:rPr>
                <w:rFonts w:ascii="BMWType V2 Light" w:hAnsi="BMWType V2 Light" w:cs="BMWType V2 Light"/>
                <w:b/>
              </w:rPr>
            </w:pPr>
            <w:r>
              <w:rPr>
                <w:rFonts w:ascii="BMWType V2 Light" w:hAnsi="BMWType V2 Light" w:cs="BMWType V2 Light"/>
                <w:b/>
              </w:rPr>
              <w:t>12</w:t>
            </w:r>
            <w:r w:rsidR="00646523">
              <w:rPr>
                <w:rFonts w:ascii="BMWType V2 Light" w:hAnsi="BMWType V2 Light" w:cs="BMWType V2 Light"/>
                <w:b/>
              </w:rPr>
              <w:t>,</w:t>
            </w:r>
            <w:r>
              <w:rPr>
                <w:rFonts w:ascii="BMWType V2 Light" w:hAnsi="BMWType V2 Light" w:cs="BMWType V2 Light"/>
                <w:b/>
              </w:rPr>
              <w:t>571</w:t>
            </w:r>
          </w:p>
        </w:tc>
        <w:tc>
          <w:tcPr>
            <w:tcW w:w="1080" w:type="dxa"/>
            <w:tcBorders>
              <w:bottom w:val="single" w:sz="12" w:space="0" w:color="auto"/>
            </w:tcBorders>
          </w:tcPr>
          <w:p w:rsidR="00003397" w:rsidRPr="00617719" w:rsidRDefault="004F0E78" w:rsidP="00003397">
            <w:pPr>
              <w:jc w:val="right"/>
              <w:rPr>
                <w:rFonts w:ascii="BMWType V2 Light" w:hAnsi="BMWType V2 Light" w:cs="BMWType V2 Light"/>
                <w:b/>
              </w:rPr>
            </w:pPr>
            <w:r>
              <w:rPr>
                <w:rFonts w:ascii="BMWType V2 Light" w:hAnsi="BMWType V2 Light" w:cs="BMWType V2 Light"/>
                <w:b/>
              </w:rPr>
              <w:t>12</w:t>
            </w:r>
            <w:r w:rsidR="00646523">
              <w:rPr>
                <w:rFonts w:ascii="BMWType V2 Light" w:hAnsi="BMWType V2 Light" w:cs="BMWType V2 Light"/>
                <w:b/>
              </w:rPr>
              <w:t>,</w:t>
            </w:r>
            <w:r>
              <w:rPr>
                <w:rFonts w:ascii="BMWType V2 Light" w:hAnsi="BMWType V2 Light" w:cs="BMWType V2 Light"/>
                <w:b/>
              </w:rPr>
              <w:t>170</w:t>
            </w:r>
          </w:p>
        </w:tc>
        <w:tc>
          <w:tcPr>
            <w:tcW w:w="900" w:type="dxa"/>
            <w:tcBorders>
              <w:bottom w:val="single" w:sz="12" w:space="0" w:color="auto"/>
            </w:tcBorders>
          </w:tcPr>
          <w:p w:rsidR="00003397" w:rsidRPr="00617719" w:rsidRDefault="004F0E78" w:rsidP="008B5618">
            <w:pPr>
              <w:jc w:val="right"/>
              <w:rPr>
                <w:rFonts w:ascii="BMWType V2 Light" w:hAnsi="BMWType V2 Light" w:cs="BMWType V2 Light"/>
                <w:b/>
              </w:rPr>
            </w:pPr>
            <w:r>
              <w:rPr>
                <w:rFonts w:ascii="BMWType V2 Light" w:hAnsi="BMWType V2 Light" w:cs="BMWType V2 Light"/>
                <w:b/>
              </w:rPr>
              <w:t>3.3</w:t>
            </w:r>
          </w:p>
        </w:tc>
      </w:tr>
      <w:tr w:rsidR="00C50B6C" w:rsidRPr="00421F28" w:rsidTr="00C50B6C">
        <w:trPr>
          <w:trHeight w:val="465"/>
        </w:trPr>
        <w:tc>
          <w:tcPr>
            <w:tcW w:w="2340" w:type="dxa"/>
            <w:tcBorders>
              <w:top w:val="single" w:sz="12" w:space="0" w:color="auto"/>
            </w:tcBorders>
          </w:tcPr>
          <w:p w:rsidR="00C50B6C" w:rsidRPr="00421F28" w:rsidRDefault="00C50B6C" w:rsidP="008B5618">
            <w:pPr>
              <w:rPr>
                <w:rFonts w:ascii="BMWType V2 Light" w:hAnsi="BMWType V2 Light" w:cs="BMWType V2 Light"/>
                <w:b/>
              </w:rPr>
            </w:pPr>
            <w:r w:rsidRPr="00421F28">
              <w:rPr>
                <w:rFonts w:ascii="BMWType V2 Light" w:hAnsi="BMWType V2 Light" w:cs="BMWType V2 Light"/>
                <w:b/>
              </w:rPr>
              <w:t>TOTAL Group</w:t>
            </w:r>
            <w:r w:rsidRPr="00421F28">
              <w:rPr>
                <w:rFonts w:ascii="BMWType V2 Light" w:hAnsi="BMWType V2 Light" w:cs="BMWType V2 Light"/>
                <w:b/>
              </w:rPr>
              <w:br/>
            </w:r>
          </w:p>
        </w:tc>
        <w:tc>
          <w:tcPr>
            <w:tcW w:w="1080" w:type="dxa"/>
            <w:tcBorders>
              <w:top w:val="single" w:sz="12" w:space="0" w:color="auto"/>
            </w:tcBorders>
          </w:tcPr>
          <w:p w:rsidR="00C50B6C" w:rsidRPr="00617719" w:rsidRDefault="004F0E78" w:rsidP="008B5618">
            <w:pPr>
              <w:jc w:val="right"/>
              <w:rPr>
                <w:rFonts w:ascii="BMWType V2 Light" w:hAnsi="BMWType V2 Light" w:cs="BMWType V2 Light"/>
                <w:b/>
              </w:rPr>
            </w:pPr>
            <w:r>
              <w:rPr>
                <w:rFonts w:ascii="BMWType V2 Light" w:hAnsi="BMWType V2 Light" w:cs="BMWType V2 Light"/>
                <w:b/>
              </w:rPr>
              <w:t>21</w:t>
            </w:r>
            <w:r w:rsidR="00646523">
              <w:rPr>
                <w:rFonts w:ascii="BMWType V2 Light" w:hAnsi="BMWType V2 Light" w:cs="BMWType V2 Light"/>
                <w:b/>
              </w:rPr>
              <w:t>,</w:t>
            </w:r>
            <w:r>
              <w:rPr>
                <w:rFonts w:ascii="BMWType V2 Light" w:hAnsi="BMWType V2 Light" w:cs="BMWType V2 Light"/>
                <w:b/>
              </w:rPr>
              <w:t>111</w:t>
            </w:r>
          </w:p>
        </w:tc>
        <w:tc>
          <w:tcPr>
            <w:tcW w:w="1080" w:type="dxa"/>
            <w:tcBorders>
              <w:top w:val="single" w:sz="12" w:space="0" w:color="auto"/>
            </w:tcBorders>
          </w:tcPr>
          <w:p w:rsidR="00C50B6C" w:rsidRPr="00617719" w:rsidRDefault="004F0E78" w:rsidP="00003397">
            <w:pPr>
              <w:jc w:val="right"/>
              <w:rPr>
                <w:rFonts w:ascii="BMWType V2 Light" w:hAnsi="BMWType V2 Light" w:cs="BMWType V2 Light"/>
                <w:b/>
              </w:rPr>
            </w:pPr>
            <w:r>
              <w:rPr>
                <w:rFonts w:ascii="BMWType V2 Light" w:hAnsi="BMWType V2 Light" w:cs="BMWType V2 Light"/>
                <w:b/>
              </w:rPr>
              <w:t>19</w:t>
            </w:r>
            <w:r w:rsidR="00646523">
              <w:rPr>
                <w:rFonts w:ascii="BMWType V2 Light" w:hAnsi="BMWType V2 Light" w:cs="BMWType V2 Light"/>
                <w:b/>
              </w:rPr>
              <w:t>,</w:t>
            </w:r>
            <w:r>
              <w:rPr>
                <w:rFonts w:ascii="BMWType V2 Light" w:hAnsi="BMWType V2 Light" w:cs="BMWType V2 Light"/>
                <w:b/>
              </w:rPr>
              <w:t>362</w:t>
            </w:r>
          </w:p>
        </w:tc>
        <w:tc>
          <w:tcPr>
            <w:tcW w:w="900" w:type="dxa"/>
            <w:tcBorders>
              <w:top w:val="single" w:sz="12" w:space="0" w:color="auto"/>
              <w:right w:val="single" w:sz="12" w:space="0" w:color="auto"/>
            </w:tcBorders>
          </w:tcPr>
          <w:p w:rsidR="00C50B6C" w:rsidRPr="00617719" w:rsidRDefault="004F0E78" w:rsidP="008B5618">
            <w:pPr>
              <w:jc w:val="right"/>
              <w:rPr>
                <w:rFonts w:ascii="BMWType V2 Light" w:hAnsi="BMWType V2 Light" w:cs="BMWType V2 Light"/>
                <w:b/>
              </w:rPr>
            </w:pPr>
            <w:r>
              <w:rPr>
                <w:rFonts w:ascii="BMWType V2 Light" w:hAnsi="BMWType V2 Light" w:cs="BMWType V2 Light"/>
                <w:b/>
              </w:rPr>
              <w:t>9.0</w:t>
            </w:r>
          </w:p>
        </w:tc>
        <w:tc>
          <w:tcPr>
            <w:tcW w:w="990" w:type="dxa"/>
            <w:tcBorders>
              <w:top w:val="single" w:sz="12" w:space="0" w:color="auto"/>
              <w:left w:val="single" w:sz="12" w:space="0" w:color="auto"/>
            </w:tcBorders>
          </w:tcPr>
          <w:p w:rsidR="00C50B6C" w:rsidRPr="00617719" w:rsidRDefault="004F0E78" w:rsidP="008B5618">
            <w:pPr>
              <w:jc w:val="right"/>
              <w:rPr>
                <w:rFonts w:ascii="BMWType V2 Light" w:hAnsi="BMWType V2 Light" w:cs="BMWType V2 Light"/>
                <w:b/>
              </w:rPr>
            </w:pPr>
            <w:r>
              <w:rPr>
                <w:rFonts w:ascii="BMWType V2 Light" w:hAnsi="BMWType V2 Light" w:cs="BMWType V2 Light"/>
                <w:b/>
              </w:rPr>
              <w:t>76</w:t>
            </w:r>
            <w:r w:rsidR="00646523">
              <w:rPr>
                <w:rFonts w:ascii="BMWType V2 Light" w:hAnsi="BMWType V2 Light" w:cs="BMWType V2 Light"/>
                <w:b/>
              </w:rPr>
              <w:t>,</w:t>
            </w:r>
            <w:r>
              <w:rPr>
                <w:rFonts w:ascii="BMWType V2 Light" w:hAnsi="BMWType V2 Light" w:cs="BMWType V2 Light"/>
                <w:b/>
              </w:rPr>
              <w:t>162</w:t>
            </w:r>
          </w:p>
        </w:tc>
        <w:tc>
          <w:tcPr>
            <w:tcW w:w="1080" w:type="dxa"/>
            <w:tcBorders>
              <w:top w:val="single" w:sz="12" w:space="0" w:color="auto"/>
            </w:tcBorders>
          </w:tcPr>
          <w:p w:rsidR="00C50B6C" w:rsidRPr="00617719" w:rsidRDefault="00646523" w:rsidP="00003397">
            <w:pPr>
              <w:jc w:val="right"/>
              <w:rPr>
                <w:rFonts w:ascii="BMWType V2 Light" w:hAnsi="BMWType V2 Light" w:cs="BMWType V2 Light"/>
                <w:b/>
              </w:rPr>
            </w:pPr>
            <w:r>
              <w:rPr>
                <w:rFonts w:ascii="BMWType V2 Light" w:hAnsi="BMWType V2 Light" w:cs="BMWType V2 Light"/>
                <w:b/>
              </w:rPr>
              <w:t>70,606</w:t>
            </w:r>
          </w:p>
        </w:tc>
        <w:tc>
          <w:tcPr>
            <w:tcW w:w="900" w:type="dxa"/>
            <w:tcBorders>
              <w:top w:val="single" w:sz="12" w:space="0" w:color="auto"/>
            </w:tcBorders>
          </w:tcPr>
          <w:p w:rsidR="00C50B6C" w:rsidRPr="00617719" w:rsidRDefault="00646523" w:rsidP="00C50B6C">
            <w:pPr>
              <w:overflowPunct/>
              <w:autoSpaceDE/>
              <w:autoSpaceDN/>
              <w:adjustRightInd/>
              <w:jc w:val="right"/>
              <w:textAlignment w:val="auto"/>
              <w:rPr>
                <w:rFonts w:ascii="BMWType V2 Light" w:hAnsi="BMWType V2 Light" w:cs="BMWType V2 Light"/>
                <w:b/>
                <w:bCs/>
              </w:rPr>
            </w:pPr>
            <w:r>
              <w:rPr>
                <w:rFonts w:ascii="BMWType V2 Light" w:hAnsi="BMWType V2 Light" w:cs="BMWType V2 Light"/>
                <w:b/>
                <w:bCs/>
              </w:rPr>
              <w:t>7.9</w:t>
            </w:r>
          </w:p>
        </w:tc>
      </w:tr>
    </w:tbl>
    <w:p w:rsidR="003D585E" w:rsidRPr="00421F28" w:rsidRDefault="003D585E" w:rsidP="003D585E">
      <w:pPr>
        <w:spacing w:line="360" w:lineRule="auto"/>
        <w:rPr>
          <w:rFonts w:ascii="BMWType V2 Light" w:hAnsi="BMWType V2 Light" w:cs="BMWType V2 Light"/>
          <w:sz w:val="22"/>
          <w:szCs w:val="22"/>
        </w:rPr>
      </w:pPr>
    </w:p>
    <w:p w:rsidR="008B5618" w:rsidRPr="00421F28" w:rsidRDefault="008B5618" w:rsidP="008B5618">
      <w:pPr>
        <w:pStyle w:val="Heading2"/>
        <w:ind w:firstLine="0"/>
        <w:jc w:val="left"/>
        <w:rPr>
          <w:rFonts w:ascii="BMWType V2 Light" w:hAnsi="BMWType V2 Light" w:cs="BMWType V2 Light"/>
          <w:szCs w:val="22"/>
        </w:rPr>
      </w:pPr>
      <w:r w:rsidRPr="00421F28">
        <w:rPr>
          <w:rFonts w:ascii="BMWType V2 Light" w:hAnsi="BMWType V2 Light" w:cs="BMWType V2 Light"/>
          <w:szCs w:val="22"/>
        </w:rPr>
        <w:t xml:space="preserve">BMW Group </w:t>
      </w:r>
      <w:proofErr w:type="gramStart"/>
      <w:r w:rsidRPr="00421F28">
        <w:rPr>
          <w:rFonts w:ascii="BMWType V2 Light" w:hAnsi="BMWType V2 Light" w:cs="BMWType V2 Light"/>
          <w:szCs w:val="22"/>
        </w:rPr>
        <w:t>In</w:t>
      </w:r>
      <w:proofErr w:type="gramEnd"/>
      <w:r w:rsidRPr="00421F28">
        <w:rPr>
          <w:rFonts w:ascii="BMWType V2 Light" w:hAnsi="BMWType V2 Light" w:cs="BMWType V2 Light"/>
          <w:szCs w:val="22"/>
        </w:rPr>
        <w:t xml:space="preserve"> America</w:t>
      </w:r>
    </w:p>
    <w:p w:rsidR="000D0F24" w:rsidRPr="00421F28" w:rsidRDefault="008B5618" w:rsidP="00F94F83">
      <w:pPr>
        <w:spacing w:line="360" w:lineRule="atLeast"/>
        <w:rPr>
          <w:rFonts w:ascii="BMWType V2 Light" w:hAnsi="BMWType V2 Light" w:cs="BMWType V2 Light"/>
          <w:sz w:val="22"/>
          <w:szCs w:val="22"/>
        </w:rPr>
      </w:pPr>
      <w:r w:rsidRPr="00421F28">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421F28">
        <w:rPr>
          <w:rFonts w:ascii="BMWType V2 Light" w:hAnsi="BMWType V2 Light" w:cs="BMWType V2 Light"/>
          <w:sz w:val="22"/>
          <w:szCs w:val="22"/>
        </w:rPr>
        <w:t>DesignworksUSA</w:t>
      </w:r>
      <w:proofErr w:type="spellEnd"/>
      <w:r w:rsidRPr="00421F28">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w:t>
      </w:r>
      <w:r w:rsidR="00084EFA">
        <w:rPr>
          <w:rFonts w:ascii="BMWType V2 Light" w:hAnsi="BMWType V2 Light" w:cs="BMWType V2 Light"/>
          <w:sz w:val="22"/>
          <w:szCs w:val="22"/>
        </w:rPr>
        <w:t xml:space="preserve">6 </w:t>
      </w:r>
      <w:r w:rsidRPr="00421F28">
        <w:rPr>
          <w:rFonts w:ascii="BMWType V2 Light" w:hAnsi="BMWType V2 Light" w:cs="BMWType V2 Light"/>
          <w:sz w:val="22"/>
          <w:szCs w:val="22"/>
        </w:rPr>
        <w:t>BMW Sports Activity Vehicle centers, 143 BMW motorcycle retailers, 9</w:t>
      </w:r>
      <w:r w:rsidR="00B545AC">
        <w:rPr>
          <w:rFonts w:ascii="BMWType V2 Light" w:hAnsi="BMWType V2 Light" w:cs="BMWType V2 Light"/>
          <w:sz w:val="22"/>
          <w:szCs w:val="22"/>
        </w:rPr>
        <w:t>4</w:t>
      </w:r>
      <w:r w:rsidRPr="00421F28">
        <w:rPr>
          <w:rFonts w:ascii="BMWType V2 Light" w:hAnsi="BMWType V2 Light" w:cs="BMWType V2 Light"/>
          <w:sz w:val="22"/>
          <w:szCs w:val="22"/>
        </w:rPr>
        <w:t xml:space="preserve"> MINI passenger car dealers, and 31 Rolls-Royce Motor Car dealers.  BMW (US) Holding Corp., the BMW Group’s sales headquarters for North America, is located in Woodcliff Lake, New Jersey.</w:t>
      </w:r>
      <w:r w:rsidRPr="00421F28">
        <w:rPr>
          <w:rFonts w:ascii="BMWType V2 Light" w:hAnsi="BMWType V2 Light" w:cs="BMWType V2 Light"/>
          <w:sz w:val="22"/>
          <w:szCs w:val="22"/>
        </w:rPr>
        <w:br/>
      </w:r>
      <w:r w:rsidR="000D0F24" w:rsidRPr="00421F28">
        <w:rPr>
          <w:rFonts w:ascii="BMWType V2 Light" w:hAnsi="BMWType V2 Light" w:cs="BMWType V2 Light"/>
          <w:sz w:val="22"/>
          <w:szCs w:val="22"/>
        </w:rPr>
        <w:t>Information about BMW Group products is available to consumers via the Internet at:</w:t>
      </w:r>
    </w:p>
    <w:p w:rsidR="000D0F24" w:rsidRPr="00421F28" w:rsidRDefault="007571F5" w:rsidP="000D0F24">
      <w:pPr>
        <w:spacing w:line="360" w:lineRule="atLeast"/>
        <w:jc w:val="both"/>
        <w:rPr>
          <w:rStyle w:val="Hyperlink"/>
          <w:rFonts w:ascii="BMWType V2 Light" w:hAnsi="BMWType V2 Light" w:cs="BMWType V2 Light"/>
          <w:sz w:val="22"/>
          <w:szCs w:val="22"/>
          <w:u w:val="none"/>
        </w:rPr>
      </w:pPr>
      <w:hyperlink r:id="rId8" w:history="1">
        <w:r w:rsidR="000D0F24" w:rsidRPr="00421F28">
          <w:rPr>
            <w:rStyle w:val="Hyperlink"/>
            <w:rFonts w:ascii="BMWType V2 Light" w:hAnsi="BMWType V2 Light" w:cs="BMWType V2 Light"/>
            <w:sz w:val="22"/>
            <w:szCs w:val="22"/>
          </w:rPr>
          <w:t>www.bmwgroupna.com</w:t>
        </w:r>
      </w:hyperlink>
    </w:p>
    <w:p w:rsidR="000D0F24" w:rsidRPr="00421F28" w:rsidRDefault="000D0F24" w:rsidP="000D0F24">
      <w:pPr>
        <w:spacing w:line="360" w:lineRule="atLeast"/>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0D0F24" w:rsidRPr="00421F28" w:rsidRDefault="000D0F24" w:rsidP="000D0F24">
      <w:pPr>
        <w:spacing w:line="360" w:lineRule="atLeast"/>
        <w:ind w:firstLine="720"/>
        <w:jc w:val="both"/>
        <w:rPr>
          <w:rFonts w:ascii="BMWType V2 Light" w:hAnsi="BMWType V2 Light" w:cs="BMWType V2 Light"/>
          <w:sz w:val="22"/>
          <w:szCs w:val="22"/>
        </w:rPr>
      </w:pPr>
    </w:p>
    <w:p w:rsidR="000D0F24" w:rsidRDefault="000D0F24" w:rsidP="0096384A">
      <w:pPr>
        <w:spacing w:line="360" w:lineRule="atLeast"/>
        <w:rPr>
          <w:rFonts w:ascii="BMWType V2 Light" w:hAnsi="BMWType V2 Light" w:cs="BMWType V2 Light"/>
          <w:sz w:val="22"/>
          <w:szCs w:val="22"/>
        </w:rPr>
      </w:pPr>
      <w:r w:rsidRPr="00421F28">
        <w:rPr>
          <w:rFonts w:ascii="BMWType V2 Light" w:hAnsi="BMWType V2 Light" w:cs="BMWType V2 Light"/>
          <w:b/>
          <w:bCs/>
          <w:sz w:val="22"/>
          <w:szCs w:val="22"/>
        </w:rPr>
        <w:t xml:space="preserve">Journalist note: </w:t>
      </w:r>
      <w:r w:rsidRPr="00421F28">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9" w:history="1">
        <w:r w:rsidRPr="00421F28">
          <w:rPr>
            <w:rStyle w:val="Hyperlink"/>
            <w:rFonts w:ascii="BMWType V2 Light" w:hAnsi="BMWType V2 Light" w:cs="BMWType V2 Light"/>
            <w:sz w:val="22"/>
            <w:szCs w:val="22"/>
          </w:rPr>
          <w:t>www.press.bmwna.com</w:t>
        </w:r>
      </w:hyperlink>
      <w:r w:rsidRPr="00421F28">
        <w:rPr>
          <w:rFonts w:ascii="BMWType V2 Light" w:hAnsi="BMWType V2 Light" w:cs="BMWType V2 Light"/>
          <w:sz w:val="22"/>
          <w:szCs w:val="22"/>
        </w:rPr>
        <w:t xml:space="preserve">.  Additional information, images and video may be found at </w:t>
      </w:r>
      <w:hyperlink r:id="rId10" w:history="1">
        <w:r w:rsidRPr="00421F28">
          <w:rPr>
            <w:rStyle w:val="Hyperlink"/>
            <w:rFonts w:ascii="BMWType V2 Light" w:hAnsi="BMWType V2 Light" w:cs="BMWType V2 Light"/>
            <w:sz w:val="22"/>
            <w:szCs w:val="22"/>
          </w:rPr>
          <w:t>www.bmwgroupusanews.com</w:t>
        </w:r>
      </w:hyperlink>
      <w:r w:rsidRPr="00421F28">
        <w:rPr>
          <w:rFonts w:ascii="BMWType V2 Light" w:hAnsi="BMWType V2 Light" w:cs="BMWType V2 Light"/>
          <w:sz w:val="22"/>
          <w:szCs w:val="22"/>
        </w:rPr>
        <w:t xml:space="preserve">.  Broadcast quality video footage is available via The </w:t>
      </w:r>
      <w:proofErr w:type="spellStart"/>
      <w:r w:rsidRPr="00421F28">
        <w:rPr>
          <w:rFonts w:ascii="BMWType V2 Light" w:hAnsi="BMWType V2 Light" w:cs="BMWType V2 Light"/>
          <w:sz w:val="22"/>
          <w:szCs w:val="22"/>
        </w:rPr>
        <w:t>NewsMarket</w:t>
      </w:r>
      <w:proofErr w:type="spellEnd"/>
      <w:r w:rsidRPr="00421F28">
        <w:rPr>
          <w:rFonts w:ascii="BMWType V2 Light" w:hAnsi="BMWType V2 Light" w:cs="BMWType V2 Light"/>
          <w:sz w:val="22"/>
          <w:szCs w:val="22"/>
        </w:rPr>
        <w:t xml:space="preserve"> at </w:t>
      </w:r>
      <w:hyperlink r:id="rId11" w:history="1">
        <w:r w:rsidRPr="00421F28">
          <w:rPr>
            <w:rStyle w:val="Hyperlink"/>
            <w:rFonts w:ascii="BMWType V2 Light" w:hAnsi="BMWType V2 Light" w:cs="BMWType V2 Light"/>
            <w:sz w:val="22"/>
            <w:szCs w:val="22"/>
          </w:rPr>
          <w:t>www.thenewsmarket.com</w:t>
        </w:r>
      </w:hyperlink>
      <w:r w:rsidRPr="00421F28">
        <w:rPr>
          <w:rFonts w:ascii="BMWType V2 Light" w:hAnsi="BMWType V2 Light" w:cs="BMWType V2 Light"/>
          <w:sz w:val="22"/>
          <w:szCs w:val="22"/>
        </w:rPr>
        <w:t>.</w:t>
      </w:r>
    </w:p>
    <w:p w:rsidR="00B545AC" w:rsidRDefault="00B545AC" w:rsidP="0096384A">
      <w:pPr>
        <w:spacing w:line="360" w:lineRule="atLeast"/>
        <w:rPr>
          <w:rFonts w:ascii="BMWType V2 Light" w:hAnsi="BMWType V2 Light" w:cs="BMWType V2 Light"/>
          <w:sz w:val="22"/>
          <w:szCs w:val="22"/>
        </w:rPr>
      </w:pPr>
    </w:p>
    <w:p w:rsidR="00B545AC" w:rsidRPr="00421F28" w:rsidRDefault="00B545AC" w:rsidP="00B545AC">
      <w:pPr>
        <w:spacing w:line="360" w:lineRule="atLeast"/>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B545AC" w:rsidRPr="00421F28" w:rsidRDefault="00B545AC" w:rsidP="0096384A">
      <w:pPr>
        <w:spacing w:line="360" w:lineRule="atLeast"/>
        <w:rPr>
          <w:rFonts w:ascii="BMWType V2 Light" w:hAnsi="BMWType V2 Light" w:cs="BMWType V2 Light"/>
          <w:sz w:val="22"/>
          <w:szCs w:val="22"/>
        </w:rPr>
      </w:pPr>
    </w:p>
    <w:sectPr w:rsidR="00B545AC" w:rsidRPr="00421F28" w:rsidSect="00DF1441">
      <w:headerReference w:type="even" r:id="rId12"/>
      <w:headerReference w:type="default" r:id="rId13"/>
      <w:footerReference w:type="default" r:id="rId14"/>
      <w:headerReference w:type="first" r:id="rId15"/>
      <w:footerReference w:type="first" r:id="rId16"/>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70" w:rsidRDefault="00144B70">
      <w:r>
        <w:separator/>
      </w:r>
    </w:p>
  </w:endnote>
  <w:endnote w:type="continuationSeparator" w:id="0">
    <w:p w:rsidR="00144B70" w:rsidRDefault="00144B70">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Agency FB"/>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C4" w:rsidRDefault="00A403C4">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C4" w:rsidRDefault="00A403C4">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70" w:rsidRDefault="00144B70">
      <w:r>
        <w:separator/>
      </w:r>
    </w:p>
  </w:footnote>
  <w:footnote w:type="continuationSeparator" w:id="0">
    <w:p w:rsidR="00144B70" w:rsidRDefault="00144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C4" w:rsidRDefault="007571F5">
    <w:pPr>
      <w:pStyle w:val="Header"/>
      <w:framePr w:wrap="around" w:vAnchor="text" w:hAnchor="margin" w:xAlign="center" w:y="1"/>
      <w:rPr>
        <w:rStyle w:val="PageNumber"/>
      </w:rPr>
    </w:pPr>
    <w:r>
      <w:rPr>
        <w:rStyle w:val="PageNumber"/>
      </w:rPr>
      <w:fldChar w:fldCharType="begin"/>
    </w:r>
    <w:r w:rsidR="00A403C4">
      <w:rPr>
        <w:rStyle w:val="PageNumber"/>
      </w:rPr>
      <w:instrText xml:space="preserve">PAGE  </w:instrText>
    </w:r>
    <w:r>
      <w:rPr>
        <w:rStyle w:val="PageNumber"/>
      </w:rPr>
      <w:fldChar w:fldCharType="end"/>
    </w:r>
  </w:p>
  <w:p w:rsidR="00A403C4" w:rsidRDefault="00A40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C4" w:rsidRDefault="00A403C4">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7571F5">
      <w:rPr>
        <w:rStyle w:val="PageNumber"/>
        <w:rFonts w:ascii="BMWTypeLight" w:hAnsi="BMWTypeLight"/>
        <w:sz w:val="20"/>
      </w:rPr>
      <w:fldChar w:fldCharType="begin"/>
    </w:r>
    <w:r>
      <w:rPr>
        <w:rStyle w:val="PageNumber"/>
        <w:rFonts w:ascii="BMWTypeLight" w:hAnsi="BMWTypeLight"/>
        <w:sz w:val="20"/>
      </w:rPr>
      <w:instrText xml:space="preserve">PAGE  </w:instrText>
    </w:r>
    <w:r w:rsidR="007571F5">
      <w:rPr>
        <w:rStyle w:val="PageNumber"/>
        <w:rFonts w:ascii="BMWTypeLight" w:hAnsi="BMWTypeLight"/>
        <w:sz w:val="20"/>
      </w:rPr>
      <w:fldChar w:fldCharType="separate"/>
    </w:r>
    <w:r w:rsidR="002C2583">
      <w:rPr>
        <w:rStyle w:val="PageNumber"/>
        <w:rFonts w:ascii="BMWTypeLight" w:hAnsi="BMWTypeLight"/>
        <w:noProof/>
        <w:sz w:val="20"/>
      </w:rPr>
      <w:t>2</w:t>
    </w:r>
    <w:r w:rsidR="007571F5">
      <w:rPr>
        <w:rStyle w:val="PageNumber"/>
        <w:rFonts w:ascii="BMWTypeLight" w:hAnsi="BMWTypeLight"/>
        <w:sz w:val="20"/>
      </w:rPr>
      <w:fldChar w:fldCharType="end"/>
    </w:r>
    <w:r>
      <w:rPr>
        <w:rStyle w:val="PageNumber"/>
        <w:rFonts w:ascii="BMWTypeLight" w:hAnsi="BMWTypeLight"/>
        <w:sz w:val="20"/>
      </w:rPr>
      <w:t xml:space="preserve"> -</w:t>
    </w:r>
  </w:p>
  <w:p w:rsidR="00A403C4" w:rsidRDefault="00A403C4">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403C4">
      <w:trPr>
        <w:cantSplit/>
        <w:trHeight w:val="1170"/>
      </w:trPr>
      <w:tc>
        <w:tcPr>
          <w:tcW w:w="2075" w:type="dxa"/>
        </w:tcPr>
        <w:p w:rsidR="00A403C4" w:rsidRDefault="00A403C4">
          <w:pPr>
            <w:pStyle w:val="subsid"/>
            <w:spacing w:before="76"/>
            <w:ind w:left="-13" w:right="72" w:firstLine="13"/>
          </w:pPr>
        </w:p>
      </w:tc>
      <w:tc>
        <w:tcPr>
          <w:tcW w:w="5446" w:type="dxa"/>
        </w:tcPr>
        <w:p w:rsidR="00A403C4" w:rsidRPr="000C36D5" w:rsidRDefault="00A403C4">
          <w:pPr>
            <w:pStyle w:val="Header"/>
            <w:rPr>
              <w:rFonts w:ascii="BMWType V2 Light" w:hAnsi="BMWType V2 Light"/>
              <w:b/>
            </w:rPr>
          </w:pPr>
          <w:r w:rsidRPr="000C36D5">
            <w:rPr>
              <w:rFonts w:ascii="BMWType V2 Light" w:hAnsi="BMWType V2 Light"/>
              <w:b/>
            </w:rPr>
            <w:t>BMW Group</w:t>
          </w:r>
        </w:p>
        <w:p w:rsidR="00A403C4" w:rsidRDefault="00A403C4">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A403C4">
      <w:trPr>
        <w:cantSplit/>
      </w:trPr>
      <w:tc>
        <w:tcPr>
          <w:tcW w:w="2016" w:type="dxa"/>
        </w:tcPr>
        <w:p w:rsidR="00A403C4" w:rsidRDefault="00A403C4">
          <w:pPr>
            <w:framePr w:wrap="around" w:vAnchor="page" w:hAnchor="page" w:x="277" w:y="10145" w:anchorLock="1"/>
            <w:spacing w:line="175" w:lineRule="exact"/>
            <w:ind w:left="-90"/>
            <w:jc w:val="right"/>
            <w:rPr>
              <w:b/>
              <w:sz w:val="12"/>
            </w:rPr>
          </w:pPr>
        </w:p>
        <w:p w:rsidR="00A403C4" w:rsidRDefault="00A403C4">
          <w:pPr>
            <w:framePr w:wrap="around" w:vAnchor="page" w:hAnchor="page" w:x="277" w:y="10145" w:anchorLock="1"/>
            <w:spacing w:line="175" w:lineRule="exact"/>
            <w:ind w:left="-90"/>
            <w:jc w:val="right"/>
            <w:rPr>
              <w:b/>
              <w:sz w:val="12"/>
            </w:rPr>
          </w:pPr>
        </w:p>
        <w:p w:rsidR="00A403C4" w:rsidRPr="002D264D" w:rsidRDefault="00A403C4">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A403C4" w:rsidRPr="002D264D" w:rsidRDefault="00A403C4">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A403C4" w:rsidRPr="002D264D" w:rsidRDefault="00A403C4">
          <w:pPr>
            <w:framePr w:wrap="around" w:vAnchor="page" w:hAnchor="page" w:x="277" w:y="10145" w:anchorLock="1"/>
            <w:spacing w:line="175" w:lineRule="exact"/>
            <w:ind w:left="-90"/>
            <w:jc w:val="right"/>
            <w:rPr>
              <w:rFonts w:ascii="BMWType V2 Light" w:hAnsi="BMWType V2 Light"/>
              <w:sz w:val="12"/>
            </w:rPr>
          </w:pPr>
        </w:p>
        <w:p w:rsidR="00A403C4" w:rsidRPr="002D264D" w:rsidRDefault="00A403C4">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A403C4" w:rsidRPr="002D264D" w:rsidRDefault="00A403C4">
          <w:pPr>
            <w:framePr w:wrap="around" w:vAnchor="page" w:hAnchor="page" w:x="277" w:y="10145" w:anchorLock="1"/>
            <w:spacing w:line="175" w:lineRule="exact"/>
            <w:ind w:left="-90"/>
            <w:jc w:val="right"/>
            <w:rPr>
              <w:rFonts w:ascii="BMWType V2 Light" w:hAnsi="BMWType V2 Light"/>
              <w:sz w:val="12"/>
            </w:rPr>
          </w:pPr>
        </w:p>
        <w:p w:rsidR="00A403C4" w:rsidRPr="002D264D" w:rsidRDefault="00A403C4">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A403C4" w:rsidRPr="002D264D" w:rsidRDefault="00A403C4">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A403C4" w:rsidRPr="002D264D" w:rsidRDefault="00A403C4">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A403C4" w:rsidRPr="002D264D" w:rsidRDefault="00A403C4">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A403C4" w:rsidRPr="002D264D" w:rsidRDefault="00A403C4">
          <w:pPr>
            <w:framePr w:wrap="around" w:vAnchor="page" w:hAnchor="page" w:x="277" w:y="10145" w:anchorLock="1"/>
            <w:spacing w:line="175" w:lineRule="exact"/>
            <w:ind w:left="-90"/>
            <w:jc w:val="right"/>
            <w:rPr>
              <w:rFonts w:ascii="BMWType V2 Light" w:hAnsi="BMWType V2 Light"/>
              <w:b/>
              <w:sz w:val="12"/>
            </w:rPr>
          </w:pPr>
        </w:p>
        <w:p w:rsidR="00A403C4" w:rsidRPr="002D264D" w:rsidRDefault="00A403C4">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A403C4" w:rsidRPr="002D264D" w:rsidRDefault="00A403C4">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A403C4" w:rsidRPr="002D264D" w:rsidRDefault="00A403C4">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A403C4" w:rsidRPr="002D264D" w:rsidRDefault="00A403C4">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A403C4" w:rsidRPr="002D264D" w:rsidRDefault="00A403C4">
          <w:pPr>
            <w:framePr w:wrap="around" w:vAnchor="page" w:hAnchor="page" w:x="277" w:y="10145" w:anchorLock="1"/>
            <w:spacing w:line="175" w:lineRule="exact"/>
            <w:ind w:left="-288" w:firstLine="288"/>
            <w:jc w:val="right"/>
            <w:rPr>
              <w:rFonts w:ascii="BMWType V2 Light" w:hAnsi="BMWType V2 Light"/>
              <w:b/>
              <w:sz w:val="12"/>
            </w:rPr>
          </w:pPr>
        </w:p>
        <w:p w:rsidR="00A403C4" w:rsidRPr="002D264D" w:rsidRDefault="00A403C4">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A403C4" w:rsidRPr="002D264D" w:rsidRDefault="00A403C4">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A403C4" w:rsidRPr="002D264D" w:rsidRDefault="00A403C4">
          <w:pPr>
            <w:framePr w:wrap="around" w:vAnchor="page" w:hAnchor="page" w:x="277" w:y="10145" w:anchorLock="1"/>
            <w:spacing w:line="175" w:lineRule="exact"/>
            <w:ind w:left="-288" w:firstLine="288"/>
            <w:jc w:val="right"/>
            <w:rPr>
              <w:rFonts w:ascii="BMWType V2 Light" w:hAnsi="BMWType V2 Light"/>
              <w:b/>
              <w:sz w:val="12"/>
            </w:rPr>
          </w:pPr>
        </w:p>
        <w:p w:rsidR="00A403C4" w:rsidRPr="002D264D" w:rsidRDefault="00A403C4">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A403C4" w:rsidRPr="002D264D" w:rsidRDefault="00A403C4">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A403C4" w:rsidRDefault="00A403C4">
          <w:pPr>
            <w:framePr w:wrap="around" w:vAnchor="page" w:hAnchor="page" w:x="277" w:y="10145" w:anchorLock="1"/>
            <w:spacing w:line="480" w:lineRule="auto"/>
            <w:ind w:left="-288" w:firstLine="288"/>
            <w:jc w:val="right"/>
            <w:rPr>
              <w:b/>
              <w:sz w:val="14"/>
            </w:rPr>
          </w:pPr>
        </w:p>
      </w:tc>
    </w:tr>
  </w:tbl>
  <w:p w:rsidR="00A403C4" w:rsidRDefault="00A403C4">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4F6B79DE"/>
    <w:multiLevelType w:val="hybridMultilevel"/>
    <w:tmpl w:val="F298456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10"/>
  </w:num>
  <w:num w:numId="8">
    <w:abstractNumId w:val="1"/>
  </w:num>
  <w:num w:numId="9">
    <w:abstractNumId w:val="7"/>
  </w:num>
  <w:num w:numId="10">
    <w:abstractNumId w:val="12"/>
  </w:num>
  <w:num w:numId="11">
    <w:abstractNumId w:val="11"/>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grammar="clean"/>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03397"/>
    <w:rsid w:val="000306EB"/>
    <w:rsid w:val="000357EA"/>
    <w:rsid w:val="00035BC7"/>
    <w:rsid w:val="00035EC7"/>
    <w:rsid w:val="00041643"/>
    <w:rsid w:val="00042C7B"/>
    <w:rsid w:val="00045A60"/>
    <w:rsid w:val="00050D04"/>
    <w:rsid w:val="00052D19"/>
    <w:rsid w:val="00063C3B"/>
    <w:rsid w:val="00071D6B"/>
    <w:rsid w:val="00084EFA"/>
    <w:rsid w:val="00084FBA"/>
    <w:rsid w:val="00094597"/>
    <w:rsid w:val="00095F17"/>
    <w:rsid w:val="000A0CD6"/>
    <w:rsid w:val="000A3393"/>
    <w:rsid w:val="000A4FAE"/>
    <w:rsid w:val="000A4FED"/>
    <w:rsid w:val="000A5992"/>
    <w:rsid w:val="000A5D45"/>
    <w:rsid w:val="000A5E9B"/>
    <w:rsid w:val="000A6E0C"/>
    <w:rsid w:val="000A779B"/>
    <w:rsid w:val="000B02D4"/>
    <w:rsid w:val="000B1D29"/>
    <w:rsid w:val="000B2A1F"/>
    <w:rsid w:val="000C01E2"/>
    <w:rsid w:val="000C1BEE"/>
    <w:rsid w:val="000C36D5"/>
    <w:rsid w:val="000D0929"/>
    <w:rsid w:val="000D0F24"/>
    <w:rsid w:val="000D24DA"/>
    <w:rsid w:val="000D445A"/>
    <w:rsid w:val="000D6D6F"/>
    <w:rsid w:val="000D7560"/>
    <w:rsid w:val="000E16AF"/>
    <w:rsid w:val="000E624B"/>
    <w:rsid w:val="000F0CF3"/>
    <w:rsid w:val="000F144E"/>
    <w:rsid w:val="000F38A0"/>
    <w:rsid w:val="000F5CF6"/>
    <w:rsid w:val="000F6996"/>
    <w:rsid w:val="0010002B"/>
    <w:rsid w:val="001012DC"/>
    <w:rsid w:val="00102C2F"/>
    <w:rsid w:val="001073A9"/>
    <w:rsid w:val="00110EC6"/>
    <w:rsid w:val="0011271F"/>
    <w:rsid w:val="0011566C"/>
    <w:rsid w:val="00116E56"/>
    <w:rsid w:val="00117388"/>
    <w:rsid w:val="00117A6E"/>
    <w:rsid w:val="0012260F"/>
    <w:rsid w:val="00122C04"/>
    <w:rsid w:val="00123931"/>
    <w:rsid w:val="001308AC"/>
    <w:rsid w:val="001370DF"/>
    <w:rsid w:val="0013746F"/>
    <w:rsid w:val="00140D5F"/>
    <w:rsid w:val="00144B70"/>
    <w:rsid w:val="00144DE6"/>
    <w:rsid w:val="0014507B"/>
    <w:rsid w:val="00145BFF"/>
    <w:rsid w:val="001527E3"/>
    <w:rsid w:val="00153EAF"/>
    <w:rsid w:val="0015617F"/>
    <w:rsid w:val="00164D5F"/>
    <w:rsid w:val="0016721B"/>
    <w:rsid w:val="00167B2C"/>
    <w:rsid w:val="00172176"/>
    <w:rsid w:val="00175E2E"/>
    <w:rsid w:val="0017634A"/>
    <w:rsid w:val="001819D7"/>
    <w:rsid w:val="001847DD"/>
    <w:rsid w:val="00190F0E"/>
    <w:rsid w:val="0019154B"/>
    <w:rsid w:val="00191B2B"/>
    <w:rsid w:val="00192305"/>
    <w:rsid w:val="0019476E"/>
    <w:rsid w:val="001A4D28"/>
    <w:rsid w:val="001A7477"/>
    <w:rsid w:val="001B14BE"/>
    <w:rsid w:val="001B1AB4"/>
    <w:rsid w:val="001B1B57"/>
    <w:rsid w:val="001B5D49"/>
    <w:rsid w:val="001B6B80"/>
    <w:rsid w:val="001B6D77"/>
    <w:rsid w:val="001C1753"/>
    <w:rsid w:val="001C1882"/>
    <w:rsid w:val="001C54F5"/>
    <w:rsid w:val="001C551A"/>
    <w:rsid w:val="001C6FDF"/>
    <w:rsid w:val="001C7D50"/>
    <w:rsid w:val="001D2131"/>
    <w:rsid w:val="001D3F08"/>
    <w:rsid w:val="001D5EC5"/>
    <w:rsid w:val="001E6E0A"/>
    <w:rsid w:val="001E7785"/>
    <w:rsid w:val="001F39A3"/>
    <w:rsid w:val="001F65ED"/>
    <w:rsid w:val="001F6CEA"/>
    <w:rsid w:val="00201221"/>
    <w:rsid w:val="00201FA5"/>
    <w:rsid w:val="00204396"/>
    <w:rsid w:val="00205923"/>
    <w:rsid w:val="00210DC0"/>
    <w:rsid w:val="0021357E"/>
    <w:rsid w:val="002156D9"/>
    <w:rsid w:val="0022012F"/>
    <w:rsid w:val="00220ED0"/>
    <w:rsid w:val="00223177"/>
    <w:rsid w:val="002239BF"/>
    <w:rsid w:val="0022416B"/>
    <w:rsid w:val="00234F94"/>
    <w:rsid w:val="00242720"/>
    <w:rsid w:val="0025749D"/>
    <w:rsid w:val="00263D44"/>
    <w:rsid w:val="00265E8B"/>
    <w:rsid w:val="00272E33"/>
    <w:rsid w:val="002848A1"/>
    <w:rsid w:val="00290816"/>
    <w:rsid w:val="0029312A"/>
    <w:rsid w:val="00293B44"/>
    <w:rsid w:val="00295177"/>
    <w:rsid w:val="00296C8D"/>
    <w:rsid w:val="002A0D55"/>
    <w:rsid w:val="002A11C0"/>
    <w:rsid w:val="002A44DB"/>
    <w:rsid w:val="002A4607"/>
    <w:rsid w:val="002A4D4F"/>
    <w:rsid w:val="002A678A"/>
    <w:rsid w:val="002B515C"/>
    <w:rsid w:val="002B550C"/>
    <w:rsid w:val="002B60F5"/>
    <w:rsid w:val="002B70CC"/>
    <w:rsid w:val="002C1C9A"/>
    <w:rsid w:val="002C21B3"/>
    <w:rsid w:val="002C2583"/>
    <w:rsid w:val="002C2DE0"/>
    <w:rsid w:val="002C4458"/>
    <w:rsid w:val="002C562F"/>
    <w:rsid w:val="002C6557"/>
    <w:rsid w:val="002D264D"/>
    <w:rsid w:val="002E1CFE"/>
    <w:rsid w:val="002E4899"/>
    <w:rsid w:val="002E4BBB"/>
    <w:rsid w:val="002F072B"/>
    <w:rsid w:val="00300B9C"/>
    <w:rsid w:val="0030598C"/>
    <w:rsid w:val="003061D8"/>
    <w:rsid w:val="00306760"/>
    <w:rsid w:val="00306C21"/>
    <w:rsid w:val="00311760"/>
    <w:rsid w:val="00314055"/>
    <w:rsid w:val="00314395"/>
    <w:rsid w:val="00316AC7"/>
    <w:rsid w:val="00324027"/>
    <w:rsid w:val="003278AD"/>
    <w:rsid w:val="00327B74"/>
    <w:rsid w:val="00333202"/>
    <w:rsid w:val="00336F51"/>
    <w:rsid w:val="00343760"/>
    <w:rsid w:val="003437ED"/>
    <w:rsid w:val="00344B35"/>
    <w:rsid w:val="003524E3"/>
    <w:rsid w:val="00352A59"/>
    <w:rsid w:val="003530B6"/>
    <w:rsid w:val="00361A46"/>
    <w:rsid w:val="00367573"/>
    <w:rsid w:val="00374A7B"/>
    <w:rsid w:val="00376CFF"/>
    <w:rsid w:val="00381638"/>
    <w:rsid w:val="0039486F"/>
    <w:rsid w:val="00394CE0"/>
    <w:rsid w:val="003C553A"/>
    <w:rsid w:val="003C7278"/>
    <w:rsid w:val="003D585E"/>
    <w:rsid w:val="003E0242"/>
    <w:rsid w:val="003E0E81"/>
    <w:rsid w:val="003F6617"/>
    <w:rsid w:val="003F77A6"/>
    <w:rsid w:val="003F7E11"/>
    <w:rsid w:val="004029D5"/>
    <w:rsid w:val="00405864"/>
    <w:rsid w:val="00405B99"/>
    <w:rsid w:val="00406D45"/>
    <w:rsid w:val="004071BE"/>
    <w:rsid w:val="00410406"/>
    <w:rsid w:val="0041206D"/>
    <w:rsid w:val="00412FC4"/>
    <w:rsid w:val="00415231"/>
    <w:rsid w:val="00421F28"/>
    <w:rsid w:val="00425C17"/>
    <w:rsid w:val="00426156"/>
    <w:rsid w:val="00427E4D"/>
    <w:rsid w:val="004311DA"/>
    <w:rsid w:val="00431604"/>
    <w:rsid w:val="00432AFF"/>
    <w:rsid w:val="00433423"/>
    <w:rsid w:val="00447EE5"/>
    <w:rsid w:val="0045307E"/>
    <w:rsid w:val="004560E7"/>
    <w:rsid w:val="004617EF"/>
    <w:rsid w:val="004712D6"/>
    <w:rsid w:val="00471696"/>
    <w:rsid w:val="00473CB7"/>
    <w:rsid w:val="00487508"/>
    <w:rsid w:val="004876EA"/>
    <w:rsid w:val="0049039D"/>
    <w:rsid w:val="00493B4F"/>
    <w:rsid w:val="00493E3E"/>
    <w:rsid w:val="004946E3"/>
    <w:rsid w:val="00497280"/>
    <w:rsid w:val="004A161D"/>
    <w:rsid w:val="004B3BED"/>
    <w:rsid w:val="004B6856"/>
    <w:rsid w:val="004C115C"/>
    <w:rsid w:val="004C26EC"/>
    <w:rsid w:val="004C4D28"/>
    <w:rsid w:val="004D42EE"/>
    <w:rsid w:val="004E2FEE"/>
    <w:rsid w:val="004E70A0"/>
    <w:rsid w:val="004F0E78"/>
    <w:rsid w:val="00500509"/>
    <w:rsid w:val="00500F8F"/>
    <w:rsid w:val="005026F4"/>
    <w:rsid w:val="00504A01"/>
    <w:rsid w:val="0050544F"/>
    <w:rsid w:val="00507656"/>
    <w:rsid w:val="00511788"/>
    <w:rsid w:val="00526914"/>
    <w:rsid w:val="00527407"/>
    <w:rsid w:val="0053690F"/>
    <w:rsid w:val="005379D7"/>
    <w:rsid w:val="00544E1E"/>
    <w:rsid w:val="00550243"/>
    <w:rsid w:val="00551CC3"/>
    <w:rsid w:val="00565C47"/>
    <w:rsid w:val="0056618E"/>
    <w:rsid w:val="0056646D"/>
    <w:rsid w:val="00566765"/>
    <w:rsid w:val="00573060"/>
    <w:rsid w:val="00576793"/>
    <w:rsid w:val="00580E0B"/>
    <w:rsid w:val="005858A9"/>
    <w:rsid w:val="00586638"/>
    <w:rsid w:val="0059028F"/>
    <w:rsid w:val="00590705"/>
    <w:rsid w:val="00591A29"/>
    <w:rsid w:val="00593D70"/>
    <w:rsid w:val="00597A17"/>
    <w:rsid w:val="005A1800"/>
    <w:rsid w:val="005A4BC8"/>
    <w:rsid w:val="005A6EE7"/>
    <w:rsid w:val="005A7544"/>
    <w:rsid w:val="005B0524"/>
    <w:rsid w:val="005B1203"/>
    <w:rsid w:val="005B3459"/>
    <w:rsid w:val="005B3B58"/>
    <w:rsid w:val="005C3985"/>
    <w:rsid w:val="005C6F58"/>
    <w:rsid w:val="005C7753"/>
    <w:rsid w:val="005D2A90"/>
    <w:rsid w:val="005D35DF"/>
    <w:rsid w:val="005D590A"/>
    <w:rsid w:val="005D6C69"/>
    <w:rsid w:val="005E00CE"/>
    <w:rsid w:val="005E32E3"/>
    <w:rsid w:val="005E59C8"/>
    <w:rsid w:val="005F0F1A"/>
    <w:rsid w:val="005F31CC"/>
    <w:rsid w:val="006017BF"/>
    <w:rsid w:val="006029CB"/>
    <w:rsid w:val="006046F8"/>
    <w:rsid w:val="006117A6"/>
    <w:rsid w:val="00612F59"/>
    <w:rsid w:val="0061347C"/>
    <w:rsid w:val="00614ABA"/>
    <w:rsid w:val="00615E9D"/>
    <w:rsid w:val="00617602"/>
    <w:rsid w:val="00617719"/>
    <w:rsid w:val="00617A1C"/>
    <w:rsid w:val="00620EF6"/>
    <w:rsid w:val="00621BC3"/>
    <w:rsid w:val="00623C5C"/>
    <w:rsid w:val="006259A7"/>
    <w:rsid w:val="0062686E"/>
    <w:rsid w:val="00630DA8"/>
    <w:rsid w:val="006321A5"/>
    <w:rsid w:val="00632582"/>
    <w:rsid w:val="006377F1"/>
    <w:rsid w:val="00640ACD"/>
    <w:rsid w:val="006421CF"/>
    <w:rsid w:val="00645F0A"/>
    <w:rsid w:val="00646523"/>
    <w:rsid w:val="00646862"/>
    <w:rsid w:val="0064771E"/>
    <w:rsid w:val="00655310"/>
    <w:rsid w:val="00655D0A"/>
    <w:rsid w:val="00657CC8"/>
    <w:rsid w:val="00661EAF"/>
    <w:rsid w:val="00664098"/>
    <w:rsid w:val="00664A98"/>
    <w:rsid w:val="00664B69"/>
    <w:rsid w:val="00667E49"/>
    <w:rsid w:val="00673D2C"/>
    <w:rsid w:val="006773AD"/>
    <w:rsid w:val="00690FF8"/>
    <w:rsid w:val="0069258E"/>
    <w:rsid w:val="00694A12"/>
    <w:rsid w:val="006A00E4"/>
    <w:rsid w:val="006B0548"/>
    <w:rsid w:val="006B501B"/>
    <w:rsid w:val="006C01EB"/>
    <w:rsid w:val="006C3E60"/>
    <w:rsid w:val="006D27BD"/>
    <w:rsid w:val="006D3CD7"/>
    <w:rsid w:val="006D5734"/>
    <w:rsid w:val="006E129C"/>
    <w:rsid w:val="006F27E8"/>
    <w:rsid w:val="006F394E"/>
    <w:rsid w:val="006F5D6D"/>
    <w:rsid w:val="006F75F1"/>
    <w:rsid w:val="00705D6D"/>
    <w:rsid w:val="00706D60"/>
    <w:rsid w:val="00712194"/>
    <w:rsid w:val="00713E93"/>
    <w:rsid w:val="00720611"/>
    <w:rsid w:val="00721099"/>
    <w:rsid w:val="00721FD4"/>
    <w:rsid w:val="007251A2"/>
    <w:rsid w:val="00725868"/>
    <w:rsid w:val="0072645E"/>
    <w:rsid w:val="00731EC9"/>
    <w:rsid w:val="00735B4B"/>
    <w:rsid w:val="00736E1E"/>
    <w:rsid w:val="00744643"/>
    <w:rsid w:val="00744FD6"/>
    <w:rsid w:val="0074672B"/>
    <w:rsid w:val="00746876"/>
    <w:rsid w:val="00750111"/>
    <w:rsid w:val="007571F5"/>
    <w:rsid w:val="00757A45"/>
    <w:rsid w:val="00761096"/>
    <w:rsid w:val="00761EB1"/>
    <w:rsid w:val="0076246E"/>
    <w:rsid w:val="007628C0"/>
    <w:rsid w:val="00766D35"/>
    <w:rsid w:val="007702F7"/>
    <w:rsid w:val="00770B27"/>
    <w:rsid w:val="007755F8"/>
    <w:rsid w:val="00776294"/>
    <w:rsid w:val="00782CED"/>
    <w:rsid w:val="0078349E"/>
    <w:rsid w:val="00783830"/>
    <w:rsid w:val="00784C82"/>
    <w:rsid w:val="00784D9E"/>
    <w:rsid w:val="00785979"/>
    <w:rsid w:val="007861DD"/>
    <w:rsid w:val="00794A56"/>
    <w:rsid w:val="00797F1C"/>
    <w:rsid w:val="007A18F8"/>
    <w:rsid w:val="007A2CE4"/>
    <w:rsid w:val="007B4CEF"/>
    <w:rsid w:val="007B5A25"/>
    <w:rsid w:val="007B6B4A"/>
    <w:rsid w:val="007C1881"/>
    <w:rsid w:val="007C29BB"/>
    <w:rsid w:val="007C694E"/>
    <w:rsid w:val="007C69C1"/>
    <w:rsid w:val="007D4907"/>
    <w:rsid w:val="007D5278"/>
    <w:rsid w:val="007D7BA1"/>
    <w:rsid w:val="007D7BB1"/>
    <w:rsid w:val="007E131A"/>
    <w:rsid w:val="007E3DDF"/>
    <w:rsid w:val="007E4BDC"/>
    <w:rsid w:val="007E69B7"/>
    <w:rsid w:val="007E706A"/>
    <w:rsid w:val="007F1017"/>
    <w:rsid w:val="007F4BFD"/>
    <w:rsid w:val="007F62D4"/>
    <w:rsid w:val="007F678E"/>
    <w:rsid w:val="007F7B95"/>
    <w:rsid w:val="007F7EBF"/>
    <w:rsid w:val="0080246E"/>
    <w:rsid w:val="00805C52"/>
    <w:rsid w:val="00815ECD"/>
    <w:rsid w:val="0081643B"/>
    <w:rsid w:val="00816504"/>
    <w:rsid w:val="00816AC3"/>
    <w:rsid w:val="00834933"/>
    <w:rsid w:val="00834E78"/>
    <w:rsid w:val="00836B52"/>
    <w:rsid w:val="00836C7F"/>
    <w:rsid w:val="0083714C"/>
    <w:rsid w:val="0084214E"/>
    <w:rsid w:val="00842B76"/>
    <w:rsid w:val="00842D4F"/>
    <w:rsid w:val="00843C2E"/>
    <w:rsid w:val="00850DE3"/>
    <w:rsid w:val="00855483"/>
    <w:rsid w:val="008561E8"/>
    <w:rsid w:val="00866DB3"/>
    <w:rsid w:val="008700DA"/>
    <w:rsid w:val="008704F2"/>
    <w:rsid w:val="00871F4C"/>
    <w:rsid w:val="0087203B"/>
    <w:rsid w:val="00876E72"/>
    <w:rsid w:val="00877C84"/>
    <w:rsid w:val="00883647"/>
    <w:rsid w:val="00885073"/>
    <w:rsid w:val="0088655F"/>
    <w:rsid w:val="00897D50"/>
    <w:rsid w:val="008A0338"/>
    <w:rsid w:val="008A4C5D"/>
    <w:rsid w:val="008A592E"/>
    <w:rsid w:val="008A60CA"/>
    <w:rsid w:val="008A62E2"/>
    <w:rsid w:val="008A6A4F"/>
    <w:rsid w:val="008B0C49"/>
    <w:rsid w:val="008B5618"/>
    <w:rsid w:val="008B5FAE"/>
    <w:rsid w:val="008C1DB6"/>
    <w:rsid w:val="008C350D"/>
    <w:rsid w:val="008C60A6"/>
    <w:rsid w:val="008C6BAD"/>
    <w:rsid w:val="008D6164"/>
    <w:rsid w:val="008E23C4"/>
    <w:rsid w:val="008E5752"/>
    <w:rsid w:val="008E6165"/>
    <w:rsid w:val="008E62CB"/>
    <w:rsid w:val="008E6997"/>
    <w:rsid w:val="008F26A9"/>
    <w:rsid w:val="008F2A92"/>
    <w:rsid w:val="008F31D0"/>
    <w:rsid w:val="008F40E4"/>
    <w:rsid w:val="008F418C"/>
    <w:rsid w:val="008F4A95"/>
    <w:rsid w:val="00900714"/>
    <w:rsid w:val="00902FAC"/>
    <w:rsid w:val="00915D75"/>
    <w:rsid w:val="009239C8"/>
    <w:rsid w:val="009251EE"/>
    <w:rsid w:val="00927491"/>
    <w:rsid w:val="0093171F"/>
    <w:rsid w:val="00931820"/>
    <w:rsid w:val="00936E3E"/>
    <w:rsid w:val="00937910"/>
    <w:rsid w:val="00943B95"/>
    <w:rsid w:val="00946DED"/>
    <w:rsid w:val="00952B12"/>
    <w:rsid w:val="00954BA8"/>
    <w:rsid w:val="00962EC1"/>
    <w:rsid w:val="0096384A"/>
    <w:rsid w:val="0097441E"/>
    <w:rsid w:val="00975D56"/>
    <w:rsid w:val="00976DEF"/>
    <w:rsid w:val="00976EC1"/>
    <w:rsid w:val="009824EE"/>
    <w:rsid w:val="0098601B"/>
    <w:rsid w:val="009940E1"/>
    <w:rsid w:val="009A15F2"/>
    <w:rsid w:val="009A165C"/>
    <w:rsid w:val="009A2213"/>
    <w:rsid w:val="009A4402"/>
    <w:rsid w:val="009B00CB"/>
    <w:rsid w:val="009B0335"/>
    <w:rsid w:val="009B2186"/>
    <w:rsid w:val="009B5F9E"/>
    <w:rsid w:val="009B6885"/>
    <w:rsid w:val="009C0070"/>
    <w:rsid w:val="009C2D13"/>
    <w:rsid w:val="009C3225"/>
    <w:rsid w:val="009C5439"/>
    <w:rsid w:val="009C5ECE"/>
    <w:rsid w:val="009D0629"/>
    <w:rsid w:val="009D35E5"/>
    <w:rsid w:val="009D6A83"/>
    <w:rsid w:val="009E0CA6"/>
    <w:rsid w:val="009E2A91"/>
    <w:rsid w:val="009F158A"/>
    <w:rsid w:val="009F60F5"/>
    <w:rsid w:val="009F62C1"/>
    <w:rsid w:val="00A006B3"/>
    <w:rsid w:val="00A033C7"/>
    <w:rsid w:val="00A123A4"/>
    <w:rsid w:val="00A139DA"/>
    <w:rsid w:val="00A14DED"/>
    <w:rsid w:val="00A14F0D"/>
    <w:rsid w:val="00A25371"/>
    <w:rsid w:val="00A30A61"/>
    <w:rsid w:val="00A317CF"/>
    <w:rsid w:val="00A34709"/>
    <w:rsid w:val="00A403C4"/>
    <w:rsid w:val="00A41DB8"/>
    <w:rsid w:val="00A477B6"/>
    <w:rsid w:val="00A47C78"/>
    <w:rsid w:val="00A5169C"/>
    <w:rsid w:val="00A55D8B"/>
    <w:rsid w:val="00A56F0C"/>
    <w:rsid w:val="00A60238"/>
    <w:rsid w:val="00A63B87"/>
    <w:rsid w:val="00A720F4"/>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E75"/>
    <w:rsid w:val="00AE62EB"/>
    <w:rsid w:val="00AF3641"/>
    <w:rsid w:val="00AF43E2"/>
    <w:rsid w:val="00AF4A06"/>
    <w:rsid w:val="00AF5779"/>
    <w:rsid w:val="00B02CE6"/>
    <w:rsid w:val="00B06863"/>
    <w:rsid w:val="00B12125"/>
    <w:rsid w:val="00B14407"/>
    <w:rsid w:val="00B15C35"/>
    <w:rsid w:val="00B227CC"/>
    <w:rsid w:val="00B2476F"/>
    <w:rsid w:val="00B252AA"/>
    <w:rsid w:val="00B258BE"/>
    <w:rsid w:val="00B32C6B"/>
    <w:rsid w:val="00B341F6"/>
    <w:rsid w:val="00B46516"/>
    <w:rsid w:val="00B545AC"/>
    <w:rsid w:val="00B57430"/>
    <w:rsid w:val="00B60C47"/>
    <w:rsid w:val="00B625D5"/>
    <w:rsid w:val="00B62C48"/>
    <w:rsid w:val="00B74EEA"/>
    <w:rsid w:val="00B75B50"/>
    <w:rsid w:val="00B75C19"/>
    <w:rsid w:val="00B811F9"/>
    <w:rsid w:val="00B851F4"/>
    <w:rsid w:val="00B93EB6"/>
    <w:rsid w:val="00B950D4"/>
    <w:rsid w:val="00B95DE4"/>
    <w:rsid w:val="00BA4C6A"/>
    <w:rsid w:val="00BB0E78"/>
    <w:rsid w:val="00BB180D"/>
    <w:rsid w:val="00BB2565"/>
    <w:rsid w:val="00BB46D0"/>
    <w:rsid w:val="00BB6758"/>
    <w:rsid w:val="00BC20F1"/>
    <w:rsid w:val="00BC41E4"/>
    <w:rsid w:val="00BC6895"/>
    <w:rsid w:val="00BD16EB"/>
    <w:rsid w:val="00BD2639"/>
    <w:rsid w:val="00BD2F7F"/>
    <w:rsid w:val="00BD32FB"/>
    <w:rsid w:val="00BD4389"/>
    <w:rsid w:val="00BE01EB"/>
    <w:rsid w:val="00BF224E"/>
    <w:rsid w:val="00BF41CE"/>
    <w:rsid w:val="00C012A5"/>
    <w:rsid w:val="00C01F61"/>
    <w:rsid w:val="00C04509"/>
    <w:rsid w:val="00C05E9B"/>
    <w:rsid w:val="00C064AF"/>
    <w:rsid w:val="00C07E07"/>
    <w:rsid w:val="00C1179C"/>
    <w:rsid w:val="00C17AF0"/>
    <w:rsid w:val="00C20F57"/>
    <w:rsid w:val="00C21A92"/>
    <w:rsid w:val="00C23A87"/>
    <w:rsid w:val="00C31EFB"/>
    <w:rsid w:val="00C32F0C"/>
    <w:rsid w:val="00C33834"/>
    <w:rsid w:val="00C341C0"/>
    <w:rsid w:val="00C3536A"/>
    <w:rsid w:val="00C44733"/>
    <w:rsid w:val="00C44DF5"/>
    <w:rsid w:val="00C4636F"/>
    <w:rsid w:val="00C50B6C"/>
    <w:rsid w:val="00C62612"/>
    <w:rsid w:val="00C628AE"/>
    <w:rsid w:val="00C64D9A"/>
    <w:rsid w:val="00C66ED6"/>
    <w:rsid w:val="00C677DA"/>
    <w:rsid w:val="00C679C0"/>
    <w:rsid w:val="00C71E30"/>
    <w:rsid w:val="00C779A9"/>
    <w:rsid w:val="00C83C8E"/>
    <w:rsid w:val="00C8461F"/>
    <w:rsid w:val="00C91239"/>
    <w:rsid w:val="00C92D3B"/>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D698C"/>
    <w:rsid w:val="00CE6213"/>
    <w:rsid w:val="00CE738F"/>
    <w:rsid w:val="00CF00EA"/>
    <w:rsid w:val="00CF0D28"/>
    <w:rsid w:val="00CF1318"/>
    <w:rsid w:val="00CF27AE"/>
    <w:rsid w:val="00D11CDC"/>
    <w:rsid w:val="00D133D5"/>
    <w:rsid w:val="00D14847"/>
    <w:rsid w:val="00D1631B"/>
    <w:rsid w:val="00D173D4"/>
    <w:rsid w:val="00D17861"/>
    <w:rsid w:val="00D22BBB"/>
    <w:rsid w:val="00D24740"/>
    <w:rsid w:val="00D249A0"/>
    <w:rsid w:val="00D26F07"/>
    <w:rsid w:val="00D27752"/>
    <w:rsid w:val="00D31578"/>
    <w:rsid w:val="00D3439E"/>
    <w:rsid w:val="00D42FF6"/>
    <w:rsid w:val="00D53F91"/>
    <w:rsid w:val="00D60DFC"/>
    <w:rsid w:val="00D61728"/>
    <w:rsid w:val="00D641F4"/>
    <w:rsid w:val="00D7111D"/>
    <w:rsid w:val="00D71286"/>
    <w:rsid w:val="00D81B5A"/>
    <w:rsid w:val="00D83B44"/>
    <w:rsid w:val="00D842F4"/>
    <w:rsid w:val="00D92C02"/>
    <w:rsid w:val="00D97A12"/>
    <w:rsid w:val="00DA3EBE"/>
    <w:rsid w:val="00DC41D0"/>
    <w:rsid w:val="00DC77EA"/>
    <w:rsid w:val="00DD0021"/>
    <w:rsid w:val="00DD0678"/>
    <w:rsid w:val="00DD78AE"/>
    <w:rsid w:val="00DE19AB"/>
    <w:rsid w:val="00DE3E0E"/>
    <w:rsid w:val="00DE4D12"/>
    <w:rsid w:val="00DF1441"/>
    <w:rsid w:val="00DF4372"/>
    <w:rsid w:val="00DF73C1"/>
    <w:rsid w:val="00E00B99"/>
    <w:rsid w:val="00E041FA"/>
    <w:rsid w:val="00E064A6"/>
    <w:rsid w:val="00E07EB0"/>
    <w:rsid w:val="00E10DDA"/>
    <w:rsid w:val="00E15839"/>
    <w:rsid w:val="00E21A47"/>
    <w:rsid w:val="00E345F0"/>
    <w:rsid w:val="00E34663"/>
    <w:rsid w:val="00E34D78"/>
    <w:rsid w:val="00E35192"/>
    <w:rsid w:val="00E3725A"/>
    <w:rsid w:val="00E422F7"/>
    <w:rsid w:val="00E4253D"/>
    <w:rsid w:val="00E43B66"/>
    <w:rsid w:val="00E440DB"/>
    <w:rsid w:val="00E51B12"/>
    <w:rsid w:val="00E52D83"/>
    <w:rsid w:val="00E531BD"/>
    <w:rsid w:val="00E57817"/>
    <w:rsid w:val="00E60698"/>
    <w:rsid w:val="00E627E4"/>
    <w:rsid w:val="00E63D10"/>
    <w:rsid w:val="00E644F1"/>
    <w:rsid w:val="00E65086"/>
    <w:rsid w:val="00E659CD"/>
    <w:rsid w:val="00E724BF"/>
    <w:rsid w:val="00E73F2B"/>
    <w:rsid w:val="00E741A5"/>
    <w:rsid w:val="00E74465"/>
    <w:rsid w:val="00E77FEB"/>
    <w:rsid w:val="00E816FE"/>
    <w:rsid w:val="00E84A4C"/>
    <w:rsid w:val="00E87DFC"/>
    <w:rsid w:val="00E9287B"/>
    <w:rsid w:val="00E92B9F"/>
    <w:rsid w:val="00E96C4A"/>
    <w:rsid w:val="00E974F4"/>
    <w:rsid w:val="00E97521"/>
    <w:rsid w:val="00EB1FA0"/>
    <w:rsid w:val="00EB412F"/>
    <w:rsid w:val="00EB582B"/>
    <w:rsid w:val="00EB7BB6"/>
    <w:rsid w:val="00EC1070"/>
    <w:rsid w:val="00EC19FD"/>
    <w:rsid w:val="00EC26B8"/>
    <w:rsid w:val="00EC3F97"/>
    <w:rsid w:val="00EC4302"/>
    <w:rsid w:val="00ED6D7D"/>
    <w:rsid w:val="00EE05F7"/>
    <w:rsid w:val="00EE14D6"/>
    <w:rsid w:val="00EE18E7"/>
    <w:rsid w:val="00EE1D8F"/>
    <w:rsid w:val="00EE1FAB"/>
    <w:rsid w:val="00EE2DC4"/>
    <w:rsid w:val="00EE398B"/>
    <w:rsid w:val="00EE39A4"/>
    <w:rsid w:val="00EE62B4"/>
    <w:rsid w:val="00EE735E"/>
    <w:rsid w:val="00EE76F3"/>
    <w:rsid w:val="00EF1B76"/>
    <w:rsid w:val="00EF23AD"/>
    <w:rsid w:val="00EF2ED6"/>
    <w:rsid w:val="00EF4AC0"/>
    <w:rsid w:val="00EF592C"/>
    <w:rsid w:val="00EF776B"/>
    <w:rsid w:val="00F00A38"/>
    <w:rsid w:val="00F03228"/>
    <w:rsid w:val="00F075E1"/>
    <w:rsid w:val="00F110A6"/>
    <w:rsid w:val="00F144AD"/>
    <w:rsid w:val="00F17881"/>
    <w:rsid w:val="00F23211"/>
    <w:rsid w:val="00F26BC0"/>
    <w:rsid w:val="00F316D9"/>
    <w:rsid w:val="00F33C97"/>
    <w:rsid w:val="00F33D1E"/>
    <w:rsid w:val="00F34282"/>
    <w:rsid w:val="00F364BF"/>
    <w:rsid w:val="00F418D7"/>
    <w:rsid w:val="00F45D6F"/>
    <w:rsid w:val="00F47B38"/>
    <w:rsid w:val="00F546D9"/>
    <w:rsid w:val="00F573E6"/>
    <w:rsid w:val="00F576B5"/>
    <w:rsid w:val="00F6307E"/>
    <w:rsid w:val="00F6482D"/>
    <w:rsid w:val="00F65BA4"/>
    <w:rsid w:val="00F66990"/>
    <w:rsid w:val="00F66D78"/>
    <w:rsid w:val="00F748B7"/>
    <w:rsid w:val="00F765E2"/>
    <w:rsid w:val="00F80BF6"/>
    <w:rsid w:val="00F84455"/>
    <w:rsid w:val="00F85E2B"/>
    <w:rsid w:val="00F912B6"/>
    <w:rsid w:val="00F94F83"/>
    <w:rsid w:val="00FA63DE"/>
    <w:rsid w:val="00FA6840"/>
    <w:rsid w:val="00FA6CC4"/>
    <w:rsid w:val="00FA6D6B"/>
    <w:rsid w:val="00FA7B2D"/>
    <w:rsid w:val="00FB0437"/>
    <w:rsid w:val="00FB20F9"/>
    <w:rsid w:val="00FB4477"/>
    <w:rsid w:val="00FB6888"/>
    <w:rsid w:val="00FC06A9"/>
    <w:rsid w:val="00FC4093"/>
    <w:rsid w:val="00FC61D7"/>
    <w:rsid w:val="00FC6A72"/>
    <w:rsid w:val="00FD0E2F"/>
    <w:rsid w:val="00FD123C"/>
    <w:rsid w:val="00FD2A58"/>
    <w:rsid w:val="00FE4080"/>
    <w:rsid w:val="00FE5FED"/>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uiPriority w:val="22"/>
    <w:qFormat/>
    <w:rsid w:val="00500509"/>
    <w:rPr>
      <w:rFonts w:cs="Times New Roman"/>
      <w:b/>
      <w:bCs/>
    </w:rPr>
  </w:style>
  <w:style w:type="paragraph" w:styleId="NormalWeb">
    <w:name w:val="Normal (Web)"/>
    <w:basedOn w:val="Normal"/>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566959">
      <w:bodyDiv w:val="1"/>
      <w:marLeft w:val="0"/>
      <w:marRight w:val="0"/>
      <w:marTop w:val="0"/>
      <w:marBottom w:val="0"/>
      <w:divBdr>
        <w:top w:val="none" w:sz="0" w:space="0" w:color="auto"/>
        <w:left w:val="none" w:sz="0" w:space="0" w:color="auto"/>
        <w:bottom w:val="none" w:sz="0" w:space="0" w:color="auto"/>
        <w:right w:val="none" w:sz="0" w:space="0" w:color="auto"/>
      </w:divBdr>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68910771">
      <w:bodyDiv w:val="1"/>
      <w:marLeft w:val="0"/>
      <w:marRight w:val="0"/>
      <w:marTop w:val="0"/>
      <w:marBottom w:val="0"/>
      <w:divBdr>
        <w:top w:val="none" w:sz="0" w:space="0" w:color="auto"/>
        <w:left w:val="none" w:sz="0" w:space="0" w:color="auto"/>
        <w:bottom w:val="none" w:sz="0" w:space="0" w:color="auto"/>
        <w:right w:val="none" w:sz="0" w:space="0" w:color="auto"/>
      </w:divBdr>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220286822">
      <w:bodyDiv w:val="1"/>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69558174">
      <w:bodyDiv w:val="1"/>
      <w:marLeft w:val="0"/>
      <w:marRight w:val="0"/>
      <w:marTop w:val="0"/>
      <w:marBottom w:val="0"/>
      <w:divBdr>
        <w:top w:val="none" w:sz="0" w:space="0" w:color="auto"/>
        <w:left w:val="none" w:sz="0" w:space="0" w:color="auto"/>
        <w:bottom w:val="none" w:sz="0" w:space="0" w:color="auto"/>
        <w:right w:val="none" w:sz="0" w:space="0" w:color="auto"/>
      </w:divBdr>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849610446">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950283961">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111975975">
      <w:bodyDiv w:val="1"/>
      <w:marLeft w:val="0"/>
      <w:marRight w:val="0"/>
      <w:marTop w:val="0"/>
      <w:marBottom w:val="0"/>
      <w:divBdr>
        <w:top w:val="none" w:sz="0" w:space="0" w:color="auto"/>
        <w:left w:val="none" w:sz="0" w:space="0" w:color="auto"/>
        <w:bottom w:val="none" w:sz="0" w:space="0" w:color="auto"/>
        <w:right w:val="none" w:sz="0" w:space="0" w:color="auto"/>
      </w:divBdr>
    </w:div>
    <w:div w:id="1117944943">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513030000">
      <w:bodyDiv w:val="1"/>
      <w:marLeft w:val="0"/>
      <w:marRight w:val="0"/>
      <w:marTop w:val="0"/>
      <w:marBottom w:val="0"/>
      <w:divBdr>
        <w:top w:val="none" w:sz="0" w:space="0" w:color="auto"/>
        <w:left w:val="none" w:sz="0" w:space="0" w:color="auto"/>
        <w:bottom w:val="none" w:sz="0" w:space="0" w:color="auto"/>
        <w:right w:val="none" w:sz="0" w:space="0" w:color="auto"/>
      </w:divBdr>
    </w:div>
    <w:div w:id="1677616479">
      <w:bodyDiv w:val="1"/>
      <w:marLeft w:val="0"/>
      <w:marRight w:val="0"/>
      <w:marTop w:val="0"/>
      <w:marBottom w:val="0"/>
      <w:divBdr>
        <w:top w:val="none" w:sz="0" w:space="0" w:color="auto"/>
        <w:left w:val="none" w:sz="0" w:space="0" w:color="auto"/>
        <w:bottom w:val="none" w:sz="0" w:space="0" w:color="auto"/>
        <w:right w:val="none" w:sz="0" w:space="0" w:color="auto"/>
      </w:divBdr>
    </w:div>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745684798">
      <w:bodyDiv w:val="1"/>
      <w:marLeft w:val="0"/>
      <w:marRight w:val="0"/>
      <w:marTop w:val="0"/>
      <w:marBottom w:val="0"/>
      <w:divBdr>
        <w:top w:val="none" w:sz="0" w:space="0" w:color="auto"/>
        <w:left w:val="none" w:sz="0" w:space="0" w:color="auto"/>
        <w:bottom w:val="none" w:sz="0" w:space="0" w:color="auto"/>
        <w:right w:val="none" w:sz="0" w:space="0" w:color="auto"/>
      </w:divBdr>
    </w:div>
    <w:div w:id="1865363739">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1999727613">
      <w:bodyDiv w:val="1"/>
      <w:marLeft w:val="0"/>
      <w:marRight w:val="0"/>
      <w:marTop w:val="0"/>
      <w:marBottom w:val="0"/>
      <w:divBdr>
        <w:top w:val="none" w:sz="0" w:space="0" w:color="auto"/>
        <w:left w:val="none" w:sz="0" w:space="0" w:color="auto"/>
        <w:bottom w:val="none" w:sz="0" w:space="0" w:color="auto"/>
        <w:right w:val="none" w:sz="0" w:space="0" w:color="auto"/>
      </w:divBdr>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16822157">
      <w:bodyDiv w:val="1"/>
      <w:marLeft w:val="0"/>
      <w:marRight w:val="0"/>
      <w:marTop w:val="0"/>
      <w:marBottom w:val="0"/>
      <w:divBdr>
        <w:top w:val="none" w:sz="0" w:space="0" w:color="auto"/>
        <w:left w:val="none" w:sz="0" w:space="0" w:color="auto"/>
        <w:bottom w:val="none" w:sz="0" w:space="0" w:color="auto"/>
        <w:right w:val="none" w:sz="0" w:space="0" w:color="auto"/>
      </w:divBdr>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wsmarket.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settings" Target="settings.xml"/><Relationship Id="rId9" Type="http://schemas.openxmlformats.org/officeDocument/2006/relationships/hyperlink" Target="http://www.press.bmwn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C21D-31ED-47EE-B0FC-8BD66DC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849</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5380</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2010-04-01T17:05:00Z</dcterms:created>
  <dcterms:modified xsi:type="dcterms:W3CDTF">2010-05-03T16:31:00Z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