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2B5939">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4C44DA">
            <w:pPr>
              <w:spacing w:line="360" w:lineRule="atLeast"/>
              <w:ind w:left="-18"/>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2861D4" w:rsidRDefault="00561936" w:rsidP="00514324">
            <w:pPr>
              <w:ind w:right="-918"/>
              <w:rPr>
                <w:rFonts w:ascii="BMWType V2 Light" w:hAnsi="BMWType V2 Light"/>
                <w:sz w:val="22"/>
                <w:szCs w:val="22"/>
              </w:rPr>
            </w:pPr>
            <w:r>
              <w:rPr>
                <w:rFonts w:ascii="BMWType V2 Light" w:hAnsi="BMWType V2 Light"/>
                <w:sz w:val="22"/>
                <w:szCs w:val="22"/>
              </w:rPr>
              <w:t>Mike Geylin</w:t>
            </w:r>
            <w:r w:rsidR="002861D4">
              <w:rPr>
                <w:rFonts w:ascii="BMWType V2 Light" w:hAnsi="BMWType V2 Light"/>
                <w:sz w:val="22"/>
                <w:szCs w:val="22"/>
              </w:rPr>
              <w:t xml:space="preserve"> for BMW Group Financial Services</w:t>
            </w:r>
          </w:p>
          <w:p w:rsidR="00A22F00" w:rsidRPr="00776294" w:rsidRDefault="00561936" w:rsidP="002861D4">
            <w:pPr>
              <w:ind w:right="-918"/>
              <w:rPr>
                <w:rFonts w:ascii="BMWType V2 Light" w:hAnsi="BMWType V2 Light"/>
                <w:szCs w:val="22"/>
              </w:rPr>
            </w:pPr>
            <w:r>
              <w:rPr>
                <w:rFonts w:ascii="BMWType V2 Light" w:hAnsi="BMWType V2 Light"/>
                <w:sz w:val="22"/>
                <w:szCs w:val="22"/>
              </w:rPr>
              <w:t xml:space="preserve">(201) 341-1099  </w:t>
            </w:r>
            <w:hyperlink r:id="rId8" w:history="1">
              <w:r w:rsidRPr="00F23BC9">
                <w:rPr>
                  <w:rStyle w:val="Hyperlink"/>
                  <w:rFonts w:ascii="BMWType V2 Light" w:hAnsi="BMWType V2 Light"/>
                  <w:sz w:val="22"/>
                  <w:szCs w:val="22"/>
                </w:rPr>
                <w:t>mgeylin@kgpr.com</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4C44DA">
      <w:pPr>
        <w:ind w:left="90"/>
        <w:rPr>
          <w:rFonts w:ascii="BMWType V2 Light" w:hAnsi="BMWType V2 Light" w:cs="BMWType V2 Light"/>
          <w:b/>
          <w:sz w:val="22"/>
          <w:szCs w:val="22"/>
        </w:rPr>
      </w:pPr>
    </w:p>
    <w:p w:rsidR="003261B9" w:rsidRDefault="003261B9" w:rsidP="003261B9">
      <w:pPr>
        <w:autoSpaceDE w:val="0"/>
        <w:autoSpaceDN w:val="0"/>
        <w:adjustRightInd w:val="0"/>
        <w:spacing w:before="100" w:beforeAutospacing="1" w:after="100" w:afterAutospacing="1" w:line="360" w:lineRule="auto"/>
        <w:ind w:left="90"/>
        <w:rPr>
          <w:rFonts w:ascii="BMWType V2 Light" w:hAnsi="BMWType V2 Light" w:cs="BMWType V2 Light"/>
          <w:b/>
          <w:sz w:val="22"/>
          <w:szCs w:val="22"/>
        </w:rPr>
      </w:pPr>
      <w:r>
        <w:rPr>
          <w:rFonts w:ascii="BMWType V2 Light" w:hAnsi="BMWType V2 Light" w:cs="BMWType V2 Light"/>
          <w:b/>
          <w:sz w:val="22"/>
          <w:szCs w:val="22"/>
        </w:rPr>
        <w:t xml:space="preserve">BMW Group Financial Services Builds Brand Loyalty for Lease-end Customers –                Launch of All-New Video </w:t>
      </w:r>
      <w:r w:rsidR="008F56DC">
        <w:rPr>
          <w:rFonts w:ascii="BMWType V2 Light" w:hAnsi="BMWType V2 Light" w:cs="BMWType V2 Light"/>
          <w:b/>
          <w:sz w:val="22"/>
          <w:szCs w:val="22"/>
        </w:rPr>
        <w:t>Platform Enhances Consumer Peace</w:t>
      </w:r>
      <w:r>
        <w:rPr>
          <w:rFonts w:ascii="BMWType V2 Light" w:hAnsi="BMWType V2 Light" w:cs="BMWType V2 Light"/>
          <w:b/>
          <w:sz w:val="22"/>
          <w:szCs w:val="22"/>
        </w:rPr>
        <w:t>-of-Mind</w:t>
      </w:r>
      <w:r w:rsidR="009E69CF">
        <w:rPr>
          <w:rFonts w:ascii="BMWType V2 Light" w:hAnsi="BMWType V2 Light" w:cs="BMWType V2 Light"/>
          <w:b/>
          <w:sz w:val="22"/>
          <w:szCs w:val="22"/>
        </w:rPr>
        <w:t>.</w:t>
      </w:r>
      <w:r>
        <w:rPr>
          <w:rFonts w:ascii="BMWType V2 Light" w:hAnsi="BMWType V2 Light" w:cs="BMWType V2 Light"/>
          <w:b/>
          <w:sz w:val="22"/>
          <w:szCs w:val="22"/>
        </w:rPr>
        <w:t xml:space="preserve"> </w:t>
      </w:r>
    </w:p>
    <w:p w:rsidR="00EF605A" w:rsidRPr="0086560F" w:rsidRDefault="00EF605A"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Both BMW and MINI Lease Customers Gain Positive Brand Experience While Understanding Lease-End Expectations</w:t>
      </w:r>
    </w:p>
    <w:p w:rsidR="00EF605A" w:rsidRDefault="00561936"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b/>
          <w:sz w:val="22"/>
          <w:szCs w:val="22"/>
        </w:rPr>
        <w:t xml:space="preserve">Woodcliff Lake, NJ – </w:t>
      </w:r>
      <w:r w:rsidR="0030500C">
        <w:rPr>
          <w:rFonts w:ascii="BMWType V2 Light" w:hAnsi="BMWType V2 Light" w:cs="BMWType V2 Light"/>
          <w:b/>
          <w:sz w:val="22"/>
          <w:szCs w:val="22"/>
        </w:rPr>
        <w:t>March 6</w:t>
      </w:r>
      <w:r w:rsidR="00FF0163">
        <w:rPr>
          <w:rFonts w:ascii="BMWType V2 Light" w:hAnsi="BMWType V2 Light" w:cs="BMWType V2 Light"/>
          <w:b/>
          <w:sz w:val="22"/>
          <w:szCs w:val="22"/>
        </w:rPr>
        <w:t>,</w:t>
      </w:r>
      <w:r>
        <w:rPr>
          <w:rFonts w:ascii="BMWType V2 Light" w:hAnsi="BMWType V2 Light" w:cs="BMWType V2 Light"/>
          <w:b/>
          <w:sz w:val="22"/>
          <w:szCs w:val="22"/>
        </w:rPr>
        <w:t xml:space="preserve">  2012</w:t>
      </w:r>
      <w:r w:rsidR="00EF605A">
        <w:rPr>
          <w:rFonts w:ascii="BMWType V2 Light" w:hAnsi="BMWType V2 Light" w:cs="BMWType V2 Light"/>
          <w:b/>
          <w:sz w:val="22"/>
          <w:szCs w:val="22"/>
        </w:rPr>
        <w:t xml:space="preserve"> –</w:t>
      </w:r>
      <w:r w:rsidR="00EF605A">
        <w:rPr>
          <w:rFonts w:ascii="BMWType V2 Light" w:hAnsi="BMWType V2 Light" w:cs="BMWType V2 Light"/>
          <w:sz w:val="22"/>
          <w:szCs w:val="22"/>
        </w:rPr>
        <w:t xml:space="preserve">  As the first captive finance organization to offer lease-end video communications, BMW Group Financial Services brings piece-of-mind to its BMW and </w:t>
      </w:r>
      <w:smartTag w:uri="urn:schemas-microsoft-com:office:smarttags" w:element="stockticker">
        <w:r w:rsidR="00EF605A">
          <w:rPr>
            <w:rFonts w:ascii="BMWType V2 Light" w:hAnsi="BMWType V2 Light" w:cs="BMWType V2 Light"/>
            <w:sz w:val="22"/>
            <w:szCs w:val="22"/>
          </w:rPr>
          <w:t>MINI</w:t>
        </w:r>
      </w:smartTag>
      <w:r w:rsidR="00EF605A">
        <w:rPr>
          <w:rFonts w:ascii="BMWType V2 Light" w:hAnsi="BMWType V2 Light" w:cs="BMWType V2 Light"/>
          <w:sz w:val="22"/>
          <w:szCs w:val="22"/>
        </w:rPr>
        <w:t xml:space="preserve"> leas</w:t>
      </w:r>
      <w:r w:rsidR="00975378">
        <w:rPr>
          <w:rFonts w:ascii="BMWType V2 Light" w:hAnsi="BMWType V2 Light" w:cs="BMWType V2 Light"/>
          <w:sz w:val="22"/>
          <w:szCs w:val="22"/>
        </w:rPr>
        <w:t>ing customers</w:t>
      </w:r>
      <w:r w:rsidR="00EF605A">
        <w:rPr>
          <w:rFonts w:ascii="BMWType V2 Light" w:hAnsi="BMWType V2 Light" w:cs="BMWType V2 Light"/>
          <w:sz w:val="22"/>
          <w:szCs w:val="22"/>
        </w:rPr>
        <w:t xml:space="preserve"> by </w:t>
      </w:r>
      <w:r w:rsidR="00975378">
        <w:rPr>
          <w:rFonts w:ascii="BMWType V2 Light" w:hAnsi="BMWType V2 Light" w:cs="BMWType V2 Light"/>
          <w:sz w:val="22"/>
          <w:szCs w:val="22"/>
        </w:rPr>
        <w:t xml:space="preserve">visually explaining the </w:t>
      </w:r>
      <w:r w:rsidR="00EF605A">
        <w:rPr>
          <w:rFonts w:ascii="BMWType V2 Light" w:hAnsi="BMWType V2 Light" w:cs="BMWType V2 Light"/>
          <w:sz w:val="22"/>
          <w:szCs w:val="22"/>
        </w:rPr>
        <w:t xml:space="preserve">lease return process before the transaction ever begins.  Through an all-new video component, BMW Group Financial Services captures an opportunity to ease any potential apprehension for lease customers, while creating the ability to open an early dialogue between dealers and their clientele -- potentially omitting any discrepancies regarding an acceptable lease return.  </w:t>
      </w:r>
    </w:p>
    <w:p w:rsidR="00EF605A" w:rsidRDefault="00EF605A"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BMW and MINI lease cus</w:t>
      </w:r>
      <w:r w:rsidR="00ED066C">
        <w:rPr>
          <w:rFonts w:ascii="BMWType V2 Light" w:hAnsi="BMWType V2 Light" w:cs="BMWType V2 Light"/>
          <w:sz w:val="22"/>
          <w:szCs w:val="22"/>
        </w:rPr>
        <w:t>tomers now can view eight</w:t>
      </w:r>
      <w:r>
        <w:rPr>
          <w:rFonts w:ascii="BMWType V2 Light" w:hAnsi="BMWType V2 Light" w:cs="BMWType V2 Light"/>
          <w:sz w:val="22"/>
          <w:szCs w:val="22"/>
        </w:rPr>
        <w:t xml:space="preserve"> separate segments of useful information regarding lease-end procedures</w:t>
      </w:r>
      <w:r w:rsidR="00331334">
        <w:rPr>
          <w:rFonts w:ascii="BMWType V2 Light" w:hAnsi="BMWType V2 Light" w:cs="BMWType V2 Light"/>
          <w:sz w:val="22"/>
          <w:szCs w:val="22"/>
        </w:rPr>
        <w:t>.  The videos are foun</w:t>
      </w:r>
      <w:r w:rsidR="00A22F5E">
        <w:rPr>
          <w:rFonts w:ascii="BMWType V2 Light" w:hAnsi="BMWType V2 Light" w:cs="BMWType V2 Light"/>
          <w:sz w:val="22"/>
          <w:szCs w:val="22"/>
        </w:rPr>
        <w:t>d</w:t>
      </w:r>
      <w:r w:rsidR="003A7FF6">
        <w:rPr>
          <w:rFonts w:ascii="BMWType V2 Light" w:hAnsi="BMWType V2 Light" w:cs="BMWType V2 Light"/>
          <w:sz w:val="22"/>
          <w:szCs w:val="22"/>
        </w:rPr>
        <w:t xml:space="preserve"> on</w:t>
      </w:r>
      <w:r>
        <w:rPr>
          <w:rFonts w:ascii="BMWType V2 Light" w:hAnsi="BMWType V2 Light" w:cs="BMWType V2 Light"/>
          <w:sz w:val="22"/>
          <w:szCs w:val="22"/>
        </w:rPr>
        <w:t xml:space="preserve"> BMW and MINI websi</w:t>
      </w:r>
      <w:r w:rsidR="00331334">
        <w:rPr>
          <w:rFonts w:ascii="BMWType V2 Light" w:hAnsi="BMWType V2 Light" w:cs="BMWType V2 Light"/>
          <w:sz w:val="22"/>
          <w:szCs w:val="22"/>
        </w:rPr>
        <w:t>tes, where they can learn about</w:t>
      </w:r>
      <w:r>
        <w:rPr>
          <w:rFonts w:ascii="BMWType V2 Light" w:hAnsi="BMWType V2 Light" w:cs="BMWType V2 Light"/>
          <w:sz w:val="22"/>
          <w:szCs w:val="22"/>
        </w:rPr>
        <w:t xml:space="preserve"> wear and tear.  </w:t>
      </w:r>
      <w:r w:rsidR="00ED066C">
        <w:rPr>
          <w:rFonts w:ascii="BMWType V2 Light" w:hAnsi="BMWType V2 Light" w:cs="BMWType V2 Light"/>
          <w:sz w:val="22"/>
          <w:szCs w:val="22"/>
        </w:rPr>
        <w:t>The c</w:t>
      </w:r>
      <w:r>
        <w:rPr>
          <w:rFonts w:ascii="BMWType V2 Light" w:hAnsi="BMWType V2 Light" w:cs="BMWType V2 Light"/>
          <w:sz w:val="22"/>
          <w:szCs w:val="22"/>
        </w:rPr>
        <w:t xml:space="preserve">ategories </w:t>
      </w:r>
      <w:r w:rsidR="00ED066C">
        <w:rPr>
          <w:rFonts w:ascii="BMWType V2 Light" w:hAnsi="BMWType V2 Light" w:cs="BMWType V2 Light"/>
          <w:sz w:val="22"/>
          <w:szCs w:val="22"/>
        </w:rPr>
        <w:t>to view are</w:t>
      </w:r>
      <w:r>
        <w:rPr>
          <w:rFonts w:ascii="BMWType V2 Light" w:hAnsi="BMWType V2 Light" w:cs="BMWType V2 Light"/>
          <w:sz w:val="22"/>
          <w:szCs w:val="22"/>
        </w:rPr>
        <w:t xml:space="preserve">: </w:t>
      </w:r>
      <w:r w:rsidR="00B06DC6">
        <w:rPr>
          <w:rFonts w:ascii="BMWType V2 Light" w:hAnsi="BMWType V2 Light" w:cs="BMWType V2 Light"/>
          <w:sz w:val="22"/>
          <w:szCs w:val="22"/>
        </w:rPr>
        <w:t xml:space="preserve"> </w:t>
      </w:r>
      <w:r w:rsidR="00C32765">
        <w:rPr>
          <w:rFonts w:ascii="BMWType V2 Light" w:hAnsi="BMWType V2 Light" w:cs="BMWType V2 Light"/>
          <w:sz w:val="22"/>
          <w:szCs w:val="22"/>
        </w:rPr>
        <w:t>introduction;</w:t>
      </w:r>
      <w:r w:rsidR="00B06DC6">
        <w:rPr>
          <w:rFonts w:ascii="BMWType V2 Light" w:hAnsi="BMWType V2 Light" w:cs="BMWType V2 Light"/>
          <w:sz w:val="22"/>
          <w:szCs w:val="22"/>
        </w:rPr>
        <w:t xml:space="preserve"> exterior</w:t>
      </w:r>
      <w:r w:rsidR="00C32765">
        <w:rPr>
          <w:rFonts w:ascii="BMWType V2 Light" w:hAnsi="BMWType V2 Light" w:cs="BMWType V2 Light"/>
          <w:sz w:val="22"/>
          <w:szCs w:val="22"/>
        </w:rPr>
        <w:t xml:space="preserve"> dents, dings and scratches; </w:t>
      </w:r>
      <w:r w:rsidR="00B06DC6">
        <w:rPr>
          <w:rFonts w:ascii="BMWType V2 Light" w:hAnsi="BMWType V2 Light" w:cs="BMWType V2 Light"/>
          <w:sz w:val="22"/>
          <w:szCs w:val="22"/>
        </w:rPr>
        <w:t>interior</w:t>
      </w:r>
      <w:r w:rsidR="00C32765">
        <w:rPr>
          <w:rFonts w:ascii="BMWType V2 Light" w:hAnsi="BMWType V2 Light" w:cs="BMWType V2 Light"/>
          <w:sz w:val="22"/>
          <w:szCs w:val="22"/>
        </w:rPr>
        <w:t xml:space="preserve"> condition;</w:t>
      </w:r>
      <w:r w:rsidR="00B06DC6">
        <w:rPr>
          <w:rFonts w:ascii="BMWType V2 Light" w:hAnsi="BMWType V2 Light" w:cs="BMWType V2 Light"/>
          <w:sz w:val="22"/>
          <w:szCs w:val="22"/>
        </w:rPr>
        <w:t xml:space="preserve"> scheduled maintenance</w:t>
      </w:r>
      <w:r w:rsidR="00C32765">
        <w:rPr>
          <w:rFonts w:ascii="BMWType V2 Light" w:hAnsi="BMWType V2 Light" w:cs="BMWType V2 Light"/>
          <w:sz w:val="22"/>
          <w:szCs w:val="22"/>
        </w:rPr>
        <w:t>;</w:t>
      </w:r>
      <w:r w:rsidR="00B06DC6">
        <w:rPr>
          <w:rFonts w:ascii="BMWType V2 Light" w:hAnsi="BMWType V2 Light" w:cs="BMWType V2 Light"/>
          <w:sz w:val="22"/>
          <w:szCs w:val="22"/>
        </w:rPr>
        <w:t xml:space="preserve"> windshield</w:t>
      </w:r>
      <w:r w:rsidR="00C32765">
        <w:rPr>
          <w:rFonts w:ascii="BMWType V2 Light" w:hAnsi="BMWType V2 Light" w:cs="BMWType V2 Light"/>
          <w:sz w:val="22"/>
          <w:szCs w:val="22"/>
        </w:rPr>
        <w:t xml:space="preserve"> chips; tire and wheel condition</w:t>
      </w:r>
      <w:r w:rsidR="00636BE5">
        <w:rPr>
          <w:rFonts w:ascii="BMWType V2 Light" w:hAnsi="BMWType V2 Light" w:cs="BMWType V2 Light"/>
          <w:sz w:val="22"/>
          <w:szCs w:val="22"/>
        </w:rPr>
        <w:t>;</w:t>
      </w:r>
      <w:r w:rsidR="00B06DC6">
        <w:rPr>
          <w:rFonts w:ascii="BMWType V2 Light" w:hAnsi="BMWType V2 Light" w:cs="BMWType V2 Light"/>
          <w:sz w:val="22"/>
          <w:szCs w:val="22"/>
        </w:rPr>
        <w:t xml:space="preserve"> </w:t>
      </w:r>
      <w:r w:rsidR="00C32765">
        <w:rPr>
          <w:rFonts w:ascii="BMWType V2 Light" w:hAnsi="BMWType V2 Light" w:cs="BMWType V2 Light"/>
          <w:sz w:val="22"/>
          <w:szCs w:val="22"/>
        </w:rPr>
        <w:t xml:space="preserve">use of the </w:t>
      </w:r>
      <w:r w:rsidR="00B06DC6">
        <w:rPr>
          <w:rFonts w:ascii="BMWType V2 Light" w:hAnsi="BMWType V2 Light" w:cs="BMWType V2 Light"/>
          <w:sz w:val="22"/>
          <w:szCs w:val="22"/>
        </w:rPr>
        <w:t>ding-o-meter</w:t>
      </w:r>
      <w:r w:rsidR="00C32765">
        <w:rPr>
          <w:rFonts w:ascii="BMWType V2 Light" w:hAnsi="BMWType V2 Light" w:cs="BMWType V2 Light"/>
          <w:sz w:val="22"/>
          <w:szCs w:val="22"/>
        </w:rPr>
        <w:t>;</w:t>
      </w:r>
      <w:r w:rsidR="00B06DC6">
        <w:rPr>
          <w:rFonts w:ascii="BMWType V2 Light" w:hAnsi="BMWType V2 Light" w:cs="BMWType V2 Light"/>
          <w:sz w:val="22"/>
          <w:szCs w:val="22"/>
        </w:rPr>
        <w:t xml:space="preserve"> and final steps. </w:t>
      </w:r>
      <w:r w:rsidR="00C32765">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EF605A" w:rsidRDefault="003A7FF6"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Steve Swecker</w:t>
      </w:r>
      <w:r w:rsidR="00EF605A">
        <w:rPr>
          <w:rFonts w:ascii="BMWType V2 Light" w:hAnsi="BMWType V2 Light" w:cs="BMWType V2 Light"/>
          <w:sz w:val="22"/>
          <w:szCs w:val="22"/>
        </w:rPr>
        <w:t xml:space="preserve">, </w:t>
      </w:r>
      <w:r>
        <w:rPr>
          <w:rFonts w:ascii="BMWType V2 Light" w:hAnsi="BMWType V2 Light" w:cs="BMWType V2 Light"/>
          <w:sz w:val="22"/>
          <w:szCs w:val="22"/>
        </w:rPr>
        <w:t xml:space="preserve">general manager </w:t>
      </w:r>
      <w:r w:rsidR="00EF605A">
        <w:rPr>
          <w:rFonts w:ascii="BMWType V2 Light" w:hAnsi="BMWType V2 Light" w:cs="BMWType V2 Light"/>
          <w:sz w:val="22"/>
          <w:szCs w:val="22"/>
        </w:rPr>
        <w:t xml:space="preserve">of sales </w:t>
      </w:r>
      <w:r>
        <w:rPr>
          <w:rFonts w:ascii="BMWType V2 Light" w:hAnsi="BMWType V2 Light" w:cs="BMWType V2 Light"/>
          <w:sz w:val="22"/>
          <w:szCs w:val="22"/>
        </w:rPr>
        <w:t>operations</w:t>
      </w:r>
      <w:r w:rsidR="00EF605A">
        <w:rPr>
          <w:rFonts w:ascii="BMWType V2 Light" w:hAnsi="BMWType V2 Light" w:cs="BMWType V2 Light"/>
          <w:sz w:val="22"/>
          <w:szCs w:val="22"/>
        </w:rPr>
        <w:t xml:space="preserve"> for BMW Group Financial Services, notes that while the lease for one vehicle may be ending, the brand experience still remains.  </w:t>
      </w:r>
    </w:p>
    <w:p w:rsidR="007D14A3" w:rsidRDefault="00EF605A"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“Our goal is to keep our customers comfortable </w:t>
      </w:r>
      <w:r w:rsidR="00331334">
        <w:rPr>
          <w:rFonts w:ascii="BMWType V2 Light" w:hAnsi="BMWType V2 Light" w:cs="BMWType V2 Light"/>
          <w:sz w:val="22"/>
          <w:szCs w:val="22"/>
        </w:rPr>
        <w:t xml:space="preserve">and informed </w:t>
      </w:r>
      <w:r>
        <w:rPr>
          <w:rFonts w:ascii="BMWType V2 Light" w:hAnsi="BMWType V2 Light" w:cs="BMWType V2 Light"/>
          <w:sz w:val="22"/>
          <w:szCs w:val="22"/>
        </w:rPr>
        <w:t>eve</w:t>
      </w:r>
      <w:r w:rsidR="003A7FF6">
        <w:rPr>
          <w:rFonts w:ascii="BMWType V2 Light" w:hAnsi="BMWType V2 Light" w:cs="BMWType V2 Light"/>
          <w:sz w:val="22"/>
          <w:szCs w:val="22"/>
        </w:rPr>
        <w:t>ry step of the way,” said Swecker</w:t>
      </w:r>
      <w:r>
        <w:rPr>
          <w:rFonts w:ascii="BMWType V2 Light" w:hAnsi="BMWType V2 Light" w:cs="BMWType V2 Light"/>
          <w:sz w:val="22"/>
          <w:szCs w:val="22"/>
        </w:rPr>
        <w:t xml:space="preserve">.  “And </w:t>
      </w:r>
      <w:r w:rsidR="00331334">
        <w:rPr>
          <w:rFonts w:ascii="BMWType V2 Light" w:hAnsi="BMWType V2 Light" w:cs="BMWType V2 Light"/>
          <w:sz w:val="22"/>
          <w:szCs w:val="22"/>
        </w:rPr>
        <w:t xml:space="preserve">that includes entering dialogue that clearly explains </w:t>
      </w:r>
      <w:r w:rsidR="00017DAF">
        <w:rPr>
          <w:rFonts w:ascii="BMWType V2 Light" w:hAnsi="BMWType V2 Light" w:cs="BMWType V2 Light"/>
          <w:sz w:val="22"/>
          <w:szCs w:val="22"/>
        </w:rPr>
        <w:t xml:space="preserve">the </w:t>
      </w:r>
      <w:r>
        <w:rPr>
          <w:rFonts w:ascii="BMWType V2 Light" w:hAnsi="BMWType V2 Light" w:cs="BMWType V2 Light"/>
          <w:sz w:val="22"/>
          <w:szCs w:val="22"/>
        </w:rPr>
        <w:t>financial ramifications and finding ways to ease any apprehensi</w:t>
      </w:r>
      <w:r w:rsidR="003A7FF6">
        <w:rPr>
          <w:rFonts w:ascii="BMWType V2 Light" w:hAnsi="BMWType V2 Light" w:cs="BMWType V2 Light"/>
          <w:sz w:val="22"/>
          <w:szCs w:val="22"/>
        </w:rPr>
        <w:t xml:space="preserve">on a consumer may face.”  </w:t>
      </w:r>
    </w:p>
    <w:p w:rsidR="00EF605A" w:rsidRDefault="003A7FF6"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lastRenderedPageBreak/>
        <w:t>Swecker</w:t>
      </w:r>
      <w:r w:rsidR="00EF605A">
        <w:rPr>
          <w:rFonts w:ascii="BMWType V2 Light" w:hAnsi="BMWType V2 Light" w:cs="BMWType V2 Light"/>
          <w:sz w:val="22"/>
          <w:szCs w:val="22"/>
        </w:rPr>
        <w:t xml:space="preserve"> pointed out</w:t>
      </w:r>
      <w:r w:rsidR="00331334">
        <w:rPr>
          <w:rFonts w:ascii="BMWType V2 Light" w:hAnsi="BMWType V2 Light" w:cs="BMWType V2 Light"/>
          <w:sz w:val="22"/>
          <w:szCs w:val="22"/>
        </w:rPr>
        <w:t xml:space="preserve"> that managing customer</w:t>
      </w:r>
      <w:r w:rsidR="00017DAF">
        <w:rPr>
          <w:rFonts w:ascii="BMWType V2 Light" w:hAnsi="BMWType V2 Light" w:cs="BMWType V2 Light"/>
          <w:sz w:val="22"/>
          <w:szCs w:val="22"/>
        </w:rPr>
        <w:t xml:space="preserve"> expectations is the </w:t>
      </w:r>
      <w:r w:rsidR="00EF605A">
        <w:rPr>
          <w:rFonts w:ascii="BMWType V2 Light" w:hAnsi="BMWType V2 Light" w:cs="BMWType V2 Light"/>
          <w:sz w:val="22"/>
          <w:szCs w:val="22"/>
        </w:rPr>
        <w:t>key to establishing good relationships.  “We’re providing tools to open communication c</w:t>
      </w:r>
      <w:r w:rsidR="00017DAF">
        <w:rPr>
          <w:rFonts w:ascii="BMWType V2 Light" w:hAnsi="BMWType V2 Light" w:cs="BMWType V2 Light"/>
          <w:sz w:val="22"/>
          <w:szCs w:val="22"/>
        </w:rPr>
        <w:t>hannels on lease-end processes so that customers are</w:t>
      </w:r>
      <w:r w:rsidR="00EF605A">
        <w:rPr>
          <w:rFonts w:ascii="BMWType V2 Light" w:hAnsi="BMWType V2 Light" w:cs="BMWType V2 Light"/>
          <w:sz w:val="22"/>
          <w:szCs w:val="22"/>
        </w:rPr>
        <w:t xml:space="preserve"> comfortable </w:t>
      </w:r>
      <w:r w:rsidR="00017DAF">
        <w:rPr>
          <w:rFonts w:ascii="BMWType V2 Light" w:hAnsi="BMWType V2 Light" w:cs="BMWType V2 Light"/>
          <w:sz w:val="22"/>
          <w:szCs w:val="22"/>
        </w:rPr>
        <w:t>moving from one lease to the next with</w:t>
      </w:r>
      <w:r w:rsidR="00EF605A">
        <w:rPr>
          <w:rFonts w:ascii="BMWType V2 Light" w:hAnsi="BMWType V2 Light" w:cs="BMWType V2 Light"/>
          <w:sz w:val="22"/>
          <w:szCs w:val="22"/>
        </w:rPr>
        <w:t>in the same transaction.”</w:t>
      </w:r>
    </w:p>
    <w:p w:rsidR="00EF605A" w:rsidRDefault="00EF605A"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Whether through the assistance of </w:t>
      </w:r>
      <w:r w:rsidR="00ED066C">
        <w:rPr>
          <w:rFonts w:ascii="BMWType V2 Light" w:hAnsi="BMWType V2 Light" w:cs="BMWType V2 Light"/>
          <w:sz w:val="22"/>
          <w:szCs w:val="22"/>
        </w:rPr>
        <w:t xml:space="preserve">the </w:t>
      </w:r>
      <w:r>
        <w:rPr>
          <w:rFonts w:ascii="BMWType V2 Light" w:hAnsi="BMWType V2 Light" w:cs="BMWType V2 Light"/>
          <w:sz w:val="22"/>
          <w:szCs w:val="22"/>
        </w:rPr>
        <w:t>BMW</w:t>
      </w:r>
      <w:r w:rsidR="006C77E3">
        <w:rPr>
          <w:rFonts w:ascii="BMWType V2 Light" w:hAnsi="BMWType V2 Light" w:cs="BMWType V2 Light"/>
          <w:sz w:val="22"/>
          <w:szCs w:val="22"/>
        </w:rPr>
        <w:t xml:space="preserve"> Financial</w:t>
      </w:r>
      <w:r w:rsidR="00590213">
        <w:rPr>
          <w:rFonts w:ascii="BMWType V2 Light" w:hAnsi="BMWType V2 Light" w:cs="BMWType V2 Light"/>
          <w:sz w:val="22"/>
          <w:szCs w:val="22"/>
        </w:rPr>
        <w:t xml:space="preserve"> Services</w:t>
      </w:r>
      <w:r>
        <w:rPr>
          <w:rFonts w:ascii="BMWType V2 Light" w:hAnsi="BMWType V2 Light" w:cs="BMWType V2 Light"/>
          <w:sz w:val="22"/>
          <w:szCs w:val="22"/>
        </w:rPr>
        <w:t xml:space="preserve"> “Ding-O-Meter” or MINI’s “Ding-A-Ma-Bob” devices, all lease customers receive a similar inspecti</w:t>
      </w:r>
      <w:r w:rsidR="00E629CA">
        <w:rPr>
          <w:rFonts w:ascii="BMWType V2 Light" w:hAnsi="BMWType V2 Light" w:cs="BMWType V2 Light"/>
          <w:sz w:val="22"/>
          <w:szCs w:val="22"/>
        </w:rPr>
        <w:t xml:space="preserve">on </w:t>
      </w:r>
      <w:r>
        <w:rPr>
          <w:rFonts w:ascii="BMWType V2 Light" w:hAnsi="BMWType V2 Light" w:cs="BMWType V2 Light"/>
          <w:sz w:val="22"/>
          <w:szCs w:val="22"/>
        </w:rPr>
        <w:t xml:space="preserve">tool </w:t>
      </w:r>
      <w:r w:rsidR="00A22F5E">
        <w:rPr>
          <w:rFonts w:ascii="BMWType V2 Light" w:hAnsi="BMWType V2 Light" w:cs="BMWType V2 Light"/>
          <w:sz w:val="22"/>
          <w:szCs w:val="22"/>
        </w:rPr>
        <w:t xml:space="preserve">kit </w:t>
      </w:r>
      <w:r>
        <w:rPr>
          <w:rFonts w:ascii="BMWType V2 Light" w:hAnsi="BMWType V2 Light" w:cs="BMWType V2 Light"/>
          <w:sz w:val="22"/>
          <w:szCs w:val="22"/>
        </w:rPr>
        <w:t>90 days before their lease-end dates.  Use of the wheel is the beginning of the process as it can measure the approximate tire tread and/or din</w:t>
      </w:r>
      <w:r w:rsidR="00017DAF">
        <w:rPr>
          <w:rFonts w:ascii="BMWType V2 Light" w:hAnsi="BMWType V2 Light" w:cs="BMWType V2 Light"/>
          <w:sz w:val="22"/>
          <w:szCs w:val="22"/>
        </w:rPr>
        <w:t>gs and dents for possible lease end</w:t>
      </w:r>
      <w:r>
        <w:rPr>
          <w:rFonts w:ascii="BMWType V2 Light" w:hAnsi="BMWType V2 Light" w:cs="BMWType V2 Light"/>
          <w:sz w:val="22"/>
          <w:szCs w:val="22"/>
        </w:rPr>
        <w:t xml:space="preserve"> charges in advance of the vehicle’s return.  With multiple ways to access the lease-end video</w:t>
      </w:r>
      <w:r w:rsidR="00636BE5">
        <w:rPr>
          <w:rFonts w:ascii="BMWType V2 Light" w:hAnsi="BMWType V2 Light" w:cs="BMWType V2 Light"/>
          <w:sz w:val="22"/>
          <w:szCs w:val="22"/>
        </w:rPr>
        <w:t>s</w:t>
      </w:r>
      <w:r>
        <w:rPr>
          <w:rFonts w:ascii="BMWType V2 Light" w:hAnsi="BMWType V2 Light" w:cs="BMWType V2 Light"/>
          <w:sz w:val="22"/>
          <w:szCs w:val="22"/>
        </w:rPr>
        <w:t xml:space="preserve">, including through </w:t>
      </w:r>
      <w:hyperlink r:id="rId9" w:history="1">
        <w:r w:rsidR="00017DAF" w:rsidRPr="00C344BB">
          <w:rPr>
            <w:rStyle w:val="Hyperlink"/>
            <w:rFonts w:ascii="BMWType V2 Light" w:hAnsi="BMWType V2 Light" w:cs="BMWType V2 Light"/>
            <w:sz w:val="22"/>
            <w:szCs w:val="22"/>
          </w:rPr>
          <w:t>www.bmwusa.com</w:t>
        </w:r>
      </w:hyperlink>
      <w:r>
        <w:rPr>
          <w:rFonts w:ascii="BMWType V2 Light" w:hAnsi="BMWType V2 Light" w:cs="BMWType V2 Light"/>
          <w:sz w:val="22"/>
          <w:szCs w:val="22"/>
        </w:rPr>
        <w:t xml:space="preserve"> and </w:t>
      </w:r>
      <w:hyperlink r:id="rId10" w:history="1">
        <w:r w:rsidR="00017DAF" w:rsidRPr="00C344BB">
          <w:rPr>
            <w:rStyle w:val="Hyperlink"/>
            <w:rFonts w:ascii="BMWType V2 Light" w:hAnsi="BMWType V2 Light" w:cs="BMWType V2 Light"/>
            <w:sz w:val="22"/>
            <w:szCs w:val="22"/>
          </w:rPr>
          <w:t>www.miniusa.com</w:t>
        </w:r>
      </w:hyperlink>
      <w:r>
        <w:rPr>
          <w:rFonts w:ascii="BMWType V2 Light" w:hAnsi="BMWType V2 Light" w:cs="BMWType V2 Light"/>
          <w:sz w:val="22"/>
          <w:szCs w:val="22"/>
        </w:rPr>
        <w:t>, as well as on</w:t>
      </w:r>
      <w:r w:rsidR="00017DAF">
        <w:rPr>
          <w:rFonts w:ascii="BMWType V2 Light" w:hAnsi="BMWType V2 Light" w:cs="BMWType V2 Light"/>
          <w:sz w:val="22"/>
          <w:szCs w:val="22"/>
        </w:rPr>
        <w:t xml:space="preserve"> the dealer</w:t>
      </w:r>
      <w:r>
        <w:rPr>
          <w:rFonts w:ascii="BMWType V2 Light" w:hAnsi="BMWType V2 Light" w:cs="BMWType V2 Light"/>
          <w:sz w:val="22"/>
          <w:szCs w:val="22"/>
        </w:rPr>
        <w:t>s</w:t>
      </w:r>
      <w:r w:rsidR="00017DAF">
        <w:rPr>
          <w:rFonts w:ascii="BMWType V2 Light" w:hAnsi="BMWType V2 Light" w:cs="BMWType V2 Light"/>
          <w:sz w:val="22"/>
          <w:szCs w:val="22"/>
        </w:rPr>
        <w:t>’</w:t>
      </w:r>
      <w:r>
        <w:rPr>
          <w:rFonts w:ascii="BMWType V2 Light" w:hAnsi="BMWType V2 Light" w:cs="BMWType V2 Light"/>
          <w:sz w:val="22"/>
          <w:szCs w:val="22"/>
        </w:rPr>
        <w:t xml:space="preserve"> Internal Communication System (ICS) housed within the dealership showroom, customers can easily understand all of the leasing responsibilities.  In addition, lease-end communications are sent to all current lease customers through </w:t>
      </w:r>
      <w:r w:rsidR="00017DAF">
        <w:rPr>
          <w:rFonts w:ascii="BMWType V2 Light" w:hAnsi="BMWType V2 Light" w:cs="BMWType V2 Light"/>
          <w:sz w:val="22"/>
          <w:szCs w:val="22"/>
        </w:rPr>
        <w:t xml:space="preserve">email and </w:t>
      </w:r>
      <w:r w:rsidR="008F56DC">
        <w:rPr>
          <w:rFonts w:ascii="BMWType V2 Light" w:hAnsi="BMWType V2 Light" w:cs="BMWType V2 Light"/>
          <w:sz w:val="22"/>
          <w:szCs w:val="22"/>
        </w:rPr>
        <w:t>direct mail</w:t>
      </w:r>
      <w:r>
        <w:rPr>
          <w:rFonts w:ascii="BMWType V2 Light" w:hAnsi="BMWType V2 Light" w:cs="BMWType V2 Light"/>
          <w:sz w:val="22"/>
          <w:szCs w:val="22"/>
        </w:rPr>
        <w:t xml:space="preserve">.  </w:t>
      </w:r>
    </w:p>
    <w:p w:rsidR="00EF605A" w:rsidRDefault="003A7FF6"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According to Swecker</w:t>
      </w:r>
      <w:r w:rsidR="00EF605A">
        <w:rPr>
          <w:rFonts w:ascii="BMWType V2 Light" w:hAnsi="BMWType V2 Light" w:cs="BMWType V2 Light"/>
          <w:sz w:val="22"/>
          <w:szCs w:val="22"/>
        </w:rPr>
        <w:t xml:space="preserve">, the addition of </w:t>
      </w:r>
      <w:r w:rsidR="00017DAF">
        <w:rPr>
          <w:rFonts w:ascii="BMWType V2 Light" w:hAnsi="BMWType V2 Light" w:cs="BMWType V2 Light"/>
          <w:sz w:val="22"/>
          <w:szCs w:val="22"/>
        </w:rPr>
        <w:t xml:space="preserve">the </w:t>
      </w:r>
      <w:r w:rsidR="00EF605A">
        <w:rPr>
          <w:rFonts w:ascii="BMWType V2 Light" w:hAnsi="BMWType V2 Light" w:cs="BMWType V2 Light"/>
          <w:sz w:val="22"/>
          <w:szCs w:val="22"/>
        </w:rPr>
        <w:t>lease-end videos helps to alleviate any hesitancy toward leasing at the beginning of the process, as well as at the end of the term.  “Our dealers can watch the videos together with customers, helping to fully understand the process and eliminating any confusion along the way.”</w:t>
      </w:r>
    </w:p>
    <w:p w:rsidR="00EF605A" w:rsidRDefault="00EF605A" w:rsidP="00EF605A">
      <w:pPr>
        <w:autoSpaceDE w:val="0"/>
        <w:autoSpaceDN w:val="0"/>
        <w:adjustRightInd w:val="0"/>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Both the BMW and MINI lease-end videos were created by NYC-based Reality Pictures, while the NYC office of G2 </w:t>
      </w:r>
      <w:r w:rsidR="00737161">
        <w:rPr>
          <w:rFonts w:ascii="BMWType V2 Light" w:hAnsi="BMWType V2 Light" w:cs="BMWType V2 Light"/>
          <w:sz w:val="22"/>
          <w:szCs w:val="22"/>
        </w:rPr>
        <w:t>Worldw</w:t>
      </w:r>
      <w:r w:rsidR="00ED066C">
        <w:rPr>
          <w:rFonts w:ascii="BMWType V2 Light" w:hAnsi="BMWType V2 Light" w:cs="BMWType V2 Light"/>
          <w:sz w:val="22"/>
          <w:szCs w:val="22"/>
        </w:rPr>
        <w:t xml:space="preserve">ide </w:t>
      </w:r>
      <w:r>
        <w:rPr>
          <w:rFonts w:ascii="BMWType V2 Light" w:hAnsi="BMWType V2 Light" w:cs="BMWType V2 Light"/>
          <w:sz w:val="22"/>
          <w:szCs w:val="22"/>
        </w:rPr>
        <w:t>handled all website formatting and coding.</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
          <w:bCs/>
          <w:sz w:val="22"/>
          <w:szCs w:val="22"/>
        </w:rPr>
      </w:pPr>
      <w:bookmarkStart w:id="0" w:name="_GoBack"/>
      <w:bookmarkEnd w:id="0"/>
      <w:r w:rsidRPr="001802DC">
        <w:rPr>
          <w:rFonts w:ascii="BMWType V2 Light" w:hAnsi="BMWType V2 Light" w:cs="BMWType V2 Light"/>
          <w:b/>
          <w:bCs/>
          <w:sz w:val="22"/>
          <w:szCs w:val="22"/>
        </w:rPr>
        <w:t>About BMW Group Financial Services</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85449C" w:rsidRDefault="001802DC" w:rsidP="00017DAF">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offers a wide range of leasing, retail and commercial financing and banking products tailored to meet the needs of the BMW customer. The Group also pro</w:t>
      </w:r>
      <w:r w:rsidR="006B47F1">
        <w:rPr>
          <w:rFonts w:ascii="BMWType V2 Light" w:hAnsi="BMWType V2 Light" w:cs="BMWType V2 Light"/>
          <w:bCs/>
          <w:sz w:val="22"/>
          <w:szCs w:val="22"/>
        </w:rPr>
        <w:t xml:space="preserve">vides financing to BMW dealers </w:t>
      </w:r>
      <w:r w:rsidRPr="001802DC">
        <w:rPr>
          <w:rFonts w:ascii="BMWType V2 Light" w:hAnsi="BMWType V2 Light" w:cs="BMWType V2 Light"/>
          <w:bCs/>
          <w:sz w:val="22"/>
          <w:szCs w:val="22"/>
        </w:rPr>
        <w:t xml:space="preserve">expanding dealership capabilities and enhancing overall operations. With more than $34 billion in serviced assets and 1,000,000 automotive lending </w:t>
      </w:r>
      <w:r w:rsidRPr="001802DC">
        <w:rPr>
          <w:rFonts w:ascii="BMWType V2 Light" w:hAnsi="BMWType V2 Light" w:cs="BMWType V2 Light"/>
          <w:bCs/>
          <w:sz w:val="22"/>
          <w:szCs w:val="22"/>
        </w:rPr>
        <w:lastRenderedPageBreak/>
        <w:t xml:space="preserve">customers across the U.S. Canada and Mexico, BMW Group Financial Services </w:t>
      </w:r>
      <w:r w:rsidR="00583C93">
        <w:rPr>
          <w:rFonts w:ascii="BMWType V2 Light" w:hAnsi="BMWType V2 Light" w:cs="BMWType V2 Light"/>
          <w:bCs/>
          <w:sz w:val="22"/>
          <w:szCs w:val="22"/>
        </w:rPr>
        <w:t xml:space="preserve">finances almost three-quarters </w:t>
      </w:r>
      <w:r w:rsidRPr="001802DC">
        <w:rPr>
          <w:rFonts w:ascii="BMWType V2 Light" w:hAnsi="BMWType V2 Light" w:cs="BMWType V2 Light"/>
          <w:bCs/>
          <w:sz w:val="22"/>
          <w:szCs w:val="22"/>
        </w:rPr>
        <w:t xml:space="preserve">of the BMWs sold or leased in North America.   </w:t>
      </w:r>
      <w:r w:rsidR="00017DAF">
        <w:rPr>
          <w:rFonts w:ascii="BMWType V2 Light" w:hAnsi="BMWType V2 Light" w:cs="BMWType V2 Light"/>
          <w:bCs/>
          <w:sz w:val="22"/>
          <w:szCs w:val="22"/>
        </w:rPr>
        <w:t xml:space="preserve"> </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employs more than 800 people, including consultants and temporary workers, most of whom are located in the Hilliard, Ohio Regional Service Center which serves the U.S., Canada, and Mexico.</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1802DC" w:rsidRPr="001802DC" w:rsidRDefault="001802DC" w:rsidP="004C44DA">
      <w:pPr>
        <w:autoSpaceDE w:val="0"/>
        <w:autoSpaceDN w:val="0"/>
        <w:adjustRightInd w:val="0"/>
        <w:spacing w:before="100" w:beforeAutospacing="1" w:after="100" w:afterAutospacing="1" w:line="360" w:lineRule="auto"/>
        <w:ind w:left="90"/>
        <w:rPr>
          <w:rFonts w:ascii="BMWType V2 Light" w:hAnsi="BMWType V2 Light" w:cs="BMWType V2 Light"/>
          <w:bCs/>
          <w:sz w:val="22"/>
          <w:szCs w:val="22"/>
        </w:rPr>
      </w:pPr>
      <w:r w:rsidRPr="001802DC">
        <w:rPr>
          <w:rFonts w:ascii="BMWType V2 Light" w:hAnsi="BMWType V2 Light" w:cs="BMWType V2 Light"/>
          <w:bCs/>
          <w:sz w:val="22"/>
          <w:szCs w:val="22"/>
        </w:rPr>
        <w:t>Information about BMW Group products is available to consumers via the Internet at:</w:t>
      </w:r>
    </w:p>
    <w:p w:rsidR="001802DC" w:rsidRPr="001802DC" w:rsidRDefault="00602C16" w:rsidP="00017DAF">
      <w:pPr>
        <w:autoSpaceDE w:val="0"/>
        <w:autoSpaceDN w:val="0"/>
        <w:adjustRightInd w:val="0"/>
        <w:spacing w:before="100" w:beforeAutospacing="1" w:after="100" w:afterAutospacing="1"/>
        <w:ind w:left="86"/>
        <w:rPr>
          <w:rFonts w:ascii="BMWType V2 Light" w:hAnsi="BMWType V2 Light" w:cs="BMWType V2 Light"/>
          <w:bCs/>
          <w:sz w:val="22"/>
          <w:szCs w:val="22"/>
        </w:rPr>
      </w:pPr>
      <w:hyperlink r:id="rId11" w:history="1">
        <w:r w:rsidR="001802DC" w:rsidRPr="002275A0">
          <w:rPr>
            <w:rStyle w:val="Hyperlink"/>
            <w:rFonts w:ascii="BMWType V2 Light" w:hAnsi="BMWType V2 Light" w:cs="BMWType V2 Light"/>
            <w:bCs/>
            <w:sz w:val="22"/>
            <w:szCs w:val="22"/>
          </w:rPr>
          <w:t>www.bmwgroupna.com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02C16" w:rsidP="00017DAF">
      <w:pPr>
        <w:autoSpaceDE w:val="0"/>
        <w:autoSpaceDN w:val="0"/>
        <w:adjustRightInd w:val="0"/>
        <w:spacing w:before="100" w:beforeAutospacing="1" w:after="100" w:afterAutospacing="1"/>
        <w:ind w:left="86"/>
        <w:rPr>
          <w:rFonts w:ascii="BMWType V2 Light" w:hAnsi="BMWType V2 Light" w:cs="BMWType V2 Light"/>
          <w:bCs/>
          <w:sz w:val="22"/>
          <w:szCs w:val="22"/>
        </w:rPr>
      </w:pPr>
      <w:hyperlink r:id="rId12" w:history="1">
        <w:r w:rsidR="001802DC" w:rsidRPr="002275A0">
          <w:rPr>
            <w:rStyle w:val="Hyperlink"/>
            <w:rFonts w:ascii="BMWType V2 Light" w:hAnsi="BMWType V2 Light" w:cs="BMWType V2 Light"/>
            <w:bCs/>
            <w:sz w:val="22"/>
            <w:szCs w:val="22"/>
          </w:rPr>
          <w:t>www.bmwusa.com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02C16" w:rsidP="00017DAF">
      <w:pPr>
        <w:autoSpaceDE w:val="0"/>
        <w:autoSpaceDN w:val="0"/>
        <w:adjustRightInd w:val="0"/>
        <w:spacing w:before="100" w:beforeAutospacing="1" w:after="100" w:afterAutospacing="1"/>
        <w:ind w:left="86"/>
        <w:rPr>
          <w:rFonts w:ascii="BMWType V2 Light" w:hAnsi="BMWType V2 Light" w:cs="BMWType V2 Light"/>
          <w:bCs/>
          <w:sz w:val="22"/>
          <w:szCs w:val="22"/>
        </w:rPr>
      </w:pPr>
      <w:hyperlink r:id="rId13" w:history="1">
        <w:r w:rsidR="001802DC" w:rsidRPr="002275A0">
          <w:rPr>
            <w:rStyle w:val="Hyperlink"/>
            <w:rFonts w:ascii="BMWType V2 Light" w:hAnsi="BMWType V2 Light" w:cs="BMWType V2 Light"/>
            <w:bCs/>
            <w:sz w:val="22"/>
            <w:szCs w:val="22"/>
          </w:rPr>
          <w:t>www.bmwmotorradusa.com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02C16" w:rsidP="00017DAF">
      <w:pPr>
        <w:autoSpaceDE w:val="0"/>
        <w:autoSpaceDN w:val="0"/>
        <w:adjustRightInd w:val="0"/>
        <w:spacing w:before="100" w:beforeAutospacing="1" w:after="100" w:afterAutospacing="1"/>
        <w:ind w:left="86"/>
        <w:rPr>
          <w:rFonts w:ascii="BMWType V2 Light" w:hAnsi="BMWType V2 Light" w:cs="BMWType V2 Light"/>
          <w:bCs/>
          <w:sz w:val="22"/>
          <w:szCs w:val="22"/>
        </w:rPr>
      </w:pPr>
      <w:hyperlink r:id="rId14" w:history="1">
        <w:r w:rsidR="001802DC" w:rsidRPr="002275A0">
          <w:rPr>
            <w:rStyle w:val="Hyperlink"/>
            <w:rFonts w:ascii="BMWType V2 Light" w:hAnsi="BMWType V2 Light" w:cs="BMWType V2 Light"/>
            <w:bCs/>
            <w:sz w:val="22"/>
            <w:szCs w:val="22"/>
          </w:rPr>
          <w:t>www.miniusa.com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602C16" w:rsidP="00017DAF">
      <w:pPr>
        <w:autoSpaceDE w:val="0"/>
        <w:autoSpaceDN w:val="0"/>
        <w:adjustRightInd w:val="0"/>
        <w:spacing w:before="100" w:beforeAutospacing="1" w:after="100" w:afterAutospacing="1"/>
        <w:ind w:left="86"/>
        <w:rPr>
          <w:rFonts w:ascii="BMWType V2 Light" w:hAnsi="BMWType V2 Light" w:cs="BMWType V2 Light"/>
          <w:bCs/>
          <w:sz w:val="22"/>
          <w:szCs w:val="22"/>
        </w:rPr>
      </w:pPr>
      <w:hyperlink r:id="rId15" w:history="1">
        <w:r w:rsidR="001802DC" w:rsidRPr="002275A0">
          <w:rPr>
            <w:rStyle w:val="Hyperlink"/>
            <w:rFonts w:ascii="BMWType V2 Light" w:hAnsi="BMWType V2 Light" w:cs="BMWType V2 Light"/>
            <w:bCs/>
            <w:sz w:val="22"/>
            <w:szCs w:val="22"/>
          </w:rPr>
          <w:t>www.rolls-roycemotorcars.com</w:t>
        </w:r>
      </w:hyperlink>
      <w:r w:rsidR="001802DC">
        <w:rPr>
          <w:rFonts w:ascii="BMWType V2 Light" w:hAnsi="BMWType V2 Light" w:cs="BMWType V2 Light"/>
          <w:bCs/>
          <w:sz w:val="22"/>
          <w:szCs w:val="22"/>
        </w:rPr>
        <w:t xml:space="preserve"> </w:t>
      </w:r>
    </w:p>
    <w:p w:rsidR="00AA418C" w:rsidRDefault="001802DC" w:rsidP="00AA418C">
      <w:pPr>
        <w:autoSpaceDE w:val="0"/>
        <w:autoSpaceDN w:val="0"/>
        <w:adjustRightInd w:val="0"/>
        <w:spacing w:before="100" w:beforeAutospacing="1" w:after="100" w:afterAutospacing="1" w:line="360" w:lineRule="auto"/>
        <w:jc w:val="center"/>
        <w:rPr>
          <w:rFonts w:ascii="BMWType V2 Light" w:hAnsi="BMWType V2 Light" w:cs="BMWType V2 Light"/>
          <w:bCs/>
          <w:color w:val="0000FF"/>
          <w:sz w:val="22"/>
          <w:szCs w:val="22"/>
        </w:rPr>
      </w:pPr>
      <w:r w:rsidRPr="001802DC">
        <w:rPr>
          <w:rFonts w:ascii="BMWType V2 Light" w:hAnsi="BMWType V2 Light" w:cs="BMWType V2 Light"/>
          <w:b/>
          <w:bCs/>
          <w:sz w:val="22"/>
          <w:szCs w:val="22"/>
        </w:rPr>
        <w:t>#  #  #</w:t>
      </w:r>
    </w:p>
    <w:sectPr w:rsidR="00AA418C" w:rsidSect="00EE2A29">
      <w:headerReference w:type="default" r:id="rId16"/>
      <w:footerReference w:type="default" r:id="rId17"/>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1A5" w:rsidRDefault="00CD61A5">
      <w:r>
        <w:separator/>
      </w:r>
    </w:p>
  </w:endnote>
  <w:endnote w:type="continuationSeparator" w:id="0">
    <w:p w:rsidR="00CD61A5" w:rsidRDefault="00CD6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1A5" w:rsidRDefault="00CD61A5">
      <w:r>
        <w:separator/>
      </w:r>
    </w:p>
  </w:footnote>
  <w:footnote w:type="continuationSeparator" w:id="0">
    <w:p w:rsidR="00CD61A5" w:rsidRDefault="00CD6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4C44DA">
    <w:pPr>
      <w:pStyle w:val="Header"/>
      <w:ind w:left="90"/>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C51"/>
    <w:multiLevelType w:val="hybridMultilevel"/>
    <w:tmpl w:val="9BC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5C05A7"/>
    <w:multiLevelType w:val="hybridMultilevel"/>
    <w:tmpl w:val="8F6C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2598"/>
    <w:rsid w:val="0000332A"/>
    <w:rsid w:val="0000536E"/>
    <w:rsid w:val="0001637D"/>
    <w:rsid w:val="00017DAF"/>
    <w:rsid w:val="00026F55"/>
    <w:rsid w:val="00030BBE"/>
    <w:rsid w:val="000357F0"/>
    <w:rsid w:val="0003695E"/>
    <w:rsid w:val="0004515C"/>
    <w:rsid w:val="00045A91"/>
    <w:rsid w:val="00053728"/>
    <w:rsid w:val="00055E39"/>
    <w:rsid w:val="00067533"/>
    <w:rsid w:val="000713C0"/>
    <w:rsid w:val="0008562F"/>
    <w:rsid w:val="00090EB8"/>
    <w:rsid w:val="0009553F"/>
    <w:rsid w:val="000A3677"/>
    <w:rsid w:val="000B086F"/>
    <w:rsid w:val="000B2BF7"/>
    <w:rsid w:val="000B6D67"/>
    <w:rsid w:val="000C0448"/>
    <w:rsid w:val="000C6962"/>
    <w:rsid w:val="000C702D"/>
    <w:rsid w:val="000D0664"/>
    <w:rsid w:val="000D3410"/>
    <w:rsid w:val="000E38C5"/>
    <w:rsid w:val="00103B48"/>
    <w:rsid w:val="0010783D"/>
    <w:rsid w:val="001222CE"/>
    <w:rsid w:val="00126FD2"/>
    <w:rsid w:val="001365D0"/>
    <w:rsid w:val="001400DC"/>
    <w:rsid w:val="0014396C"/>
    <w:rsid w:val="001450F4"/>
    <w:rsid w:val="0015482B"/>
    <w:rsid w:val="0016107B"/>
    <w:rsid w:val="001802DC"/>
    <w:rsid w:val="00181922"/>
    <w:rsid w:val="001872B2"/>
    <w:rsid w:val="00196C2E"/>
    <w:rsid w:val="001A7438"/>
    <w:rsid w:val="001B0599"/>
    <w:rsid w:val="001B2143"/>
    <w:rsid w:val="001D6400"/>
    <w:rsid w:val="001E6EF1"/>
    <w:rsid w:val="00200B5A"/>
    <w:rsid w:val="0020116F"/>
    <w:rsid w:val="00206D49"/>
    <w:rsid w:val="002076B5"/>
    <w:rsid w:val="00215245"/>
    <w:rsid w:val="00217E42"/>
    <w:rsid w:val="00221CAD"/>
    <w:rsid w:val="00222A21"/>
    <w:rsid w:val="0022302E"/>
    <w:rsid w:val="00223908"/>
    <w:rsid w:val="002332A4"/>
    <w:rsid w:val="002348C7"/>
    <w:rsid w:val="0025138D"/>
    <w:rsid w:val="00255781"/>
    <w:rsid w:val="002563B8"/>
    <w:rsid w:val="002817A5"/>
    <w:rsid w:val="002837F4"/>
    <w:rsid w:val="002861D4"/>
    <w:rsid w:val="00286900"/>
    <w:rsid w:val="002936DB"/>
    <w:rsid w:val="002A59BC"/>
    <w:rsid w:val="002A67C8"/>
    <w:rsid w:val="002B0983"/>
    <w:rsid w:val="002B5939"/>
    <w:rsid w:val="002B6DD1"/>
    <w:rsid w:val="002C4857"/>
    <w:rsid w:val="002C6D9D"/>
    <w:rsid w:val="002E2DBC"/>
    <w:rsid w:val="002E3E58"/>
    <w:rsid w:val="002E4330"/>
    <w:rsid w:val="0030500C"/>
    <w:rsid w:val="00307368"/>
    <w:rsid w:val="00311A33"/>
    <w:rsid w:val="00311B8A"/>
    <w:rsid w:val="00315A7C"/>
    <w:rsid w:val="003261B9"/>
    <w:rsid w:val="0032620C"/>
    <w:rsid w:val="00331334"/>
    <w:rsid w:val="00333CB8"/>
    <w:rsid w:val="0034389F"/>
    <w:rsid w:val="00347DC0"/>
    <w:rsid w:val="0035410A"/>
    <w:rsid w:val="003657FA"/>
    <w:rsid w:val="003771F6"/>
    <w:rsid w:val="003857BF"/>
    <w:rsid w:val="00386752"/>
    <w:rsid w:val="00391556"/>
    <w:rsid w:val="00395341"/>
    <w:rsid w:val="00396CD9"/>
    <w:rsid w:val="003A2E85"/>
    <w:rsid w:val="003A6B1B"/>
    <w:rsid w:val="003A7FF6"/>
    <w:rsid w:val="003B4755"/>
    <w:rsid w:val="003B4CB1"/>
    <w:rsid w:val="003C3155"/>
    <w:rsid w:val="003C4E07"/>
    <w:rsid w:val="003D19A3"/>
    <w:rsid w:val="003D2435"/>
    <w:rsid w:val="003F0438"/>
    <w:rsid w:val="003F1F3F"/>
    <w:rsid w:val="003F230E"/>
    <w:rsid w:val="0041645C"/>
    <w:rsid w:val="00420DE8"/>
    <w:rsid w:val="004417C0"/>
    <w:rsid w:val="0044744A"/>
    <w:rsid w:val="00453D49"/>
    <w:rsid w:val="004568F1"/>
    <w:rsid w:val="00466173"/>
    <w:rsid w:val="00481C15"/>
    <w:rsid w:val="00484E2C"/>
    <w:rsid w:val="00487C78"/>
    <w:rsid w:val="004B2260"/>
    <w:rsid w:val="004C44DA"/>
    <w:rsid w:val="004C779C"/>
    <w:rsid w:val="004D5703"/>
    <w:rsid w:val="004D5A80"/>
    <w:rsid w:val="004D5B5A"/>
    <w:rsid w:val="004E65D7"/>
    <w:rsid w:val="004F0E90"/>
    <w:rsid w:val="0050508C"/>
    <w:rsid w:val="00512527"/>
    <w:rsid w:val="00513895"/>
    <w:rsid w:val="00514324"/>
    <w:rsid w:val="00514D6F"/>
    <w:rsid w:val="00523F3A"/>
    <w:rsid w:val="00524BD6"/>
    <w:rsid w:val="00524DBB"/>
    <w:rsid w:val="005271E8"/>
    <w:rsid w:val="0052781D"/>
    <w:rsid w:val="00527C15"/>
    <w:rsid w:val="005370A7"/>
    <w:rsid w:val="00545A4F"/>
    <w:rsid w:val="00552413"/>
    <w:rsid w:val="005540FA"/>
    <w:rsid w:val="00560216"/>
    <w:rsid w:val="00561936"/>
    <w:rsid w:val="0056434B"/>
    <w:rsid w:val="00570D7A"/>
    <w:rsid w:val="00573CB6"/>
    <w:rsid w:val="00574B57"/>
    <w:rsid w:val="00583C93"/>
    <w:rsid w:val="005858BC"/>
    <w:rsid w:val="00590213"/>
    <w:rsid w:val="005A05A9"/>
    <w:rsid w:val="005A2466"/>
    <w:rsid w:val="005B2AE8"/>
    <w:rsid w:val="005B3CE2"/>
    <w:rsid w:val="005B4E16"/>
    <w:rsid w:val="005B7832"/>
    <w:rsid w:val="005C5FF3"/>
    <w:rsid w:val="005D36AE"/>
    <w:rsid w:val="005D7768"/>
    <w:rsid w:val="005E4138"/>
    <w:rsid w:val="005E623A"/>
    <w:rsid w:val="005E6311"/>
    <w:rsid w:val="00602C16"/>
    <w:rsid w:val="00607299"/>
    <w:rsid w:val="0060765B"/>
    <w:rsid w:val="00626449"/>
    <w:rsid w:val="00627072"/>
    <w:rsid w:val="00636BE5"/>
    <w:rsid w:val="00644FDE"/>
    <w:rsid w:val="0064699E"/>
    <w:rsid w:val="00677B5E"/>
    <w:rsid w:val="0068053C"/>
    <w:rsid w:val="00682FAB"/>
    <w:rsid w:val="00692326"/>
    <w:rsid w:val="0069280A"/>
    <w:rsid w:val="006A1228"/>
    <w:rsid w:val="006A7C0B"/>
    <w:rsid w:val="006B47F1"/>
    <w:rsid w:val="006C77E3"/>
    <w:rsid w:val="006D2F23"/>
    <w:rsid w:val="006D4A70"/>
    <w:rsid w:val="006D5DF0"/>
    <w:rsid w:val="006E4F50"/>
    <w:rsid w:val="006E7924"/>
    <w:rsid w:val="006F453F"/>
    <w:rsid w:val="006F4FA0"/>
    <w:rsid w:val="00722236"/>
    <w:rsid w:val="00727085"/>
    <w:rsid w:val="00730845"/>
    <w:rsid w:val="0073399B"/>
    <w:rsid w:val="00735BED"/>
    <w:rsid w:val="0073711A"/>
    <w:rsid w:val="00737161"/>
    <w:rsid w:val="007376BD"/>
    <w:rsid w:val="00754E5D"/>
    <w:rsid w:val="007664F5"/>
    <w:rsid w:val="00766867"/>
    <w:rsid w:val="00770490"/>
    <w:rsid w:val="00770A80"/>
    <w:rsid w:val="0077218D"/>
    <w:rsid w:val="00776294"/>
    <w:rsid w:val="00780F70"/>
    <w:rsid w:val="007812C5"/>
    <w:rsid w:val="00784E8A"/>
    <w:rsid w:val="00792387"/>
    <w:rsid w:val="007940E5"/>
    <w:rsid w:val="00796BE2"/>
    <w:rsid w:val="007B686A"/>
    <w:rsid w:val="007C3553"/>
    <w:rsid w:val="007D14A3"/>
    <w:rsid w:val="007D2C33"/>
    <w:rsid w:val="007D60CF"/>
    <w:rsid w:val="007E0F72"/>
    <w:rsid w:val="00805A83"/>
    <w:rsid w:val="00806BD6"/>
    <w:rsid w:val="0081754D"/>
    <w:rsid w:val="008242BA"/>
    <w:rsid w:val="00843E56"/>
    <w:rsid w:val="0084720E"/>
    <w:rsid w:val="0085449C"/>
    <w:rsid w:val="008545A9"/>
    <w:rsid w:val="008560A2"/>
    <w:rsid w:val="0086003D"/>
    <w:rsid w:val="008652B7"/>
    <w:rsid w:val="008719AB"/>
    <w:rsid w:val="00875560"/>
    <w:rsid w:val="00875F0F"/>
    <w:rsid w:val="00887ED6"/>
    <w:rsid w:val="00893E56"/>
    <w:rsid w:val="00895E02"/>
    <w:rsid w:val="008A2DFE"/>
    <w:rsid w:val="008C5B21"/>
    <w:rsid w:val="008C60F7"/>
    <w:rsid w:val="008D1863"/>
    <w:rsid w:val="008D6452"/>
    <w:rsid w:val="008E0D6D"/>
    <w:rsid w:val="008F2C73"/>
    <w:rsid w:val="008F521B"/>
    <w:rsid w:val="008F56DC"/>
    <w:rsid w:val="00911DE8"/>
    <w:rsid w:val="00926638"/>
    <w:rsid w:val="0093036A"/>
    <w:rsid w:val="00931075"/>
    <w:rsid w:val="00936B9D"/>
    <w:rsid w:val="00944EB9"/>
    <w:rsid w:val="00961451"/>
    <w:rsid w:val="009633A0"/>
    <w:rsid w:val="009713AD"/>
    <w:rsid w:val="00975378"/>
    <w:rsid w:val="009819FE"/>
    <w:rsid w:val="009824EB"/>
    <w:rsid w:val="00987155"/>
    <w:rsid w:val="0099079D"/>
    <w:rsid w:val="00991E82"/>
    <w:rsid w:val="009927BF"/>
    <w:rsid w:val="009A389E"/>
    <w:rsid w:val="009A491B"/>
    <w:rsid w:val="009B7BAF"/>
    <w:rsid w:val="009C6F42"/>
    <w:rsid w:val="009D117D"/>
    <w:rsid w:val="009E02A1"/>
    <w:rsid w:val="009E15E2"/>
    <w:rsid w:val="009E69CF"/>
    <w:rsid w:val="009F4729"/>
    <w:rsid w:val="00A0171C"/>
    <w:rsid w:val="00A01D6E"/>
    <w:rsid w:val="00A033A0"/>
    <w:rsid w:val="00A16091"/>
    <w:rsid w:val="00A16716"/>
    <w:rsid w:val="00A1714C"/>
    <w:rsid w:val="00A22F00"/>
    <w:rsid w:val="00A22F5E"/>
    <w:rsid w:val="00A5768B"/>
    <w:rsid w:val="00A60644"/>
    <w:rsid w:val="00A71DA3"/>
    <w:rsid w:val="00A774C8"/>
    <w:rsid w:val="00A779E9"/>
    <w:rsid w:val="00A84C83"/>
    <w:rsid w:val="00A948E7"/>
    <w:rsid w:val="00A97510"/>
    <w:rsid w:val="00AA199A"/>
    <w:rsid w:val="00AA418C"/>
    <w:rsid w:val="00AB4496"/>
    <w:rsid w:val="00AB6EB3"/>
    <w:rsid w:val="00AC6A42"/>
    <w:rsid w:val="00AD2F56"/>
    <w:rsid w:val="00AD78B6"/>
    <w:rsid w:val="00AE3918"/>
    <w:rsid w:val="00B06DC6"/>
    <w:rsid w:val="00B4154D"/>
    <w:rsid w:val="00B528F7"/>
    <w:rsid w:val="00B60D2C"/>
    <w:rsid w:val="00B7338B"/>
    <w:rsid w:val="00B871EF"/>
    <w:rsid w:val="00B874ED"/>
    <w:rsid w:val="00B91E4F"/>
    <w:rsid w:val="00BB1411"/>
    <w:rsid w:val="00BB455A"/>
    <w:rsid w:val="00BC29D1"/>
    <w:rsid w:val="00BD2BF2"/>
    <w:rsid w:val="00BD3721"/>
    <w:rsid w:val="00BF6F08"/>
    <w:rsid w:val="00C001F1"/>
    <w:rsid w:val="00C00607"/>
    <w:rsid w:val="00C061FA"/>
    <w:rsid w:val="00C177CB"/>
    <w:rsid w:val="00C2380F"/>
    <w:rsid w:val="00C2453D"/>
    <w:rsid w:val="00C3013F"/>
    <w:rsid w:val="00C324FE"/>
    <w:rsid w:val="00C32765"/>
    <w:rsid w:val="00C33F6A"/>
    <w:rsid w:val="00C34AE0"/>
    <w:rsid w:val="00C45097"/>
    <w:rsid w:val="00C478AD"/>
    <w:rsid w:val="00C507B0"/>
    <w:rsid w:val="00C52B75"/>
    <w:rsid w:val="00C53DC7"/>
    <w:rsid w:val="00C5544E"/>
    <w:rsid w:val="00C657D4"/>
    <w:rsid w:val="00C708DB"/>
    <w:rsid w:val="00C716C5"/>
    <w:rsid w:val="00C80F45"/>
    <w:rsid w:val="00C97914"/>
    <w:rsid w:val="00C97B07"/>
    <w:rsid w:val="00CB3A50"/>
    <w:rsid w:val="00CB632A"/>
    <w:rsid w:val="00CC62E2"/>
    <w:rsid w:val="00CC7155"/>
    <w:rsid w:val="00CC7D87"/>
    <w:rsid w:val="00CD0B8D"/>
    <w:rsid w:val="00CD61A5"/>
    <w:rsid w:val="00CE03F0"/>
    <w:rsid w:val="00CF4B18"/>
    <w:rsid w:val="00D048BE"/>
    <w:rsid w:val="00D140DC"/>
    <w:rsid w:val="00D27413"/>
    <w:rsid w:val="00D3053B"/>
    <w:rsid w:val="00D4323C"/>
    <w:rsid w:val="00D46582"/>
    <w:rsid w:val="00D662A8"/>
    <w:rsid w:val="00D7342F"/>
    <w:rsid w:val="00D74DC3"/>
    <w:rsid w:val="00D75C57"/>
    <w:rsid w:val="00D772C2"/>
    <w:rsid w:val="00D93FBF"/>
    <w:rsid w:val="00D965C3"/>
    <w:rsid w:val="00DA204D"/>
    <w:rsid w:val="00DA6EDA"/>
    <w:rsid w:val="00DC76E9"/>
    <w:rsid w:val="00DD0F0E"/>
    <w:rsid w:val="00DD2F50"/>
    <w:rsid w:val="00DE05A6"/>
    <w:rsid w:val="00DE2706"/>
    <w:rsid w:val="00E00277"/>
    <w:rsid w:val="00E00890"/>
    <w:rsid w:val="00E0267A"/>
    <w:rsid w:val="00E03ACC"/>
    <w:rsid w:val="00E049DA"/>
    <w:rsid w:val="00E05B44"/>
    <w:rsid w:val="00E44168"/>
    <w:rsid w:val="00E537B2"/>
    <w:rsid w:val="00E606A6"/>
    <w:rsid w:val="00E6217E"/>
    <w:rsid w:val="00E629CA"/>
    <w:rsid w:val="00E64E68"/>
    <w:rsid w:val="00E70424"/>
    <w:rsid w:val="00E71311"/>
    <w:rsid w:val="00E71CF6"/>
    <w:rsid w:val="00E72A0B"/>
    <w:rsid w:val="00E74D32"/>
    <w:rsid w:val="00E80A15"/>
    <w:rsid w:val="00EC3F2E"/>
    <w:rsid w:val="00EC5287"/>
    <w:rsid w:val="00ED066C"/>
    <w:rsid w:val="00ED6CA1"/>
    <w:rsid w:val="00EE2A29"/>
    <w:rsid w:val="00EF2EA2"/>
    <w:rsid w:val="00EF605A"/>
    <w:rsid w:val="00F05F14"/>
    <w:rsid w:val="00F07538"/>
    <w:rsid w:val="00F15BA5"/>
    <w:rsid w:val="00F179B2"/>
    <w:rsid w:val="00F20E6D"/>
    <w:rsid w:val="00F24D63"/>
    <w:rsid w:val="00F35A1A"/>
    <w:rsid w:val="00F509A8"/>
    <w:rsid w:val="00F541CD"/>
    <w:rsid w:val="00F545A9"/>
    <w:rsid w:val="00F56C86"/>
    <w:rsid w:val="00F72752"/>
    <w:rsid w:val="00F73C48"/>
    <w:rsid w:val="00F8245C"/>
    <w:rsid w:val="00F90FB3"/>
    <w:rsid w:val="00F92CEF"/>
    <w:rsid w:val="00F93454"/>
    <w:rsid w:val="00F960BF"/>
    <w:rsid w:val="00FA4FB9"/>
    <w:rsid w:val="00FA6B61"/>
    <w:rsid w:val="00FC22AF"/>
    <w:rsid w:val="00FC40C2"/>
    <w:rsid w:val="00FC61AF"/>
    <w:rsid w:val="00FD5A9C"/>
    <w:rsid w:val="00FF0163"/>
    <w:rsid w:val="00FF1C4E"/>
    <w:rsid w:val="00FF1C6C"/>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FF1C6C"/>
    <w:pPr>
      <w:ind w:left="720"/>
      <w:contextualSpacing/>
    </w:pPr>
  </w:style>
  <w:style w:type="character" w:styleId="CommentReference">
    <w:name w:val="annotation reference"/>
    <w:basedOn w:val="DefaultParagraphFont"/>
    <w:uiPriority w:val="99"/>
    <w:semiHidden/>
    <w:unhideWhenUsed/>
    <w:rsid w:val="00EF605A"/>
    <w:rPr>
      <w:sz w:val="16"/>
      <w:szCs w:val="16"/>
    </w:rPr>
  </w:style>
  <w:style w:type="paragraph" w:styleId="CommentText">
    <w:name w:val="annotation text"/>
    <w:basedOn w:val="Normal"/>
    <w:link w:val="CommentTextChar"/>
    <w:uiPriority w:val="99"/>
    <w:semiHidden/>
    <w:unhideWhenUsed/>
    <w:rsid w:val="00EF605A"/>
    <w:rPr>
      <w:sz w:val="20"/>
    </w:rPr>
  </w:style>
  <w:style w:type="character" w:customStyle="1" w:styleId="CommentTextChar">
    <w:name w:val="Comment Text Char"/>
    <w:basedOn w:val="DefaultParagraphFont"/>
    <w:link w:val="CommentText"/>
    <w:uiPriority w:val="99"/>
    <w:semiHidden/>
    <w:rsid w:val="00EF6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ylin@kgpr.com" TargetMode="External"/><Relationship Id="rId13" Type="http://schemas.openxmlformats.org/officeDocument/2006/relationships/hyperlink" Target="http://www.bmwmotorradus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yperlink" Target="http://www.rolls-roycemotorcars.com" TargetMode="External"/><Relationship Id="rId10" Type="http://schemas.openxmlformats.org/officeDocument/2006/relationships/hyperlink" Target="http://www.miniu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usa.com" TargetMode="External"/><Relationship Id="rId14" Type="http://schemas.openxmlformats.org/officeDocument/2006/relationships/hyperlink" Target="http://www.minius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4B96-A87A-49DE-BFD3-6693C8EC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2011-07-01T21:09:00Z</cp:lastPrinted>
  <dcterms:created xsi:type="dcterms:W3CDTF">2012-03-05T16:59:00Z</dcterms:created>
  <dcterms:modified xsi:type="dcterms:W3CDTF">2012-03-05T16:59:00Z</dcterms:modified>
</cp:coreProperties>
</file>