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6570"/>
      </w:tblGrid>
      <w:tr w:rsidR="00024E73" w:rsidRPr="00A038A9" w:rsidTr="00381159">
        <w:trPr>
          <w:cantSplit/>
          <w:trHeight w:val="243"/>
        </w:trPr>
        <w:tc>
          <w:tcPr>
            <w:tcW w:w="1833" w:type="dxa"/>
          </w:tcPr>
          <w:p w:rsidR="00024E73" w:rsidRPr="00A038A9" w:rsidRDefault="00024E73" w:rsidP="00BE4BF9">
            <w:pPr>
              <w:ind w:right="72"/>
              <w:jc w:val="right"/>
              <w:rPr>
                <w:rFonts w:ascii="Arial" w:hAnsi="Arial" w:cs="Arial"/>
                <w:b/>
                <w:sz w:val="22"/>
                <w:szCs w:val="22"/>
              </w:rPr>
            </w:pPr>
            <w:r w:rsidRPr="00A038A9">
              <w:rPr>
                <w:rFonts w:ascii="Arial" w:hAnsi="Arial" w:cs="Arial"/>
                <w:b/>
                <w:sz w:val="22"/>
                <w:szCs w:val="22"/>
              </w:rPr>
              <w:t>For Release:</w:t>
            </w:r>
          </w:p>
        </w:tc>
        <w:tc>
          <w:tcPr>
            <w:tcW w:w="6570" w:type="dxa"/>
          </w:tcPr>
          <w:p w:rsidR="00024E73" w:rsidRPr="00A038A9" w:rsidRDefault="00381159" w:rsidP="00856DAA">
            <w:pPr>
              <w:tabs>
                <w:tab w:val="left" w:pos="5531"/>
              </w:tabs>
              <w:rPr>
                <w:rFonts w:ascii="Arial" w:hAnsi="Arial" w:cs="Arial"/>
                <w:sz w:val="22"/>
                <w:szCs w:val="22"/>
              </w:rPr>
            </w:pPr>
            <w:r w:rsidRPr="00A038A9">
              <w:rPr>
                <w:rFonts w:ascii="Arial" w:hAnsi="Arial" w:cs="Arial"/>
                <w:sz w:val="22"/>
                <w:szCs w:val="22"/>
              </w:rPr>
              <w:t>September</w:t>
            </w:r>
            <w:r w:rsidR="00216A5D" w:rsidRPr="00A038A9">
              <w:rPr>
                <w:rFonts w:ascii="Arial" w:hAnsi="Arial" w:cs="Arial"/>
                <w:sz w:val="22"/>
                <w:szCs w:val="22"/>
              </w:rPr>
              <w:t xml:space="preserve"> </w:t>
            </w:r>
            <w:r w:rsidRPr="00A038A9">
              <w:rPr>
                <w:rFonts w:ascii="Arial" w:hAnsi="Arial" w:cs="Arial"/>
                <w:sz w:val="22"/>
                <w:szCs w:val="22"/>
              </w:rPr>
              <w:t>4</w:t>
            </w:r>
            <w:r w:rsidR="00146773" w:rsidRPr="00A038A9">
              <w:rPr>
                <w:rFonts w:ascii="Arial" w:hAnsi="Arial" w:cs="Arial"/>
                <w:sz w:val="22"/>
                <w:szCs w:val="22"/>
              </w:rPr>
              <w:t>, 20</w:t>
            </w:r>
            <w:r w:rsidR="00C51CBE" w:rsidRPr="00A038A9">
              <w:rPr>
                <w:rFonts w:ascii="Arial" w:hAnsi="Arial" w:cs="Arial"/>
                <w:sz w:val="22"/>
                <w:szCs w:val="22"/>
              </w:rPr>
              <w:t>1</w:t>
            </w:r>
            <w:r w:rsidR="00F768E0" w:rsidRPr="00A038A9">
              <w:rPr>
                <w:rFonts w:ascii="Arial" w:hAnsi="Arial" w:cs="Arial"/>
                <w:sz w:val="22"/>
                <w:szCs w:val="22"/>
              </w:rPr>
              <w:t>2</w:t>
            </w:r>
            <w:r w:rsidRPr="00A038A9">
              <w:rPr>
                <w:rFonts w:ascii="Arial" w:hAnsi="Arial" w:cs="Arial"/>
                <w:sz w:val="22"/>
                <w:szCs w:val="22"/>
              </w:rPr>
              <w:t xml:space="preserve"> </w:t>
            </w:r>
          </w:p>
        </w:tc>
      </w:tr>
      <w:tr w:rsidR="00024E73" w:rsidRPr="00A038A9" w:rsidTr="00381159">
        <w:trPr>
          <w:cantSplit/>
        </w:trPr>
        <w:tc>
          <w:tcPr>
            <w:tcW w:w="1833" w:type="dxa"/>
          </w:tcPr>
          <w:p w:rsidR="00024E73" w:rsidRPr="00A038A9" w:rsidRDefault="00024E73" w:rsidP="00BE4BF9">
            <w:pPr>
              <w:spacing w:line="360" w:lineRule="atLeast"/>
              <w:ind w:right="72"/>
              <w:jc w:val="right"/>
              <w:rPr>
                <w:rFonts w:ascii="Arial" w:hAnsi="Arial" w:cs="Arial"/>
                <w:b/>
                <w:sz w:val="22"/>
                <w:szCs w:val="22"/>
              </w:rPr>
            </w:pPr>
          </w:p>
        </w:tc>
        <w:tc>
          <w:tcPr>
            <w:tcW w:w="6570" w:type="dxa"/>
          </w:tcPr>
          <w:p w:rsidR="00024E73" w:rsidRPr="00A038A9" w:rsidRDefault="00024E73" w:rsidP="00BE4BF9">
            <w:pPr>
              <w:spacing w:line="360" w:lineRule="atLeast"/>
              <w:ind w:left="43"/>
              <w:rPr>
                <w:rFonts w:ascii="Arial" w:hAnsi="Arial" w:cs="Arial"/>
                <w:sz w:val="22"/>
                <w:szCs w:val="22"/>
              </w:rPr>
            </w:pPr>
          </w:p>
        </w:tc>
      </w:tr>
      <w:tr w:rsidR="00024E73" w:rsidRPr="00A038A9" w:rsidTr="00381159">
        <w:trPr>
          <w:cantSplit/>
        </w:trPr>
        <w:tc>
          <w:tcPr>
            <w:tcW w:w="1833" w:type="dxa"/>
          </w:tcPr>
          <w:p w:rsidR="00024E73" w:rsidRPr="00A038A9" w:rsidRDefault="00024E73" w:rsidP="00BE4BF9">
            <w:pPr>
              <w:ind w:right="72"/>
              <w:jc w:val="right"/>
              <w:rPr>
                <w:rFonts w:ascii="Arial" w:hAnsi="Arial" w:cs="Arial"/>
                <w:b/>
                <w:sz w:val="22"/>
                <w:szCs w:val="22"/>
              </w:rPr>
            </w:pPr>
            <w:r w:rsidRPr="00A038A9">
              <w:rPr>
                <w:rFonts w:ascii="Arial" w:hAnsi="Arial" w:cs="Arial"/>
                <w:b/>
                <w:sz w:val="22"/>
                <w:szCs w:val="22"/>
              </w:rPr>
              <w:t>Contact:</w:t>
            </w:r>
          </w:p>
        </w:tc>
        <w:tc>
          <w:tcPr>
            <w:tcW w:w="6570" w:type="dxa"/>
          </w:tcPr>
          <w:p w:rsidR="00024E73" w:rsidRPr="00A038A9" w:rsidRDefault="005F5EFB" w:rsidP="00BE4BF9">
            <w:pPr>
              <w:rPr>
                <w:rFonts w:ascii="Arial" w:hAnsi="Arial" w:cs="Arial"/>
                <w:sz w:val="22"/>
                <w:szCs w:val="22"/>
              </w:rPr>
            </w:pPr>
            <w:r w:rsidRPr="00A038A9">
              <w:rPr>
                <w:rFonts w:ascii="Arial" w:hAnsi="Arial" w:cs="Arial"/>
                <w:sz w:val="22"/>
                <w:szCs w:val="22"/>
              </w:rPr>
              <w:t>Kenn Sparks</w:t>
            </w:r>
          </w:p>
          <w:p w:rsidR="00024E73" w:rsidRPr="00A038A9" w:rsidRDefault="005F5EFB" w:rsidP="00BE4BF9">
            <w:pPr>
              <w:rPr>
                <w:rFonts w:ascii="Arial" w:hAnsi="Arial" w:cs="Arial"/>
                <w:sz w:val="22"/>
                <w:szCs w:val="22"/>
              </w:rPr>
            </w:pPr>
            <w:r w:rsidRPr="00A038A9">
              <w:rPr>
                <w:rFonts w:ascii="Arial" w:hAnsi="Arial" w:cs="Arial"/>
                <w:sz w:val="22"/>
                <w:szCs w:val="22"/>
              </w:rPr>
              <w:t>Business</w:t>
            </w:r>
            <w:r w:rsidR="00024E73" w:rsidRPr="00A038A9">
              <w:rPr>
                <w:rFonts w:ascii="Arial" w:hAnsi="Arial" w:cs="Arial"/>
                <w:sz w:val="22"/>
                <w:szCs w:val="22"/>
              </w:rPr>
              <w:t xml:space="preserve"> Communications Manager</w:t>
            </w:r>
          </w:p>
          <w:p w:rsidR="00024E73" w:rsidRPr="00A038A9" w:rsidRDefault="00024E73" w:rsidP="00BE4BF9">
            <w:pPr>
              <w:rPr>
                <w:rFonts w:ascii="Arial" w:hAnsi="Arial" w:cs="Arial"/>
                <w:sz w:val="22"/>
                <w:szCs w:val="22"/>
              </w:rPr>
            </w:pPr>
            <w:r w:rsidRPr="00A038A9">
              <w:rPr>
                <w:rFonts w:ascii="Arial" w:hAnsi="Arial" w:cs="Arial"/>
                <w:sz w:val="22"/>
                <w:szCs w:val="22"/>
              </w:rPr>
              <w:t>BMW of North America, LLC</w:t>
            </w:r>
          </w:p>
          <w:p w:rsidR="00024E73" w:rsidRPr="00A038A9" w:rsidRDefault="00024E73" w:rsidP="00BE4BF9">
            <w:pPr>
              <w:rPr>
                <w:rFonts w:ascii="Arial" w:hAnsi="Arial" w:cs="Arial"/>
                <w:sz w:val="22"/>
                <w:szCs w:val="22"/>
              </w:rPr>
            </w:pPr>
            <w:r w:rsidRPr="00A038A9">
              <w:rPr>
                <w:rFonts w:ascii="Arial" w:hAnsi="Arial" w:cs="Arial"/>
                <w:sz w:val="22"/>
                <w:szCs w:val="22"/>
              </w:rPr>
              <w:t>(201) 307-</w:t>
            </w:r>
            <w:r w:rsidR="005F5EFB" w:rsidRPr="00A038A9">
              <w:rPr>
                <w:rFonts w:ascii="Arial" w:hAnsi="Arial" w:cs="Arial"/>
                <w:sz w:val="22"/>
                <w:szCs w:val="22"/>
              </w:rPr>
              <w:t>4467</w:t>
            </w:r>
            <w:r w:rsidR="00391CCB" w:rsidRPr="00A038A9">
              <w:rPr>
                <w:rFonts w:ascii="Arial" w:hAnsi="Arial" w:cs="Arial"/>
                <w:sz w:val="22"/>
                <w:szCs w:val="22"/>
              </w:rPr>
              <w:t xml:space="preserve"> </w:t>
            </w:r>
            <w:r w:rsidRPr="00A038A9">
              <w:rPr>
                <w:rFonts w:ascii="Arial" w:hAnsi="Arial" w:cs="Arial"/>
                <w:sz w:val="22"/>
                <w:szCs w:val="22"/>
              </w:rPr>
              <w:t>/</w:t>
            </w:r>
            <w:r w:rsidR="00391CCB" w:rsidRPr="00A038A9">
              <w:rPr>
                <w:rFonts w:ascii="Arial" w:hAnsi="Arial" w:cs="Arial"/>
                <w:sz w:val="22"/>
                <w:szCs w:val="22"/>
              </w:rPr>
              <w:t xml:space="preserve"> </w:t>
            </w:r>
            <w:r w:rsidR="005F5EFB" w:rsidRPr="00A038A9">
              <w:rPr>
                <w:rFonts w:ascii="Arial" w:hAnsi="Arial" w:cs="Arial"/>
                <w:sz w:val="22"/>
                <w:szCs w:val="22"/>
              </w:rPr>
              <w:t>Kenn.Sparks</w:t>
            </w:r>
            <w:r w:rsidRPr="00A038A9">
              <w:rPr>
                <w:rFonts w:ascii="Arial" w:hAnsi="Arial" w:cs="Arial"/>
                <w:sz w:val="22"/>
                <w:szCs w:val="22"/>
              </w:rPr>
              <w:t>@bmwna.com</w:t>
            </w:r>
          </w:p>
          <w:p w:rsidR="00E97ECC" w:rsidRPr="00A038A9" w:rsidRDefault="00E97ECC" w:rsidP="00BE4BF9">
            <w:pPr>
              <w:rPr>
                <w:rFonts w:ascii="Arial" w:hAnsi="Arial" w:cs="Arial"/>
                <w:sz w:val="22"/>
                <w:szCs w:val="22"/>
              </w:rPr>
            </w:pPr>
          </w:p>
          <w:p w:rsidR="00E97ECC" w:rsidRPr="00A038A9" w:rsidRDefault="00E97ECC" w:rsidP="00E97ECC">
            <w:pPr>
              <w:rPr>
                <w:rFonts w:ascii="Arial" w:hAnsi="Arial" w:cs="Arial"/>
                <w:sz w:val="22"/>
                <w:szCs w:val="22"/>
              </w:rPr>
            </w:pPr>
            <w:r w:rsidRPr="00A038A9">
              <w:rPr>
                <w:rFonts w:ascii="Arial" w:hAnsi="Arial" w:cs="Arial"/>
                <w:sz w:val="22"/>
                <w:szCs w:val="22"/>
              </w:rPr>
              <w:t>Diane Anton</w:t>
            </w:r>
          </w:p>
          <w:p w:rsidR="00E97ECC" w:rsidRPr="00A038A9" w:rsidRDefault="00E97ECC" w:rsidP="00E97ECC">
            <w:pPr>
              <w:rPr>
                <w:rFonts w:ascii="Arial" w:hAnsi="Arial" w:cs="Arial"/>
                <w:sz w:val="22"/>
                <w:szCs w:val="22"/>
              </w:rPr>
            </w:pPr>
            <w:r w:rsidRPr="00A038A9">
              <w:rPr>
                <w:rFonts w:ascii="Arial" w:hAnsi="Arial" w:cs="Arial"/>
                <w:sz w:val="22"/>
                <w:szCs w:val="22"/>
              </w:rPr>
              <w:t>Business Communications Specialist</w:t>
            </w:r>
          </w:p>
          <w:p w:rsidR="00E97ECC" w:rsidRPr="00A038A9" w:rsidRDefault="00E97ECC" w:rsidP="00E97ECC">
            <w:pPr>
              <w:rPr>
                <w:rFonts w:ascii="Arial" w:hAnsi="Arial" w:cs="Arial"/>
                <w:sz w:val="22"/>
                <w:szCs w:val="22"/>
              </w:rPr>
            </w:pPr>
            <w:r w:rsidRPr="00A038A9">
              <w:rPr>
                <w:rFonts w:ascii="Arial" w:hAnsi="Arial" w:cs="Arial"/>
                <w:sz w:val="22"/>
                <w:szCs w:val="22"/>
              </w:rPr>
              <w:t>BMW of North America, LLC</w:t>
            </w:r>
          </w:p>
          <w:p w:rsidR="00E97ECC" w:rsidRPr="00A038A9" w:rsidRDefault="00E97ECC" w:rsidP="00E97ECC">
            <w:pPr>
              <w:rPr>
                <w:rFonts w:ascii="Arial" w:hAnsi="Arial" w:cs="Arial"/>
                <w:sz w:val="22"/>
                <w:szCs w:val="22"/>
              </w:rPr>
            </w:pPr>
            <w:r w:rsidRPr="00A038A9">
              <w:rPr>
                <w:rFonts w:ascii="Arial" w:hAnsi="Arial" w:cs="Arial"/>
                <w:sz w:val="22"/>
                <w:szCs w:val="22"/>
              </w:rPr>
              <w:t>(201) 307-3714</w:t>
            </w:r>
            <w:r w:rsidR="00391CCB" w:rsidRPr="00A038A9">
              <w:rPr>
                <w:rFonts w:ascii="Arial" w:hAnsi="Arial" w:cs="Arial"/>
                <w:sz w:val="22"/>
                <w:szCs w:val="22"/>
              </w:rPr>
              <w:t xml:space="preserve"> </w:t>
            </w:r>
            <w:r w:rsidRPr="00A038A9">
              <w:rPr>
                <w:rFonts w:ascii="Arial" w:hAnsi="Arial" w:cs="Arial"/>
                <w:sz w:val="22"/>
                <w:szCs w:val="22"/>
              </w:rPr>
              <w:t>/ Diane.Anton@bmwna.com</w:t>
            </w:r>
          </w:p>
          <w:p w:rsidR="00024E73" w:rsidRPr="00A038A9" w:rsidRDefault="00024E73" w:rsidP="00BE4BF9">
            <w:pPr>
              <w:ind w:left="43"/>
              <w:rPr>
                <w:rFonts w:ascii="Arial" w:hAnsi="Arial" w:cs="Arial"/>
                <w:sz w:val="22"/>
                <w:szCs w:val="22"/>
              </w:rPr>
            </w:pPr>
          </w:p>
        </w:tc>
      </w:tr>
      <w:tr w:rsidR="00024E73" w:rsidRPr="00A038A9" w:rsidTr="00381159">
        <w:trPr>
          <w:cantSplit/>
        </w:trPr>
        <w:tc>
          <w:tcPr>
            <w:tcW w:w="1833" w:type="dxa"/>
          </w:tcPr>
          <w:p w:rsidR="00024E73" w:rsidRPr="00A038A9" w:rsidRDefault="00024E73" w:rsidP="00BE4BF9">
            <w:pPr>
              <w:ind w:right="72"/>
              <w:jc w:val="right"/>
              <w:rPr>
                <w:rFonts w:ascii="Arial" w:hAnsi="Arial" w:cs="Arial"/>
                <w:b/>
                <w:sz w:val="22"/>
                <w:szCs w:val="22"/>
              </w:rPr>
            </w:pPr>
          </w:p>
        </w:tc>
        <w:tc>
          <w:tcPr>
            <w:tcW w:w="6570" w:type="dxa"/>
          </w:tcPr>
          <w:p w:rsidR="00024E73" w:rsidRPr="00A038A9" w:rsidRDefault="00024E73" w:rsidP="00BE4BF9">
            <w:pPr>
              <w:ind w:left="43"/>
              <w:rPr>
                <w:rFonts w:ascii="Arial" w:hAnsi="Arial" w:cs="Arial"/>
                <w:b/>
                <w:sz w:val="22"/>
                <w:szCs w:val="22"/>
              </w:rPr>
            </w:pPr>
          </w:p>
        </w:tc>
      </w:tr>
    </w:tbl>
    <w:p w:rsidR="00505715" w:rsidRPr="00A038A9" w:rsidRDefault="00B4786C" w:rsidP="003D2130">
      <w:pPr>
        <w:spacing w:line="360" w:lineRule="exact"/>
        <w:ind w:left="90"/>
        <w:rPr>
          <w:rFonts w:ascii="Arial" w:hAnsi="Arial" w:cs="Arial"/>
          <w:b/>
          <w:bCs/>
          <w:sz w:val="28"/>
          <w:szCs w:val="28"/>
        </w:rPr>
      </w:pPr>
      <w:r w:rsidRPr="00A038A9">
        <w:rPr>
          <w:rFonts w:ascii="Arial" w:hAnsi="Arial" w:cs="Arial"/>
          <w:b/>
          <w:bCs/>
          <w:sz w:val="28"/>
          <w:szCs w:val="28"/>
        </w:rPr>
        <w:t xml:space="preserve">BMW Group U.S. Reports </w:t>
      </w:r>
      <w:r w:rsidR="00152F9C" w:rsidRPr="00A038A9">
        <w:rPr>
          <w:rFonts w:ascii="Arial" w:hAnsi="Arial" w:cs="Arial"/>
          <w:b/>
          <w:bCs/>
          <w:sz w:val="28"/>
          <w:szCs w:val="28"/>
        </w:rPr>
        <w:t>August</w:t>
      </w:r>
      <w:r w:rsidRPr="00A038A9">
        <w:rPr>
          <w:rFonts w:ascii="Arial" w:hAnsi="Arial" w:cs="Arial"/>
          <w:b/>
          <w:bCs/>
          <w:sz w:val="28"/>
          <w:szCs w:val="28"/>
        </w:rPr>
        <w:t xml:space="preserve"> 201</w:t>
      </w:r>
      <w:r w:rsidR="00EB6E10" w:rsidRPr="00A038A9">
        <w:rPr>
          <w:rFonts w:ascii="Arial" w:hAnsi="Arial" w:cs="Arial"/>
          <w:b/>
          <w:bCs/>
          <w:sz w:val="28"/>
          <w:szCs w:val="28"/>
        </w:rPr>
        <w:t>2</w:t>
      </w:r>
      <w:r w:rsidRPr="00A038A9">
        <w:rPr>
          <w:rFonts w:ascii="Arial" w:hAnsi="Arial" w:cs="Arial"/>
          <w:b/>
          <w:bCs/>
          <w:sz w:val="28"/>
          <w:szCs w:val="28"/>
        </w:rPr>
        <w:t xml:space="preserve"> Sales</w:t>
      </w:r>
    </w:p>
    <w:p w:rsidR="00B4786C" w:rsidRPr="00A038A9" w:rsidRDefault="00B4786C" w:rsidP="00B4786C">
      <w:pPr>
        <w:ind w:left="90"/>
        <w:rPr>
          <w:rFonts w:ascii="Arial" w:hAnsi="Arial" w:cs="Arial"/>
          <w:b/>
          <w:sz w:val="22"/>
          <w:szCs w:val="22"/>
        </w:rPr>
      </w:pPr>
    </w:p>
    <w:p w:rsidR="00156F62" w:rsidRPr="00856DAA" w:rsidRDefault="00B4786C" w:rsidP="00156F62">
      <w:pPr>
        <w:ind w:left="90"/>
        <w:rPr>
          <w:rFonts w:ascii="Arial" w:hAnsi="Arial" w:cs="Arial"/>
          <w:b/>
          <w:sz w:val="22"/>
          <w:szCs w:val="22"/>
        </w:rPr>
      </w:pPr>
      <w:r w:rsidRPr="00856DAA">
        <w:rPr>
          <w:rFonts w:ascii="Arial" w:hAnsi="Arial" w:cs="Arial"/>
          <w:b/>
          <w:sz w:val="22"/>
          <w:szCs w:val="22"/>
        </w:rPr>
        <w:t>BMW</w:t>
      </w:r>
      <w:r w:rsidR="00856DAA" w:rsidRPr="00856DAA">
        <w:rPr>
          <w:rFonts w:ascii="Arial" w:hAnsi="Arial" w:cs="Arial"/>
          <w:b/>
          <w:sz w:val="22"/>
          <w:szCs w:val="22"/>
        </w:rPr>
        <w:t xml:space="preserve"> brand up 5</w:t>
      </w:r>
      <w:r w:rsidR="002C04CD" w:rsidRPr="00856DAA">
        <w:rPr>
          <w:rFonts w:ascii="Arial" w:hAnsi="Arial" w:cs="Arial"/>
          <w:b/>
          <w:sz w:val="22"/>
          <w:szCs w:val="22"/>
        </w:rPr>
        <w:t>.</w:t>
      </w:r>
      <w:r w:rsidR="00856DAA" w:rsidRPr="00856DAA">
        <w:rPr>
          <w:rFonts w:ascii="Arial" w:hAnsi="Arial" w:cs="Arial"/>
          <w:b/>
          <w:sz w:val="22"/>
          <w:szCs w:val="22"/>
        </w:rPr>
        <w:t>6</w:t>
      </w:r>
      <w:r w:rsidR="00156F62" w:rsidRPr="00856DAA">
        <w:rPr>
          <w:rFonts w:ascii="Arial" w:hAnsi="Arial" w:cs="Arial"/>
          <w:b/>
          <w:sz w:val="22"/>
          <w:szCs w:val="22"/>
        </w:rPr>
        <w:t xml:space="preserve"> percent year-to-date</w:t>
      </w:r>
    </w:p>
    <w:p w:rsidR="00B4786C" w:rsidRPr="00A038A9" w:rsidRDefault="00856DAA" w:rsidP="00156F62">
      <w:pPr>
        <w:ind w:left="90"/>
        <w:rPr>
          <w:rFonts w:ascii="Arial" w:hAnsi="Arial" w:cs="Arial"/>
          <w:b/>
          <w:sz w:val="22"/>
          <w:szCs w:val="22"/>
        </w:rPr>
      </w:pPr>
      <w:r w:rsidRPr="00856DAA">
        <w:rPr>
          <w:rFonts w:ascii="Arial" w:hAnsi="Arial" w:cs="Arial"/>
          <w:b/>
          <w:sz w:val="22"/>
          <w:szCs w:val="22"/>
        </w:rPr>
        <w:t>MINI brand up 15.9</w:t>
      </w:r>
      <w:r w:rsidR="00156F62" w:rsidRPr="00856DAA">
        <w:rPr>
          <w:rFonts w:ascii="Arial" w:hAnsi="Arial" w:cs="Arial"/>
          <w:b/>
          <w:sz w:val="22"/>
          <w:szCs w:val="22"/>
        </w:rPr>
        <w:t xml:space="preserve"> percent</w:t>
      </w:r>
      <w:r w:rsidR="00D05E7B" w:rsidRPr="00856DAA">
        <w:rPr>
          <w:rFonts w:ascii="Arial" w:hAnsi="Arial" w:cs="Arial"/>
          <w:b/>
          <w:sz w:val="22"/>
          <w:szCs w:val="22"/>
        </w:rPr>
        <w:t xml:space="preserve"> year-to-date</w:t>
      </w:r>
      <w:r w:rsidRPr="00856DAA">
        <w:rPr>
          <w:rFonts w:ascii="Arial" w:hAnsi="Arial" w:cs="Arial"/>
          <w:b/>
          <w:sz w:val="22"/>
          <w:szCs w:val="22"/>
        </w:rPr>
        <w:t xml:space="preserve">, </w:t>
      </w:r>
      <w:r w:rsidR="002F15B4">
        <w:rPr>
          <w:rFonts w:ascii="Arial" w:hAnsi="Arial" w:cs="Arial"/>
          <w:b/>
          <w:sz w:val="22"/>
          <w:szCs w:val="22"/>
        </w:rPr>
        <w:t>best August ever</w:t>
      </w:r>
      <w:r w:rsidR="00F54FAF">
        <w:rPr>
          <w:rFonts w:ascii="Arial" w:hAnsi="Arial" w:cs="Arial"/>
          <w:b/>
          <w:sz w:val="22"/>
          <w:szCs w:val="22"/>
        </w:rPr>
        <w:t xml:space="preserve"> </w:t>
      </w:r>
    </w:p>
    <w:p w:rsidR="00B4786C" w:rsidRPr="00A038A9" w:rsidRDefault="00B4786C" w:rsidP="003D2130">
      <w:pPr>
        <w:spacing w:line="360" w:lineRule="exact"/>
        <w:ind w:left="90"/>
        <w:rPr>
          <w:rFonts w:ascii="Arial" w:hAnsi="Arial" w:cs="Arial"/>
          <w:sz w:val="22"/>
          <w:szCs w:val="22"/>
        </w:rPr>
      </w:pPr>
    </w:p>
    <w:p w:rsidR="00106DCA" w:rsidRPr="00A038A9" w:rsidRDefault="00124EF2" w:rsidP="00B4786C">
      <w:pPr>
        <w:spacing w:line="360" w:lineRule="exact"/>
        <w:ind w:left="90"/>
        <w:rPr>
          <w:rFonts w:ascii="Arial" w:hAnsi="Arial" w:cs="Arial"/>
          <w:sz w:val="22"/>
          <w:szCs w:val="22"/>
        </w:rPr>
      </w:pPr>
      <w:r w:rsidRPr="00A038A9">
        <w:rPr>
          <w:rFonts w:ascii="Arial" w:hAnsi="Arial" w:cs="Arial"/>
          <w:b/>
          <w:sz w:val="22"/>
          <w:szCs w:val="22"/>
        </w:rPr>
        <w:t>Woodcliff Lake, NJ</w:t>
      </w:r>
      <w:r w:rsidR="00771FDB" w:rsidRPr="00A038A9">
        <w:rPr>
          <w:rFonts w:ascii="Arial" w:hAnsi="Arial" w:cs="Arial"/>
          <w:b/>
          <w:sz w:val="22"/>
          <w:szCs w:val="22"/>
        </w:rPr>
        <w:t xml:space="preserve"> – September</w:t>
      </w:r>
      <w:r w:rsidR="00216A5D" w:rsidRPr="00A038A9">
        <w:rPr>
          <w:rFonts w:ascii="Arial" w:hAnsi="Arial" w:cs="Arial"/>
          <w:b/>
          <w:sz w:val="22"/>
          <w:szCs w:val="22"/>
        </w:rPr>
        <w:t xml:space="preserve"> </w:t>
      </w:r>
      <w:r w:rsidR="00771FDB" w:rsidRPr="00A038A9">
        <w:rPr>
          <w:rFonts w:ascii="Arial" w:hAnsi="Arial" w:cs="Arial"/>
          <w:b/>
          <w:sz w:val="22"/>
          <w:szCs w:val="22"/>
        </w:rPr>
        <w:t>4</w:t>
      </w:r>
      <w:r w:rsidR="00F768E0" w:rsidRPr="00A038A9">
        <w:rPr>
          <w:rFonts w:ascii="Arial" w:hAnsi="Arial" w:cs="Arial"/>
          <w:b/>
          <w:sz w:val="22"/>
          <w:szCs w:val="22"/>
        </w:rPr>
        <w:t>, 2012</w:t>
      </w:r>
      <w:r w:rsidRPr="00A038A9">
        <w:rPr>
          <w:rFonts w:ascii="Arial" w:hAnsi="Arial" w:cs="Arial"/>
          <w:b/>
          <w:sz w:val="22"/>
          <w:szCs w:val="22"/>
        </w:rPr>
        <w:t xml:space="preserve">…  </w:t>
      </w:r>
      <w:r w:rsidR="00B4786C" w:rsidRPr="00A038A9">
        <w:rPr>
          <w:rFonts w:ascii="Arial" w:hAnsi="Arial" w:cs="Arial"/>
          <w:sz w:val="22"/>
          <w:szCs w:val="22"/>
        </w:rPr>
        <w:t xml:space="preserve">The BMW Group in the U.S. (BMW and MINI combined) reported </w:t>
      </w:r>
      <w:r w:rsidR="00485166" w:rsidRPr="00A038A9">
        <w:rPr>
          <w:rFonts w:ascii="Arial" w:hAnsi="Arial" w:cs="Arial"/>
          <w:sz w:val="22"/>
          <w:szCs w:val="22"/>
        </w:rPr>
        <w:t xml:space="preserve">August </w:t>
      </w:r>
      <w:r w:rsidR="00B4786C" w:rsidRPr="00A038A9">
        <w:rPr>
          <w:rFonts w:ascii="Arial" w:hAnsi="Arial" w:cs="Arial"/>
          <w:sz w:val="22"/>
          <w:szCs w:val="22"/>
        </w:rPr>
        <w:t xml:space="preserve">sales of </w:t>
      </w:r>
      <w:r w:rsidR="005302C5">
        <w:rPr>
          <w:rFonts w:ascii="Arial" w:hAnsi="Arial" w:cs="Arial"/>
          <w:sz w:val="22"/>
          <w:szCs w:val="22"/>
        </w:rPr>
        <w:t>22,553</w:t>
      </w:r>
      <w:r w:rsidR="00B4786C" w:rsidRPr="00A038A9">
        <w:rPr>
          <w:rFonts w:ascii="Arial" w:hAnsi="Arial" w:cs="Arial"/>
          <w:sz w:val="22"/>
          <w:szCs w:val="22"/>
        </w:rPr>
        <w:t xml:space="preserve"> </w:t>
      </w:r>
      <w:r w:rsidR="002442DC" w:rsidRPr="00A038A9">
        <w:rPr>
          <w:rFonts w:ascii="Arial" w:hAnsi="Arial" w:cs="Arial"/>
          <w:sz w:val="22"/>
          <w:szCs w:val="22"/>
        </w:rPr>
        <w:t>vehicles, a</w:t>
      </w:r>
      <w:r w:rsidR="007446AE" w:rsidRPr="00A038A9">
        <w:rPr>
          <w:rFonts w:ascii="Arial" w:hAnsi="Arial" w:cs="Arial"/>
          <w:sz w:val="22"/>
          <w:szCs w:val="22"/>
        </w:rPr>
        <w:t xml:space="preserve"> </w:t>
      </w:r>
      <w:r w:rsidR="005302C5">
        <w:rPr>
          <w:rFonts w:ascii="Arial" w:hAnsi="Arial" w:cs="Arial"/>
          <w:sz w:val="22"/>
          <w:szCs w:val="22"/>
        </w:rPr>
        <w:t>de</w:t>
      </w:r>
      <w:r w:rsidR="007446AE" w:rsidRPr="00A038A9">
        <w:rPr>
          <w:rFonts w:ascii="Arial" w:hAnsi="Arial" w:cs="Arial"/>
          <w:sz w:val="22"/>
          <w:szCs w:val="22"/>
        </w:rPr>
        <w:t xml:space="preserve">crease of </w:t>
      </w:r>
      <w:r w:rsidR="005302C5">
        <w:rPr>
          <w:rFonts w:ascii="Arial" w:hAnsi="Arial" w:cs="Arial"/>
          <w:sz w:val="22"/>
          <w:szCs w:val="22"/>
        </w:rPr>
        <w:t>5.7</w:t>
      </w:r>
      <w:r w:rsidR="00D05E7B" w:rsidRPr="00A038A9">
        <w:rPr>
          <w:rFonts w:ascii="Arial" w:hAnsi="Arial" w:cs="Arial"/>
          <w:sz w:val="22"/>
          <w:szCs w:val="22"/>
        </w:rPr>
        <w:t xml:space="preserve"> percent from the 2</w:t>
      </w:r>
      <w:r w:rsidR="005302C5">
        <w:rPr>
          <w:rFonts w:ascii="Arial" w:hAnsi="Arial" w:cs="Arial"/>
          <w:sz w:val="22"/>
          <w:szCs w:val="22"/>
        </w:rPr>
        <w:t>3,924</w:t>
      </w:r>
      <w:r w:rsidR="00B4786C" w:rsidRPr="00A038A9">
        <w:rPr>
          <w:rFonts w:ascii="Arial" w:hAnsi="Arial" w:cs="Arial"/>
          <w:sz w:val="22"/>
          <w:szCs w:val="22"/>
        </w:rPr>
        <w:t xml:space="preserve"> vehicles sold in the same month a year ago.  </w:t>
      </w:r>
      <w:r w:rsidR="00AB19E1" w:rsidRPr="00A038A9">
        <w:rPr>
          <w:rFonts w:ascii="Arial" w:hAnsi="Arial" w:cs="Arial"/>
          <w:sz w:val="22"/>
          <w:szCs w:val="22"/>
        </w:rPr>
        <w:t>Yea</w:t>
      </w:r>
      <w:r w:rsidR="005302C5">
        <w:rPr>
          <w:rFonts w:ascii="Arial" w:hAnsi="Arial" w:cs="Arial"/>
          <w:sz w:val="22"/>
          <w:szCs w:val="22"/>
        </w:rPr>
        <w:t>r-to-date, BMW Group is up 7</w:t>
      </w:r>
      <w:r w:rsidR="002B57BB" w:rsidRPr="00A038A9">
        <w:rPr>
          <w:rFonts w:ascii="Arial" w:hAnsi="Arial" w:cs="Arial"/>
          <w:sz w:val="22"/>
          <w:szCs w:val="22"/>
        </w:rPr>
        <w:t>.</w:t>
      </w:r>
      <w:r w:rsidR="005302C5">
        <w:rPr>
          <w:rFonts w:ascii="Arial" w:hAnsi="Arial" w:cs="Arial"/>
          <w:sz w:val="22"/>
          <w:szCs w:val="22"/>
        </w:rPr>
        <w:t>6</w:t>
      </w:r>
      <w:r w:rsidR="002B57BB" w:rsidRPr="00A038A9">
        <w:rPr>
          <w:rFonts w:ascii="Arial" w:hAnsi="Arial" w:cs="Arial"/>
          <w:sz w:val="22"/>
          <w:szCs w:val="22"/>
        </w:rPr>
        <w:t xml:space="preserve"> percent</w:t>
      </w:r>
      <w:r w:rsidR="005302C5">
        <w:rPr>
          <w:rFonts w:ascii="Arial" w:hAnsi="Arial" w:cs="Arial"/>
          <w:sz w:val="22"/>
          <w:szCs w:val="22"/>
        </w:rPr>
        <w:t xml:space="preserve"> on sales of 208</w:t>
      </w:r>
      <w:r w:rsidR="00AB19E1" w:rsidRPr="00A038A9">
        <w:rPr>
          <w:rFonts w:ascii="Arial" w:hAnsi="Arial" w:cs="Arial"/>
          <w:sz w:val="22"/>
          <w:szCs w:val="22"/>
        </w:rPr>
        <w:t>,</w:t>
      </w:r>
      <w:r w:rsidR="005302C5">
        <w:rPr>
          <w:rFonts w:ascii="Arial" w:hAnsi="Arial" w:cs="Arial"/>
          <w:sz w:val="22"/>
          <w:szCs w:val="22"/>
        </w:rPr>
        <w:t>268</w:t>
      </w:r>
      <w:r w:rsidR="00B4786C" w:rsidRPr="00A038A9">
        <w:rPr>
          <w:rFonts w:ascii="Arial" w:hAnsi="Arial" w:cs="Arial"/>
          <w:sz w:val="22"/>
          <w:szCs w:val="22"/>
        </w:rPr>
        <w:t xml:space="preserve"> in the first </w:t>
      </w:r>
      <w:r w:rsidR="00485166" w:rsidRPr="00A038A9">
        <w:rPr>
          <w:rFonts w:ascii="Arial" w:hAnsi="Arial" w:cs="Arial"/>
          <w:sz w:val="22"/>
          <w:szCs w:val="22"/>
        </w:rPr>
        <w:t>eight</w:t>
      </w:r>
      <w:r w:rsidR="00B4786C" w:rsidRPr="00A038A9">
        <w:rPr>
          <w:rFonts w:ascii="Arial" w:hAnsi="Arial" w:cs="Arial"/>
          <w:sz w:val="22"/>
          <w:szCs w:val="22"/>
        </w:rPr>
        <w:t xml:space="preserve"> months of 2012</w:t>
      </w:r>
      <w:r w:rsidR="005302C5">
        <w:rPr>
          <w:rFonts w:ascii="Arial" w:hAnsi="Arial" w:cs="Arial"/>
          <w:sz w:val="22"/>
          <w:szCs w:val="22"/>
        </w:rPr>
        <w:t xml:space="preserve"> compared to 193,565</w:t>
      </w:r>
      <w:r w:rsidR="00B4786C" w:rsidRPr="00A038A9">
        <w:rPr>
          <w:rFonts w:ascii="Arial" w:hAnsi="Arial" w:cs="Arial"/>
          <w:sz w:val="22"/>
          <w:szCs w:val="22"/>
        </w:rPr>
        <w:t xml:space="preserve"> in the same period in 2011.</w:t>
      </w:r>
    </w:p>
    <w:p w:rsidR="00B4786C" w:rsidRPr="00A038A9" w:rsidRDefault="00B4786C" w:rsidP="00B4786C">
      <w:pPr>
        <w:spacing w:line="360" w:lineRule="exact"/>
        <w:ind w:left="90"/>
        <w:rPr>
          <w:rFonts w:ascii="Arial" w:hAnsi="Arial" w:cs="Arial"/>
          <w:sz w:val="22"/>
          <w:szCs w:val="22"/>
          <w:highlight w:val="yellow"/>
        </w:rPr>
      </w:pPr>
    </w:p>
    <w:p w:rsidR="00D24724" w:rsidRPr="00A038A9" w:rsidRDefault="00094A99" w:rsidP="009D342F">
      <w:pPr>
        <w:spacing w:line="360" w:lineRule="exact"/>
        <w:ind w:left="90"/>
        <w:rPr>
          <w:rFonts w:ascii="Arial" w:hAnsi="Arial" w:cs="Arial"/>
          <w:sz w:val="22"/>
          <w:szCs w:val="22"/>
        </w:rPr>
      </w:pPr>
      <w:r w:rsidRPr="00094A99">
        <w:rPr>
          <w:rFonts w:ascii="Arial" w:hAnsi="Arial" w:cs="Arial"/>
          <w:sz w:val="22"/>
          <w:szCs w:val="22"/>
        </w:rPr>
        <w:t xml:space="preserve">“August numbers showed how tight the supply of new vehicles has been for us but the eagerly awaited new models, the X1 and 3 Series AWD in particular, </w:t>
      </w:r>
      <w:proofErr w:type="gramStart"/>
      <w:r w:rsidRPr="00094A99">
        <w:rPr>
          <w:rFonts w:ascii="Arial" w:hAnsi="Arial" w:cs="Arial"/>
          <w:sz w:val="22"/>
          <w:szCs w:val="22"/>
        </w:rPr>
        <w:t>are</w:t>
      </w:r>
      <w:proofErr w:type="gramEnd"/>
      <w:r w:rsidRPr="00094A99">
        <w:rPr>
          <w:rFonts w:ascii="Arial" w:hAnsi="Arial" w:cs="Arial"/>
          <w:sz w:val="22"/>
          <w:szCs w:val="22"/>
        </w:rPr>
        <w:t xml:space="preserve"> arriving and that’s great news for our customers and our dealers,” said Ludwig Willisch, President and CEO, BMW of North America</w:t>
      </w:r>
      <w:r>
        <w:rPr>
          <w:rFonts w:ascii="Arial" w:hAnsi="Arial" w:cs="Arial"/>
          <w:sz w:val="22"/>
          <w:szCs w:val="22"/>
        </w:rPr>
        <w:t>, LLC</w:t>
      </w:r>
      <w:r w:rsidRPr="00094A99">
        <w:rPr>
          <w:rFonts w:ascii="Arial" w:hAnsi="Arial" w:cs="Arial"/>
          <w:sz w:val="22"/>
          <w:szCs w:val="22"/>
        </w:rPr>
        <w:t>.  “All indicators show sales momentum increasing and with the model year change now complete, we have ambitious plans for the months ahead.”</w:t>
      </w:r>
      <w:r w:rsidR="002B57BB" w:rsidRPr="00A038A9">
        <w:rPr>
          <w:rFonts w:ascii="Arial" w:hAnsi="Arial" w:cs="Arial"/>
          <w:sz w:val="22"/>
          <w:szCs w:val="22"/>
        </w:rPr>
        <w:t xml:space="preserve">     </w:t>
      </w:r>
    </w:p>
    <w:p w:rsidR="002442DC" w:rsidRPr="00A038A9" w:rsidRDefault="002442DC" w:rsidP="009D342F">
      <w:pPr>
        <w:spacing w:line="360" w:lineRule="exact"/>
        <w:ind w:left="90"/>
        <w:rPr>
          <w:rFonts w:ascii="Arial" w:hAnsi="Arial" w:cs="Arial"/>
          <w:sz w:val="22"/>
          <w:szCs w:val="22"/>
        </w:rPr>
      </w:pPr>
    </w:p>
    <w:p w:rsidR="00024E73" w:rsidRPr="00A038A9" w:rsidRDefault="00892201" w:rsidP="003D2130">
      <w:pPr>
        <w:spacing w:line="360" w:lineRule="exact"/>
        <w:ind w:left="90"/>
        <w:rPr>
          <w:rFonts w:ascii="Arial" w:hAnsi="Arial" w:cs="Arial"/>
          <w:b/>
          <w:sz w:val="22"/>
          <w:szCs w:val="22"/>
        </w:rPr>
      </w:pPr>
      <w:r w:rsidRPr="00A038A9">
        <w:rPr>
          <w:rFonts w:ascii="Arial" w:hAnsi="Arial" w:cs="Arial"/>
          <w:b/>
          <w:sz w:val="22"/>
          <w:szCs w:val="22"/>
        </w:rPr>
        <w:t xml:space="preserve">BMW Brand Sales </w:t>
      </w:r>
    </w:p>
    <w:p w:rsidR="00420317" w:rsidRPr="00A038A9" w:rsidRDefault="008A3F0A" w:rsidP="005C6098">
      <w:pPr>
        <w:spacing w:line="360" w:lineRule="exact"/>
        <w:ind w:left="90"/>
        <w:rPr>
          <w:rFonts w:ascii="Arial" w:hAnsi="Arial" w:cs="Arial"/>
          <w:sz w:val="22"/>
          <w:szCs w:val="22"/>
        </w:rPr>
      </w:pPr>
      <w:r w:rsidRPr="00A038A9">
        <w:rPr>
          <w:rFonts w:ascii="Arial" w:hAnsi="Arial" w:cs="Arial"/>
          <w:sz w:val="22"/>
          <w:szCs w:val="22"/>
        </w:rPr>
        <w:t>Sales of</w:t>
      </w:r>
      <w:r w:rsidR="00FB31CE" w:rsidRPr="00A038A9">
        <w:rPr>
          <w:rFonts w:ascii="Arial" w:hAnsi="Arial" w:cs="Arial"/>
          <w:sz w:val="22"/>
          <w:szCs w:val="22"/>
        </w:rPr>
        <w:t xml:space="preserve"> BMW brand vehicles </w:t>
      </w:r>
      <w:r w:rsidR="00865D1A" w:rsidRPr="00A038A9">
        <w:rPr>
          <w:rFonts w:ascii="Arial" w:hAnsi="Arial" w:cs="Arial"/>
          <w:sz w:val="22"/>
          <w:szCs w:val="22"/>
        </w:rPr>
        <w:t>de</w:t>
      </w:r>
      <w:r w:rsidR="00FB31CE" w:rsidRPr="00A038A9">
        <w:rPr>
          <w:rFonts w:ascii="Arial" w:hAnsi="Arial" w:cs="Arial"/>
          <w:sz w:val="22"/>
          <w:szCs w:val="22"/>
        </w:rPr>
        <w:t xml:space="preserve">creased </w:t>
      </w:r>
      <w:r w:rsidR="006C1D3A">
        <w:rPr>
          <w:rFonts w:ascii="Arial" w:hAnsi="Arial" w:cs="Arial"/>
          <w:sz w:val="22"/>
          <w:szCs w:val="22"/>
        </w:rPr>
        <w:t>19</w:t>
      </w:r>
      <w:r w:rsidR="00D772DB" w:rsidRPr="00A038A9">
        <w:rPr>
          <w:rFonts w:ascii="Arial" w:hAnsi="Arial" w:cs="Arial"/>
          <w:sz w:val="22"/>
          <w:szCs w:val="22"/>
        </w:rPr>
        <w:t>.</w:t>
      </w:r>
      <w:r w:rsidR="006C1D3A">
        <w:rPr>
          <w:rFonts w:ascii="Arial" w:hAnsi="Arial" w:cs="Arial"/>
          <w:sz w:val="22"/>
          <w:szCs w:val="22"/>
        </w:rPr>
        <w:t>1</w:t>
      </w:r>
      <w:r w:rsidRPr="00A038A9">
        <w:rPr>
          <w:rFonts w:ascii="Arial" w:hAnsi="Arial" w:cs="Arial"/>
          <w:sz w:val="22"/>
          <w:szCs w:val="22"/>
        </w:rPr>
        <w:t xml:space="preserve"> percent in </w:t>
      </w:r>
      <w:r w:rsidR="00485166" w:rsidRPr="00A038A9">
        <w:rPr>
          <w:rFonts w:ascii="Arial" w:hAnsi="Arial" w:cs="Arial"/>
          <w:sz w:val="22"/>
          <w:szCs w:val="22"/>
        </w:rPr>
        <w:t xml:space="preserve">August </w:t>
      </w:r>
      <w:r w:rsidRPr="00A038A9">
        <w:rPr>
          <w:rFonts w:ascii="Arial" w:hAnsi="Arial" w:cs="Arial"/>
          <w:sz w:val="22"/>
          <w:szCs w:val="22"/>
        </w:rPr>
        <w:t>for a total of</w:t>
      </w:r>
      <w:r w:rsidR="006C1D3A">
        <w:rPr>
          <w:rFonts w:ascii="Arial" w:hAnsi="Arial" w:cs="Arial"/>
          <w:sz w:val="22"/>
          <w:szCs w:val="22"/>
        </w:rPr>
        <w:t xml:space="preserve"> 16,835 </w:t>
      </w:r>
      <w:r w:rsidR="008E5766" w:rsidRPr="00A038A9">
        <w:rPr>
          <w:rFonts w:ascii="Arial" w:hAnsi="Arial" w:cs="Arial"/>
          <w:sz w:val="22"/>
          <w:szCs w:val="22"/>
        </w:rPr>
        <w:t>compare</w:t>
      </w:r>
      <w:r w:rsidR="00865D1A" w:rsidRPr="00A038A9">
        <w:rPr>
          <w:rFonts w:ascii="Arial" w:hAnsi="Arial" w:cs="Arial"/>
          <w:sz w:val="22"/>
          <w:szCs w:val="22"/>
        </w:rPr>
        <w:t xml:space="preserve">d to </w:t>
      </w:r>
      <w:r w:rsidR="006C1D3A" w:rsidRPr="00A038A9">
        <w:rPr>
          <w:rFonts w:ascii="Arial" w:hAnsi="Arial" w:cs="Arial"/>
          <w:sz w:val="22"/>
          <w:szCs w:val="22"/>
        </w:rPr>
        <w:t>2</w:t>
      </w:r>
      <w:r w:rsidR="006C1D3A">
        <w:rPr>
          <w:rFonts w:ascii="Arial" w:hAnsi="Arial" w:cs="Arial"/>
          <w:sz w:val="22"/>
          <w:szCs w:val="22"/>
        </w:rPr>
        <w:t>0</w:t>
      </w:r>
      <w:r w:rsidR="006C1D3A" w:rsidRPr="00A038A9">
        <w:rPr>
          <w:rFonts w:ascii="Arial" w:hAnsi="Arial" w:cs="Arial"/>
          <w:sz w:val="22"/>
          <w:szCs w:val="22"/>
        </w:rPr>
        <w:t>,</w:t>
      </w:r>
      <w:r w:rsidR="006C1D3A">
        <w:rPr>
          <w:rFonts w:ascii="Arial" w:hAnsi="Arial" w:cs="Arial"/>
          <w:sz w:val="22"/>
          <w:szCs w:val="22"/>
        </w:rPr>
        <w:t>815</w:t>
      </w:r>
      <w:r w:rsidR="006C1D3A" w:rsidRPr="00A038A9">
        <w:rPr>
          <w:rFonts w:ascii="Arial" w:hAnsi="Arial" w:cs="Arial"/>
          <w:sz w:val="22"/>
          <w:szCs w:val="22"/>
        </w:rPr>
        <w:t xml:space="preserve"> </w:t>
      </w:r>
      <w:r w:rsidRPr="00A038A9">
        <w:rPr>
          <w:rFonts w:ascii="Arial" w:hAnsi="Arial" w:cs="Arial"/>
          <w:sz w:val="22"/>
          <w:szCs w:val="22"/>
        </w:rPr>
        <w:t xml:space="preserve">vehicles sold in </w:t>
      </w:r>
      <w:r w:rsidR="00485166" w:rsidRPr="00A038A9">
        <w:rPr>
          <w:rFonts w:ascii="Arial" w:hAnsi="Arial" w:cs="Arial"/>
          <w:sz w:val="22"/>
          <w:szCs w:val="22"/>
        </w:rPr>
        <w:t>August</w:t>
      </w:r>
      <w:r w:rsidRPr="00A038A9">
        <w:rPr>
          <w:rFonts w:ascii="Arial" w:hAnsi="Arial" w:cs="Arial"/>
          <w:sz w:val="22"/>
          <w:szCs w:val="22"/>
        </w:rPr>
        <w:t>, 201</w:t>
      </w:r>
      <w:r w:rsidR="008E5766" w:rsidRPr="00A038A9">
        <w:rPr>
          <w:rFonts w:ascii="Arial" w:hAnsi="Arial" w:cs="Arial"/>
          <w:sz w:val="22"/>
          <w:szCs w:val="22"/>
        </w:rPr>
        <w:t>1</w:t>
      </w:r>
      <w:r w:rsidRPr="00A038A9">
        <w:rPr>
          <w:rFonts w:ascii="Arial" w:hAnsi="Arial" w:cs="Arial"/>
          <w:sz w:val="22"/>
          <w:szCs w:val="22"/>
        </w:rPr>
        <w:t xml:space="preserve">. </w:t>
      </w:r>
      <w:r w:rsidR="002B57BB" w:rsidRPr="00A038A9">
        <w:rPr>
          <w:rFonts w:ascii="Arial" w:hAnsi="Arial" w:cs="Arial"/>
          <w:sz w:val="22"/>
          <w:szCs w:val="22"/>
        </w:rPr>
        <w:t xml:space="preserve"> </w:t>
      </w:r>
      <w:r w:rsidR="005C6098" w:rsidRPr="00A038A9">
        <w:rPr>
          <w:rFonts w:ascii="Arial" w:hAnsi="Arial" w:cs="Arial"/>
          <w:sz w:val="22"/>
          <w:szCs w:val="22"/>
        </w:rPr>
        <w:t>Year-to</w:t>
      </w:r>
      <w:r w:rsidR="00614471" w:rsidRPr="00A038A9">
        <w:rPr>
          <w:rFonts w:ascii="Arial" w:hAnsi="Arial" w:cs="Arial"/>
          <w:sz w:val="22"/>
          <w:szCs w:val="22"/>
        </w:rPr>
        <w:t xml:space="preserve">-date, the BMW brand is up </w:t>
      </w:r>
      <w:r w:rsidR="006C1D3A">
        <w:rPr>
          <w:rFonts w:ascii="Arial" w:hAnsi="Arial" w:cs="Arial"/>
          <w:sz w:val="22"/>
          <w:szCs w:val="22"/>
        </w:rPr>
        <w:t>5</w:t>
      </w:r>
      <w:r w:rsidR="006A2654" w:rsidRPr="00A038A9">
        <w:rPr>
          <w:rFonts w:ascii="Arial" w:hAnsi="Arial" w:cs="Arial"/>
          <w:sz w:val="22"/>
          <w:szCs w:val="22"/>
        </w:rPr>
        <w:t>.</w:t>
      </w:r>
      <w:r w:rsidR="006C1D3A">
        <w:rPr>
          <w:rFonts w:ascii="Arial" w:hAnsi="Arial" w:cs="Arial"/>
          <w:sz w:val="22"/>
          <w:szCs w:val="22"/>
        </w:rPr>
        <w:t>6</w:t>
      </w:r>
      <w:r w:rsidR="00053F52" w:rsidRPr="00A038A9">
        <w:rPr>
          <w:rFonts w:ascii="Arial" w:hAnsi="Arial" w:cs="Arial"/>
          <w:sz w:val="22"/>
          <w:szCs w:val="22"/>
        </w:rPr>
        <w:t xml:space="preserve"> percent</w:t>
      </w:r>
      <w:r w:rsidR="005C6098" w:rsidRPr="00A038A9">
        <w:rPr>
          <w:rFonts w:ascii="Arial" w:hAnsi="Arial" w:cs="Arial"/>
          <w:sz w:val="22"/>
          <w:szCs w:val="22"/>
        </w:rPr>
        <w:t xml:space="preserve"> on sales of </w:t>
      </w:r>
      <w:r w:rsidR="006C1D3A">
        <w:rPr>
          <w:rFonts w:ascii="Arial" w:hAnsi="Arial" w:cs="Arial"/>
          <w:sz w:val="22"/>
          <w:szCs w:val="22"/>
        </w:rPr>
        <w:t>164,636</w:t>
      </w:r>
      <w:r w:rsidR="005C6098" w:rsidRPr="00A038A9">
        <w:rPr>
          <w:rFonts w:ascii="Arial" w:hAnsi="Arial" w:cs="Arial"/>
          <w:sz w:val="22"/>
          <w:szCs w:val="22"/>
        </w:rPr>
        <w:t xml:space="preserve"> compared to </w:t>
      </w:r>
      <w:r w:rsidR="006C1D3A">
        <w:rPr>
          <w:rFonts w:ascii="Arial" w:hAnsi="Arial" w:cs="Arial"/>
          <w:sz w:val="22"/>
          <w:szCs w:val="22"/>
        </w:rPr>
        <w:t>155,929</w:t>
      </w:r>
      <w:r w:rsidR="005C6098" w:rsidRPr="00A038A9">
        <w:rPr>
          <w:rFonts w:ascii="Arial" w:hAnsi="Arial" w:cs="Arial"/>
          <w:sz w:val="22"/>
          <w:szCs w:val="22"/>
        </w:rPr>
        <w:t xml:space="preserve"> sold in the first </w:t>
      </w:r>
      <w:r w:rsidR="00485166" w:rsidRPr="00A038A9">
        <w:rPr>
          <w:rFonts w:ascii="Arial" w:hAnsi="Arial" w:cs="Arial"/>
          <w:sz w:val="22"/>
          <w:szCs w:val="22"/>
        </w:rPr>
        <w:t>eight</w:t>
      </w:r>
      <w:r w:rsidR="005C6098" w:rsidRPr="00A038A9">
        <w:rPr>
          <w:rFonts w:ascii="Arial" w:hAnsi="Arial" w:cs="Arial"/>
          <w:sz w:val="22"/>
          <w:szCs w:val="22"/>
        </w:rPr>
        <w:t xml:space="preserve"> months of 2011.</w:t>
      </w:r>
    </w:p>
    <w:p w:rsidR="00A575A8" w:rsidRPr="00A038A9" w:rsidRDefault="00785780" w:rsidP="00A575A8">
      <w:pPr>
        <w:spacing w:line="360" w:lineRule="exact"/>
        <w:ind w:left="90"/>
        <w:rPr>
          <w:rFonts w:ascii="Arial" w:hAnsi="Arial" w:cs="Arial"/>
          <w:sz w:val="22"/>
          <w:szCs w:val="22"/>
        </w:rPr>
      </w:pPr>
      <w:r w:rsidRPr="00A038A9">
        <w:rPr>
          <w:rFonts w:ascii="Arial" w:hAnsi="Arial" w:cs="Arial"/>
          <w:sz w:val="22"/>
          <w:szCs w:val="22"/>
        </w:rPr>
        <w:br/>
      </w:r>
      <w:r w:rsidR="00420317" w:rsidRPr="00972627">
        <w:rPr>
          <w:rFonts w:ascii="Arial" w:hAnsi="Arial" w:cs="Arial"/>
          <w:sz w:val="22"/>
          <w:szCs w:val="22"/>
        </w:rPr>
        <w:t xml:space="preserve">In </w:t>
      </w:r>
      <w:r w:rsidR="00485166" w:rsidRPr="00972627">
        <w:rPr>
          <w:rFonts w:ascii="Arial" w:hAnsi="Arial" w:cs="Arial"/>
          <w:sz w:val="22"/>
          <w:szCs w:val="22"/>
        </w:rPr>
        <w:t>August</w:t>
      </w:r>
      <w:r w:rsidR="00420317" w:rsidRPr="00972627">
        <w:rPr>
          <w:rFonts w:ascii="Arial" w:hAnsi="Arial" w:cs="Arial"/>
          <w:sz w:val="22"/>
          <w:szCs w:val="22"/>
        </w:rPr>
        <w:t xml:space="preserve">, best performing vehicles included the </w:t>
      </w:r>
      <w:r w:rsidR="00422D35" w:rsidRPr="00972627">
        <w:rPr>
          <w:rFonts w:ascii="Arial" w:hAnsi="Arial" w:cs="Arial"/>
          <w:sz w:val="22"/>
          <w:szCs w:val="22"/>
        </w:rPr>
        <w:t>6</w:t>
      </w:r>
      <w:r w:rsidR="00420317" w:rsidRPr="00972627">
        <w:rPr>
          <w:rFonts w:ascii="Arial" w:hAnsi="Arial" w:cs="Arial"/>
          <w:sz w:val="22"/>
          <w:szCs w:val="22"/>
        </w:rPr>
        <w:t xml:space="preserve"> Series, up </w:t>
      </w:r>
      <w:r w:rsidR="00422D35" w:rsidRPr="00972627">
        <w:rPr>
          <w:rFonts w:ascii="Arial" w:hAnsi="Arial" w:cs="Arial"/>
          <w:sz w:val="22"/>
          <w:szCs w:val="22"/>
        </w:rPr>
        <w:t>118.8</w:t>
      </w:r>
      <w:r w:rsidR="00492EAD" w:rsidRPr="00972627">
        <w:rPr>
          <w:rFonts w:ascii="Arial" w:hAnsi="Arial" w:cs="Arial"/>
          <w:sz w:val="22"/>
          <w:szCs w:val="22"/>
        </w:rPr>
        <w:t xml:space="preserve"> percent to </w:t>
      </w:r>
      <w:r w:rsidR="00422D35" w:rsidRPr="00972627">
        <w:rPr>
          <w:rFonts w:ascii="Arial" w:hAnsi="Arial" w:cs="Arial"/>
          <w:sz w:val="22"/>
          <w:szCs w:val="22"/>
        </w:rPr>
        <w:t>453</w:t>
      </w:r>
      <w:r w:rsidR="00420317" w:rsidRPr="00972627">
        <w:rPr>
          <w:rFonts w:ascii="Arial" w:hAnsi="Arial" w:cs="Arial"/>
          <w:sz w:val="22"/>
          <w:szCs w:val="22"/>
        </w:rPr>
        <w:t xml:space="preserve"> units</w:t>
      </w:r>
      <w:r w:rsidR="00A77C31" w:rsidRPr="00972627">
        <w:rPr>
          <w:rFonts w:ascii="Arial" w:hAnsi="Arial" w:cs="Arial"/>
          <w:sz w:val="22"/>
          <w:szCs w:val="22"/>
        </w:rPr>
        <w:t xml:space="preserve">; the </w:t>
      </w:r>
      <w:r w:rsidR="00422D35" w:rsidRPr="00972627">
        <w:rPr>
          <w:rFonts w:ascii="Arial" w:hAnsi="Arial" w:cs="Arial"/>
          <w:sz w:val="22"/>
          <w:szCs w:val="22"/>
        </w:rPr>
        <w:t>X3 SAV</w:t>
      </w:r>
      <w:r w:rsidR="00A77C31" w:rsidRPr="00972627">
        <w:rPr>
          <w:rFonts w:ascii="Arial" w:hAnsi="Arial" w:cs="Arial"/>
          <w:sz w:val="22"/>
          <w:szCs w:val="22"/>
        </w:rPr>
        <w:t xml:space="preserve">, up </w:t>
      </w:r>
      <w:r w:rsidR="00422D35" w:rsidRPr="00972627">
        <w:rPr>
          <w:rFonts w:ascii="Arial" w:hAnsi="Arial" w:cs="Arial"/>
          <w:sz w:val="22"/>
          <w:szCs w:val="22"/>
        </w:rPr>
        <w:t>18.8</w:t>
      </w:r>
      <w:r w:rsidR="00A77C31" w:rsidRPr="00972627">
        <w:rPr>
          <w:rFonts w:ascii="Arial" w:hAnsi="Arial" w:cs="Arial"/>
          <w:sz w:val="22"/>
          <w:szCs w:val="22"/>
        </w:rPr>
        <w:t xml:space="preserve"> percent to </w:t>
      </w:r>
      <w:r w:rsidR="00422D35" w:rsidRPr="00972627">
        <w:rPr>
          <w:rFonts w:ascii="Arial" w:hAnsi="Arial" w:cs="Arial"/>
          <w:sz w:val="22"/>
          <w:szCs w:val="22"/>
        </w:rPr>
        <w:t>2,829</w:t>
      </w:r>
      <w:r w:rsidR="00A77C31" w:rsidRPr="00972627">
        <w:rPr>
          <w:rFonts w:ascii="Arial" w:hAnsi="Arial" w:cs="Arial"/>
          <w:sz w:val="22"/>
          <w:szCs w:val="22"/>
        </w:rPr>
        <w:t xml:space="preserve"> units</w:t>
      </w:r>
      <w:r w:rsidR="001607BF" w:rsidRPr="00972627">
        <w:rPr>
          <w:rFonts w:ascii="Arial" w:hAnsi="Arial" w:cs="Arial"/>
          <w:sz w:val="22"/>
          <w:szCs w:val="22"/>
        </w:rPr>
        <w:t xml:space="preserve">; and the </w:t>
      </w:r>
      <w:r w:rsidR="00422D35" w:rsidRPr="00972627">
        <w:rPr>
          <w:rFonts w:ascii="Arial" w:hAnsi="Arial" w:cs="Arial"/>
          <w:sz w:val="22"/>
          <w:szCs w:val="22"/>
        </w:rPr>
        <w:t>X5 SAV</w:t>
      </w:r>
      <w:r w:rsidR="00457FC8" w:rsidRPr="00972627">
        <w:rPr>
          <w:rFonts w:ascii="Arial" w:hAnsi="Arial" w:cs="Arial"/>
          <w:sz w:val="22"/>
          <w:szCs w:val="22"/>
        </w:rPr>
        <w:t xml:space="preserve">, up </w:t>
      </w:r>
      <w:r w:rsidR="00422D35" w:rsidRPr="00972627">
        <w:rPr>
          <w:rFonts w:ascii="Arial" w:hAnsi="Arial" w:cs="Arial"/>
          <w:sz w:val="22"/>
          <w:szCs w:val="22"/>
        </w:rPr>
        <w:t>21.2</w:t>
      </w:r>
      <w:r w:rsidR="00457FC8" w:rsidRPr="00972627">
        <w:rPr>
          <w:rFonts w:ascii="Arial" w:hAnsi="Arial" w:cs="Arial"/>
          <w:sz w:val="22"/>
          <w:szCs w:val="22"/>
        </w:rPr>
        <w:t xml:space="preserve"> pe</w:t>
      </w:r>
      <w:r w:rsidR="00422D35" w:rsidRPr="00972627">
        <w:rPr>
          <w:rFonts w:ascii="Arial" w:hAnsi="Arial" w:cs="Arial"/>
          <w:sz w:val="22"/>
          <w:szCs w:val="22"/>
        </w:rPr>
        <w:t xml:space="preserve">rcent to </w:t>
      </w:r>
      <w:r w:rsidR="00422D35" w:rsidRPr="00972627">
        <w:rPr>
          <w:rFonts w:ascii="Arial" w:hAnsi="Arial" w:cs="Arial"/>
          <w:sz w:val="22"/>
          <w:szCs w:val="22"/>
        </w:rPr>
        <w:lastRenderedPageBreak/>
        <w:t>3,568</w:t>
      </w:r>
      <w:r w:rsidR="001607BF" w:rsidRPr="00972627">
        <w:rPr>
          <w:rFonts w:ascii="Arial" w:hAnsi="Arial" w:cs="Arial"/>
          <w:sz w:val="22"/>
          <w:szCs w:val="22"/>
        </w:rPr>
        <w:t xml:space="preserve"> units</w:t>
      </w:r>
      <w:r w:rsidR="00420317" w:rsidRPr="00972627">
        <w:rPr>
          <w:rFonts w:ascii="Arial" w:hAnsi="Arial" w:cs="Arial"/>
          <w:sz w:val="22"/>
          <w:szCs w:val="22"/>
        </w:rPr>
        <w:t>.</w:t>
      </w:r>
      <w:r w:rsidR="00420317" w:rsidRPr="00A038A9">
        <w:rPr>
          <w:rFonts w:ascii="Arial" w:hAnsi="Arial" w:cs="Arial"/>
          <w:sz w:val="22"/>
          <w:szCs w:val="22"/>
        </w:rPr>
        <w:t xml:space="preserve"> </w:t>
      </w:r>
      <w:r w:rsidR="00DD3650">
        <w:rPr>
          <w:rFonts w:ascii="Arial" w:hAnsi="Arial" w:cs="Arial"/>
          <w:sz w:val="22"/>
          <w:szCs w:val="22"/>
        </w:rPr>
        <w:t xml:space="preserve">August marked the first month of sales for the </w:t>
      </w:r>
      <w:r w:rsidR="00AF06D6">
        <w:rPr>
          <w:rFonts w:ascii="Arial" w:hAnsi="Arial" w:cs="Arial"/>
          <w:sz w:val="22"/>
          <w:szCs w:val="22"/>
        </w:rPr>
        <w:t>all wheel drive versions of the 3 Series Sedan</w:t>
      </w:r>
      <w:r w:rsidR="00873E8E">
        <w:rPr>
          <w:rFonts w:ascii="Arial" w:hAnsi="Arial" w:cs="Arial"/>
          <w:sz w:val="22"/>
          <w:szCs w:val="22"/>
        </w:rPr>
        <w:t xml:space="preserve"> (</w:t>
      </w:r>
      <w:r w:rsidR="00873E8E" w:rsidRPr="00873E8E">
        <w:rPr>
          <w:rFonts w:ascii="Arial" w:hAnsi="Arial" w:cs="Arial"/>
          <w:sz w:val="22"/>
          <w:szCs w:val="22"/>
        </w:rPr>
        <w:t xml:space="preserve">328i </w:t>
      </w:r>
      <w:proofErr w:type="spellStart"/>
      <w:r w:rsidR="00873E8E" w:rsidRPr="00873E8E">
        <w:rPr>
          <w:rFonts w:ascii="Arial" w:hAnsi="Arial" w:cs="Arial"/>
          <w:sz w:val="22"/>
          <w:szCs w:val="22"/>
        </w:rPr>
        <w:t>xDrive</w:t>
      </w:r>
      <w:proofErr w:type="spellEnd"/>
      <w:r w:rsidR="00873E8E">
        <w:rPr>
          <w:rFonts w:ascii="Arial" w:hAnsi="Arial" w:cs="Arial"/>
          <w:sz w:val="22"/>
          <w:szCs w:val="22"/>
        </w:rPr>
        <w:t xml:space="preserve"> and 335i </w:t>
      </w:r>
      <w:proofErr w:type="spellStart"/>
      <w:r w:rsidR="00873E8E">
        <w:rPr>
          <w:rFonts w:ascii="Arial" w:hAnsi="Arial" w:cs="Arial"/>
          <w:sz w:val="22"/>
          <w:szCs w:val="22"/>
        </w:rPr>
        <w:t>xDrive</w:t>
      </w:r>
      <w:proofErr w:type="spellEnd"/>
      <w:r w:rsidR="00873E8E" w:rsidRPr="00873E8E">
        <w:rPr>
          <w:rFonts w:ascii="Arial" w:hAnsi="Arial" w:cs="Arial"/>
          <w:sz w:val="22"/>
          <w:szCs w:val="22"/>
        </w:rPr>
        <w:t xml:space="preserve"> Sedan</w:t>
      </w:r>
      <w:r w:rsidR="00873E8E">
        <w:rPr>
          <w:rFonts w:ascii="Arial" w:hAnsi="Arial" w:cs="Arial"/>
          <w:sz w:val="22"/>
          <w:szCs w:val="22"/>
        </w:rPr>
        <w:t>s)</w:t>
      </w:r>
      <w:r w:rsidR="00AF06D6">
        <w:rPr>
          <w:rFonts w:ascii="Arial" w:hAnsi="Arial" w:cs="Arial"/>
          <w:sz w:val="22"/>
          <w:szCs w:val="22"/>
        </w:rPr>
        <w:t xml:space="preserve">, as well as the </w:t>
      </w:r>
      <w:r w:rsidR="00873E8E">
        <w:rPr>
          <w:rFonts w:ascii="Arial" w:hAnsi="Arial" w:cs="Arial"/>
          <w:sz w:val="22"/>
          <w:szCs w:val="22"/>
        </w:rPr>
        <w:t>versatile new</w:t>
      </w:r>
      <w:r w:rsidR="00DD3650">
        <w:rPr>
          <w:rFonts w:ascii="Arial" w:hAnsi="Arial" w:cs="Arial"/>
          <w:sz w:val="22"/>
          <w:szCs w:val="22"/>
        </w:rPr>
        <w:t xml:space="preserve"> X1 SAV</w:t>
      </w:r>
      <w:r w:rsidR="00DD3650">
        <w:rPr>
          <w:rStyle w:val="st1"/>
          <w:rFonts w:ascii="Arial" w:hAnsi="Arial" w:cs="Arial"/>
          <w:color w:val="222222"/>
        </w:rPr>
        <w:t>.</w:t>
      </w:r>
    </w:p>
    <w:p w:rsidR="00216A5D" w:rsidRPr="00A038A9" w:rsidRDefault="00216A5D" w:rsidP="00420317">
      <w:pPr>
        <w:spacing w:line="360" w:lineRule="exact"/>
        <w:ind w:left="90"/>
        <w:rPr>
          <w:rFonts w:ascii="Arial" w:hAnsi="Arial" w:cs="Arial"/>
          <w:sz w:val="22"/>
          <w:szCs w:val="22"/>
        </w:rPr>
      </w:pPr>
    </w:p>
    <w:p w:rsidR="001518FA" w:rsidRPr="00A038A9" w:rsidRDefault="001518FA" w:rsidP="003D2130">
      <w:pPr>
        <w:spacing w:line="360" w:lineRule="exact"/>
        <w:ind w:left="90"/>
        <w:rPr>
          <w:rFonts w:ascii="Arial" w:hAnsi="Arial" w:cs="Arial"/>
          <w:b/>
          <w:sz w:val="22"/>
          <w:szCs w:val="22"/>
        </w:rPr>
      </w:pPr>
      <w:r w:rsidRPr="00A038A9">
        <w:rPr>
          <w:rFonts w:ascii="Arial" w:hAnsi="Arial" w:cs="Arial"/>
          <w:b/>
          <w:sz w:val="22"/>
          <w:szCs w:val="22"/>
        </w:rPr>
        <w:t xml:space="preserve">BMW Pre-Owned Vehicles </w:t>
      </w:r>
    </w:p>
    <w:p w:rsidR="00763B03" w:rsidRPr="00A038A9" w:rsidRDefault="008A3F0A" w:rsidP="003D2130">
      <w:pPr>
        <w:spacing w:line="360" w:lineRule="exact"/>
        <w:ind w:left="90"/>
        <w:rPr>
          <w:rFonts w:ascii="Arial" w:hAnsi="Arial" w:cs="Arial"/>
          <w:sz w:val="22"/>
          <w:szCs w:val="22"/>
        </w:rPr>
      </w:pPr>
      <w:r w:rsidRPr="00A038A9">
        <w:rPr>
          <w:rFonts w:ascii="Arial" w:hAnsi="Arial" w:cs="Arial"/>
          <w:sz w:val="22"/>
          <w:szCs w:val="22"/>
        </w:rPr>
        <w:t xml:space="preserve">In </w:t>
      </w:r>
      <w:r w:rsidR="00485166" w:rsidRPr="00A038A9">
        <w:rPr>
          <w:rFonts w:ascii="Arial" w:hAnsi="Arial" w:cs="Arial"/>
          <w:sz w:val="22"/>
          <w:szCs w:val="22"/>
        </w:rPr>
        <w:t>August</w:t>
      </w:r>
      <w:r w:rsidRPr="00A038A9">
        <w:rPr>
          <w:rFonts w:ascii="Arial" w:hAnsi="Arial" w:cs="Arial"/>
          <w:sz w:val="22"/>
          <w:szCs w:val="22"/>
        </w:rPr>
        <w:t>, sales of BMW used vehicles (including certified pre-</w:t>
      </w:r>
      <w:r w:rsidR="008E5766" w:rsidRPr="00A038A9">
        <w:rPr>
          <w:rFonts w:ascii="Arial" w:hAnsi="Arial" w:cs="Arial"/>
          <w:sz w:val="22"/>
          <w:szCs w:val="22"/>
        </w:rPr>
        <w:t xml:space="preserve">owned and pre-owned) </w:t>
      </w:r>
      <w:r w:rsidR="00B8623D">
        <w:rPr>
          <w:rFonts w:ascii="Arial" w:hAnsi="Arial" w:cs="Arial"/>
          <w:sz w:val="22"/>
          <w:szCs w:val="22"/>
        </w:rPr>
        <w:t>in</w:t>
      </w:r>
      <w:r w:rsidR="00D772DB" w:rsidRPr="00A038A9">
        <w:rPr>
          <w:rFonts w:ascii="Arial" w:hAnsi="Arial" w:cs="Arial"/>
          <w:sz w:val="22"/>
          <w:szCs w:val="22"/>
        </w:rPr>
        <w:t>creased</w:t>
      </w:r>
      <w:r w:rsidR="008E5766" w:rsidRPr="00A038A9">
        <w:rPr>
          <w:rFonts w:ascii="Arial" w:hAnsi="Arial" w:cs="Arial"/>
          <w:sz w:val="22"/>
          <w:szCs w:val="22"/>
        </w:rPr>
        <w:t xml:space="preserve"> </w:t>
      </w:r>
      <w:r w:rsidR="00677314" w:rsidRPr="00A038A9">
        <w:rPr>
          <w:rFonts w:ascii="Arial" w:hAnsi="Arial" w:cs="Arial"/>
          <w:sz w:val="22"/>
          <w:szCs w:val="22"/>
        </w:rPr>
        <w:t>5</w:t>
      </w:r>
      <w:r w:rsidR="00D772DB" w:rsidRPr="00A038A9">
        <w:rPr>
          <w:rFonts w:ascii="Arial" w:hAnsi="Arial" w:cs="Arial"/>
          <w:sz w:val="22"/>
          <w:szCs w:val="22"/>
        </w:rPr>
        <w:t>.</w:t>
      </w:r>
      <w:r w:rsidR="00B8623D">
        <w:rPr>
          <w:rFonts w:ascii="Arial" w:hAnsi="Arial" w:cs="Arial"/>
          <w:sz w:val="22"/>
          <w:szCs w:val="22"/>
        </w:rPr>
        <w:t>1</w:t>
      </w:r>
      <w:r w:rsidR="00C4127D" w:rsidRPr="00A038A9">
        <w:rPr>
          <w:rFonts w:ascii="Arial" w:hAnsi="Arial" w:cs="Arial"/>
          <w:sz w:val="22"/>
          <w:szCs w:val="22"/>
        </w:rPr>
        <w:t xml:space="preserve"> percent to </w:t>
      </w:r>
      <w:r w:rsidR="006701DF" w:rsidRPr="00A038A9">
        <w:rPr>
          <w:rFonts w:ascii="Arial" w:hAnsi="Arial" w:cs="Arial"/>
          <w:sz w:val="22"/>
          <w:szCs w:val="22"/>
        </w:rPr>
        <w:t>1</w:t>
      </w:r>
      <w:r w:rsidR="00B8623D">
        <w:rPr>
          <w:rFonts w:ascii="Arial" w:hAnsi="Arial" w:cs="Arial"/>
          <w:sz w:val="22"/>
          <w:szCs w:val="22"/>
        </w:rPr>
        <w:t>4,012</w:t>
      </w:r>
      <w:r w:rsidRPr="00A038A9">
        <w:rPr>
          <w:rFonts w:ascii="Arial" w:hAnsi="Arial" w:cs="Arial"/>
          <w:sz w:val="22"/>
          <w:szCs w:val="22"/>
        </w:rPr>
        <w:t xml:space="preserve"> vehicles from the 1</w:t>
      </w:r>
      <w:r w:rsidR="00131FC6" w:rsidRPr="00A038A9">
        <w:rPr>
          <w:rFonts w:ascii="Arial" w:hAnsi="Arial" w:cs="Arial"/>
          <w:sz w:val="22"/>
          <w:szCs w:val="22"/>
        </w:rPr>
        <w:t>3</w:t>
      </w:r>
      <w:r w:rsidRPr="00A038A9">
        <w:rPr>
          <w:rFonts w:ascii="Arial" w:hAnsi="Arial" w:cs="Arial"/>
          <w:sz w:val="22"/>
          <w:szCs w:val="22"/>
        </w:rPr>
        <w:t>,</w:t>
      </w:r>
      <w:r w:rsidR="00B8623D">
        <w:rPr>
          <w:rFonts w:ascii="Arial" w:hAnsi="Arial" w:cs="Arial"/>
          <w:sz w:val="22"/>
          <w:szCs w:val="22"/>
        </w:rPr>
        <w:t>335</w:t>
      </w:r>
      <w:r w:rsidRPr="00A038A9">
        <w:rPr>
          <w:rFonts w:ascii="Arial" w:hAnsi="Arial" w:cs="Arial"/>
          <w:sz w:val="22"/>
          <w:szCs w:val="22"/>
        </w:rPr>
        <w:t xml:space="preserve"> vehicles sold in </w:t>
      </w:r>
      <w:r w:rsidR="00485166" w:rsidRPr="00A038A9">
        <w:rPr>
          <w:rFonts w:ascii="Arial" w:hAnsi="Arial" w:cs="Arial"/>
          <w:sz w:val="22"/>
          <w:szCs w:val="22"/>
        </w:rPr>
        <w:t xml:space="preserve">August </w:t>
      </w:r>
      <w:r w:rsidRPr="00A038A9">
        <w:rPr>
          <w:rFonts w:ascii="Arial" w:hAnsi="Arial" w:cs="Arial"/>
          <w:sz w:val="22"/>
          <w:szCs w:val="22"/>
        </w:rPr>
        <w:t>201</w:t>
      </w:r>
      <w:r w:rsidR="008E5766" w:rsidRPr="00A038A9">
        <w:rPr>
          <w:rFonts w:ascii="Arial" w:hAnsi="Arial" w:cs="Arial"/>
          <w:sz w:val="22"/>
          <w:szCs w:val="22"/>
        </w:rPr>
        <w:t>1</w:t>
      </w:r>
      <w:r w:rsidRPr="00A038A9">
        <w:rPr>
          <w:rFonts w:ascii="Arial" w:hAnsi="Arial" w:cs="Arial"/>
          <w:sz w:val="22"/>
          <w:szCs w:val="22"/>
        </w:rPr>
        <w:t>.</w:t>
      </w:r>
      <w:r w:rsidR="00420317" w:rsidRPr="00A038A9">
        <w:rPr>
          <w:rFonts w:ascii="Arial" w:hAnsi="Arial" w:cs="Arial"/>
          <w:sz w:val="22"/>
          <w:szCs w:val="22"/>
        </w:rPr>
        <w:t xml:space="preserve">  </w:t>
      </w:r>
      <w:r w:rsidR="004D21CF" w:rsidRPr="00A038A9">
        <w:rPr>
          <w:rFonts w:ascii="Arial" w:hAnsi="Arial" w:cs="Arial"/>
          <w:sz w:val="22"/>
          <w:szCs w:val="22"/>
        </w:rPr>
        <w:t xml:space="preserve">January through </w:t>
      </w:r>
      <w:r w:rsidR="00485166" w:rsidRPr="00A038A9">
        <w:rPr>
          <w:rFonts w:ascii="Arial" w:hAnsi="Arial" w:cs="Arial"/>
          <w:sz w:val="22"/>
          <w:szCs w:val="22"/>
        </w:rPr>
        <w:t>August</w:t>
      </w:r>
      <w:r w:rsidR="00420317" w:rsidRPr="00A038A9">
        <w:rPr>
          <w:rFonts w:ascii="Arial" w:hAnsi="Arial" w:cs="Arial"/>
          <w:sz w:val="22"/>
          <w:szCs w:val="22"/>
        </w:rPr>
        <w:t xml:space="preserve">, BMW used vehicle sales are </w:t>
      </w:r>
      <w:r w:rsidR="006701DF" w:rsidRPr="00A038A9">
        <w:rPr>
          <w:rFonts w:ascii="Arial" w:hAnsi="Arial" w:cs="Arial"/>
          <w:sz w:val="22"/>
          <w:szCs w:val="22"/>
        </w:rPr>
        <w:t>up</w:t>
      </w:r>
      <w:r w:rsidR="00420317" w:rsidRPr="00A038A9">
        <w:rPr>
          <w:rFonts w:ascii="Arial" w:hAnsi="Arial" w:cs="Arial"/>
          <w:sz w:val="22"/>
          <w:szCs w:val="22"/>
        </w:rPr>
        <w:t xml:space="preserve"> </w:t>
      </w:r>
      <w:r w:rsidR="00B8623D">
        <w:rPr>
          <w:rFonts w:ascii="Arial" w:hAnsi="Arial" w:cs="Arial"/>
          <w:sz w:val="22"/>
          <w:szCs w:val="22"/>
        </w:rPr>
        <w:t>2.5</w:t>
      </w:r>
      <w:r w:rsidR="006701DF" w:rsidRPr="00A038A9">
        <w:rPr>
          <w:rFonts w:ascii="Arial" w:hAnsi="Arial" w:cs="Arial"/>
          <w:sz w:val="22"/>
          <w:szCs w:val="22"/>
        </w:rPr>
        <w:t xml:space="preserve"> percent on volume of </w:t>
      </w:r>
      <w:r w:rsidR="00B8623D">
        <w:rPr>
          <w:rFonts w:ascii="Arial" w:hAnsi="Arial" w:cs="Arial"/>
          <w:sz w:val="22"/>
          <w:szCs w:val="22"/>
        </w:rPr>
        <w:t>108,951 compared to 106,295</w:t>
      </w:r>
      <w:r w:rsidR="00420317" w:rsidRPr="00A038A9">
        <w:rPr>
          <w:rFonts w:ascii="Arial" w:hAnsi="Arial" w:cs="Arial"/>
          <w:sz w:val="22"/>
          <w:szCs w:val="22"/>
        </w:rPr>
        <w:t xml:space="preserve"> </w:t>
      </w:r>
      <w:r w:rsidR="004D21CF" w:rsidRPr="00A038A9">
        <w:rPr>
          <w:rFonts w:ascii="Arial" w:hAnsi="Arial" w:cs="Arial"/>
          <w:sz w:val="22"/>
          <w:szCs w:val="22"/>
        </w:rPr>
        <w:t xml:space="preserve">in the same period </w:t>
      </w:r>
      <w:r w:rsidR="00420317" w:rsidRPr="00A038A9">
        <w:rPr>
          <w:rFonts w:ascii="Arial" w:hAnsi="Arial" w:cs="Arial"/>
          <w:sz w:val="22"/>
          <w:szCs w:val="22"/>
        </w:rPr>
        <w:t xml:space="preserve">of 2011. </w:t>
      </w:r>
      <w:r w:rsidRPr="00A038A9">
        <w:rPr>
          <w:rFonts w:ascii="Arial" w:hAnsi="Arial" w:cs="Arial"/>
          <w:sz w:val="22"/>
          <w:szCs w:val="22"/>
        </w:rPr>
        <w:t xml:space="preserve">  </w:t>
      </w:r>
    </w:p>
    <w:p w:rsidR="00FC4CAD" w:rsidRPr="00A038A9" w:rsidRDefault="00FC4CAD" w:rsidP="00A575A8">
      <w:pPr>
        <w:spacing w:line="360" w:lineRule="exact"/>
        <w:rPr>
          <w:rFonts w:ascii="Arial" w:hAnsi="Arial" w:cs="Arial"/>
          <w:b/>
          <w:sz w:val="22"/>
          <w:szCs w:val="22"/>
        </w:rPr>
      </w:pPr>
    </w:p>
    <w:p w:rsidR="008E5766" w:rsidRPr="00A038A9" w:rsidRDefault="00D7297E" w:rsidP="008E5766">
      <w:pPr>
        <w:spacing w:line="360" w:lineRule="exact"/>
        <w:ind w:left="90"/>
        <w:rPr>
          <w:rFonts w:ascii="Arial" w:hAnsi="Arial" w:cs="Arial"/>
          <w:b/>
          <w:sz w:val="22"/>
          <w:szCs w:val="22"/>
        </w:rPr>
      </w:pPr>
      <w:r w:rsidRPr="00A038A9">
        <w:rPr>
          <w:rFonts w:ascii="Arial" w:hAnsi="Arial" w:cs="Arial"/>
          <w:b/>
          <w:sz w:val="22"/>
          <w:szCs w:val="22"/>
        </w:rPr>
        <w:t xml:space="preserve">MINI Brand Sales </w:t>
      </w:r>
    </w:p>
    <w:p w:rsidR="00F43A91" w:rsidRPr="00A038A9" w:rsidRDefault="008A3F0A" w:rsidP="00F43A91">
      <w:pPr>
        <w:spacing w:line="360" w:lineRule="exact"/>
        <w:ind w:left="90"/>
        <w:rPr>
          <w:rFonts w:ascii="Arial" w:hAnsi="Arial" w:cs="Arial"/>
          <w:sz w:val="22"/>
          <w:szCs w:val="22"/>
        </w:rPr>
      </w:pPr>
      <w:r w:rsidRPr="00A038A9">
        <w:rPr>
          <w:rFonts w:ascii="Arial" w:hAnsi="Arial" w:cs="Arial"/>
          <w:sz w:val="22"/>
          <w:szCs w:val="22"/>
        </w:rPr>
        <w:t xml:space="preserve">MINI USA </w:t>
      </w:r>
      <w:r w:rsidR="00223B3A" w:rsidRPr="005E1192">
        <w:rPr>
          <w:rFonts w:ascii="Arial" w:hAnsi="Arial" w:cs="Arial"/>
          <w:sz w:val="22"/>
          <w:szCs w:val="22"/>
        </w:rPr>
        <w:t xml:space="preserve">reported </w:t>
      </w:r>
      <w:r w:rsidR="00223B3A">
        <w:rPr>
          <w:rFonts w:ascii="Arial" w:hAnsi="Arial" w:cs="Arial"/>
          <w:sz w:val="22"/>
          <w:szCs w:val="22"/>
        </w:rPr>
        <w:t xml:space="preserve">the best August ever with </w:t>
      </w:r>
      <w:r w:rsidR="00223B3A" w:rsidRPr="005E1192">
        <w:rPr>
          <w:rFonts w:ascii="Arial" w:hAnsi="Arial" w:cs="Arial"/>
          <w:sz w:val="22"/>
          <w:szCs w:val="22"/>
        </w:rPr>
        <w:t xml:space="preserve">sales </w:t>
      </w:r>
      <w:r w:rsidR="00930573" w:rsidRPr="00A038A9">
        <w:rPr>
          <w:rFonts w:ascii="Arial" w:hAnsi="Arial" w:cs="Arial"/>
          <w:sz w:val="22"/>
          <w:szCs w:val="22"/>
        </w:rPr>
        <w:t xml:space="preserve">of </w:t>
      </w:r>
      <w:r w:rsidR="00B11A1B">
        <w:rPr>
          <w:rFonts w:ascii="Arial" w:hAnsi="Arial" w:cs="Arial"/>
          <w:sz w:val="22"/>
          <w:szCs w:val="22"/>
        </w:rPr>
        <w:t>5</w:t>
      </w:r>
      <w:r w:rsidR="00A32F90" w:rsidRPr="00A038A9">
        <w:rPr>
          <w:rFonts w:ascii="Arial" w:hAnsi="Arial" w:cs="Arial"/>
          <w:sz w:val="22"/>
          <w:szCs w:val="22"/>
        </w:rPr>
        <w:t>,</w:t>
      </w:r>
      <w:r w:rsidR="00B11A1B">
        <w:rPr>
          <w:rFonts w:ascii="Arial" w:hAnsi="Arial" w:cs="Arial"/>
          <w:sz w:val="22"/>
          <w:szCs w:val="22"/>
        </w:rPr>
        <w:t>718</w:t>
      </w:r>
      <w:r w:rsidRPr="00A038A9">
        <w:rPr>
          <w:rFonts w:ascii="Arial" w:hAnsi="Arial" w:cs="Arial"/>
          <w:sz w:val="22"/>
          <w:szCs w:val="22"/>
        </w:rPr>
        <w:t xml:space="preserve"> automobiles</w:t>
      </w:r>
      <w:r w:rsidR="006701DF" w:rsidRPr="00A038A9">
        <w:rPr>
          <w:rFonts w:ascii="Arial" w:hAnsi="Arial" w:cs="Arial"/>
          <w:sz w:val="22"/>
          <w:szCs w:val="22"/>
        </w:rPr>
        <w:t>, a</w:t>
      </w:r>
      <w:r w:rsidR="00D772DB" w:rsidRPr="00A038A9">
        <w:rPr>
          <w:rFonts w:ascii="Arial" w:hAnsi="Arial" w:cs="Arial"/>
          <w:sz w:val="22"/>
          <w:szCs w:val="22"/>
        </w:rPr>
        <w:t>n</w:t>
      </w:r>
      <w:r w:rsidRPr="00A038A9">
        <w:rPr>
          <w:rFonts w:ascii="Arial" w:hAnsi="Arial" w:cs="Arial"/>
          <w:sz w:val="22"/>
          <w:szCs w:val="22"/>
        </w:rPr>
        <w:t xml:space="preserve"> </w:t>
      </w:r>
      <w:r w:rsidR="00D772DB" w:rsidRPr="00A038A9">
        <w:rPr>
          <w:rFonts w:ascii="Arial" w:hAnsi="Arial" w:cs="Arial"/>
          <w:sz w:val="22"/>
          <w:szCs w:val="22"/>
        </w:rPr>
        <w:t>in</w:t>
      </w:r>
      <w:r w:rsidRPr="00A038A9">
        <w:rPr>
          <w:rFonts w:ascii="Arial" w:hAnsi="Arial" w:cs="Arial"/>
          <w:sz w:val="22"/>
          <w:szCs w:val="22"/>
        </w:rPr>
        <w:t xml:space="preserve">crease of </w:t>
      </w:r>
      <w:r w:rsidR="00B11A1B">
        <w:rPr>
          <w:rFonts w:ascii="Arial" w:hAnsi="Arial" w:cs="Arial"/>
          <w:sz w:val="22"/>
          <w:szCs w:val="22"/>
        </w:rPr>
        <w:t>83.9</w:t>
      </w:r>
      <w:r w:rsidRPr="00A038A9">
        <w:rPr>
          <w:rFonts w:ascii="Arial" w:hAnsi="Arial" w:cs="Arial"/>
          <w:sz w:val="22"/>
          <w:szCs w:val="22"/>
        </w:rPr>
        <w:t xml:space="preserve"> percent from the</w:t>
      </w:r>
      <w:r w:rsidR="009B7BB3" w:rsidRPr="00A038A9">
        <w:rPr>
          <w:rFonts w:ascii="Arial" w:hAnsi="Arial" w:cs="Arial"/>
          <w:sz w:val="22"/>
          <w:szCs w:val="22"/>
        </w:rPr>
        <w:t xml:space="preserve"> </w:t>
      </w:r>
      <w:r w:rsidR="00C33904">
        <w:rPr>
          <w:rFonts w:ascii="Arial" w:hAnsi="Arial" w:cs="Arial"/>
          <w:sz w:val="22"/>
          <w:szCs w:val="22"/>
        </w:rPr>
        <w:t>3,109</w:t>
      </w:r>
      <w:r w:rsidRPr="00A038A9">
        <w:rPr>
          <w:rFonts w:ascii="Arial" w:hAnsi="Arial" w:cs="Arial"/>
          <w:sz w:val="22"/>
          <w:szCs w:val="22"/>
        </w:rPr>
        <w:t xml:space="preserve"> </w:t>
      </w:r>
      <w:r w:rsidR="00EE7F55" w:rsidRPr="00A038A9">
        <w:rPr>
          <w:rFonts w:ascii="Arial" w:hAnsi="Arial" w:cs="Arial"/>
          <w:sz w:val="22"/>
          <w:szCs w:val="22"/>
        </w:rPr>
        <w:t xml:space="preserve">sold </w:t>
      </w:r>
      <w:r w:rsidRPr="00A038A9">
        <w:rPr>
          <w:rFonts w:ascii="Arial" w:hAnsi="Arial" w:cs="Arial"/>
          <w:sz w:val="22"/>
          <w:szCs w:val="22"/>
        </w:rPr>
        <w:t xml:space="preserve">in </w:t>
      </w:r>
      <w:r w:rsidR="00485166" w:rsidRPr="00A038A9">
        <w:rPr>
          <w:rFonts w:ascii="Arial" w:hAnsi="Arial" w:cs="Arial"/>
          <w:sz w:val="22"/>
          <w:szCs w:val="22"/>
        </w:rPr>
        <w:t>August</w:t>
      </w:r>
      <w:r w:rsidR="00C33904">
        <w:rPr>
          <w:rFonts w:ascii="Arial" w:hAnsi="Arial" w:cs="Arial"/>
          <w:sz w:val="22"/>
          <w:szCs w:val="22"/>
        </w:rPr>
        <w:t>,</w:t>
      </w:r>
      <w:r w:rsidR="00485166" w:rsidRPr="00A038A9">
        <w:rPr>
          <w:rFonts w:ascii="Arial" w:hAnsi="Arial" w:cs="Arial"/>
          <w:sz w:val="22"/>
          <w:szCs w:val="22"/>
        </w:rPr>
        <w:t xml:space="preserve"> </w:t>
      </w:r>
      <w:r w:rsidRPr="00A038A9">
        <w:rPr>
          <w:rFonts w:ascii="Arial" w:hAnsi="Arial" w:cs="Arial"/>
          <w:sz w:val="22"/>
          <w:szCs w:val="22"/>
        </w:rPr>
        <w:t>201</w:t>
      </w:r>
      <w:r w:rsidR="00930573" w:rsidRPr="00A038A9">
        <w:rPr>
          <w:rFonts w:ascii="Arial" w:hAnsi="Arial" w:cs="Arial"/>
          <w:sz w:val="22"/>
          <w:szCs w:val="22"/>
        </w:rPr>
        <w:t>1</w:t>
      </w:r>
      <w:r w:rsidRPr="00A038A9">
        <w:rPr>
          <w:rFonts w:ascii="Arial" w:hAnsi="Arial" w:cs="Arial"/>
          <w:sz w:val="22"/>
          <w:szCs w:val="22"/>
        </w:rPr>
        <w:t>.</w:t>
      </w:r>
      <w:r w:rsidR="00C4127D" w:rsidRPr="00A038A9">
        <w:rPr>
          <w:rFonts w:ascii="Arial" w:hAnsi="Arial" w:cs="Arial"/>
          <w:sz w:val="22"/>
          <w:szCs w:val="22"/>
        </w:rPr>
        <w:t xml:space="preserve"> </w:t>
      </w:r>
      <w:r w:rsidR="003403E2" w:rsidRPr="00A038A9">
        <w:rPr>
          <w:rFonts w:ascii="Arial" w:hAnsi="Arial" w:cs="Arial"/>
          <w:sz w:val="22"/>
          <w:szCs w:val="22"/>
        </w:rPr>
        <w:t xml:space="preserve"> </w:t>
      </w:r>
      <w:r w:rsidR="00F43A91" w:rsidRPr="00A038A9">
        <w:rPr>
          <w:rFonts w:ascii="Arial" w:hAnsi="Arial" w:cs="Arial"/>
          <w:sz w:val="22"/>
          <w:szCs w:val="22"/>
        </w:rPr>
        <w:t xml:space="preserve">Year-to-date, MINI sales in the U.S. are up </w:t>
      </w:r>
      <w:r w:rsidR="00C33904">
        <w:rPr>
          <w:rFonts w:ascii="Arial" w:hAnsi="Arial" w:cs="Arial"/>
          <w:sz w:val="22"/>
          <w:szCs w:val="22"/>
        </w:rPr>
        <w:t>15.9</w:t>
      </w:r>
      <w:r w:rsidR="003403E2" w:rsidRPr="00A038A9">
        <w:rPr>
          <w:rFonts w:ascii="Arial" w:hAnsi="Arial" w:cs="Arial"/>
          <w:sz w:val="22"/>
          <w:szCs w:val="22"/>
        </w:rPr>
        <w:t xml:space="preserve"> percent</w:t>
      </w:r>
      <w:r w:rsidR="00C33904">
        <w:rPr>
          <w:rFonts w:ascii="Arial" w:hAnsi="Arial" w:cs="Arial"/>
          <w:sz w:val="22"/>
          <w:szCs w:val="22"/>
        </w:rPr>
        <w:t xml:space="preserve"> on volume of 43,632 compared to 37,636</w:t>
      </w:r>
      <w:r w:rsidR="00F43A91" w:rsidRPr="00A038A9">
        <w:rPr>
          <w:rFonts w:ascii="Arial" w:hAnsi="Arial" w:cs="Arial"/>
          <w:sz w:val="22"/>
          <w:szCs w:val="22"/>
        </w:rPr>
        <w:t xml:space="preserve"> in the first </w:t>
      </w:r>
      <w:r w:rsidR="00485166" w:rsidRPr="00A038A9">
        <w:rPr>
          <w:rFonts w:ascii="Arial" w:hAnsi="Arial" w:cs="Arial"/>
          <w:sz w:val="22"/>
          <w:szCs w:val="22"/>
        </w:rPr>
        <w:t>eight</w:t>
      </w:r>
      <w:r w:rsidR="00F43A91" w:rsidRPr="00A038A9">
        <w:rPr>
          <w:rFonts w:ascii="Arial" w:hAnsi="Arial" w:cs="Arial"/>
          <w:sz w:val="22"/>
          <w:szCs w:val="22"/>
        </w:rPr>
        <w:t xml:space="preserve"> months of 2011. </w:t>
      </w:r>
    </w:p>
    <w:p w:rsidR="002B57BB" w:rsidRPr="00A038A9" w:rsidRDefault="002B57BB" w:rsidP="00F43A91">
      <w:pPr>
        <w:spacing w:line="360" w:lineRule="exact"/>
        <w:ind w:left="90"/>
        <w:rPr>
          <w:rFonts w:ascii="Arial" w:hAnsi="Arial" w:cs="Arial"/>
          <w:color w:val="FF0000"/>
          <w:sz w:val="22"/>
          <w:szCs w:val="22"/>
        </w:rPr>
      </w:pPr>
    </w:p>
    <w:p w:rsidR="00996934" w:rsidRPr="00A038A9" w:rsidRDefault="00024E73" w:rsidP="00F446BC">
      <w:pPr>
        <w:spacing w:line="360" w:lineRule="exact"/>
        <w:rPr>
          <w:rFonts w:ascii="Arial" w:hAnsi="Arial" w:cs="Arial"/>
          <w:b/>
          <w:szCs w:val="22"/>
        </w:rPr>
      </w:pPr>
      <w:r w:rsidRPr="00A038A9">
        <w:rPr>
          <w:rFonts w:ascii="Arial" w:hAnsi="Arial" w:cs="Arial"/>
          <w:sz w:val="22"/>
          <w:szCs w:val="22"/>
        </w:rPr>
        <w:t xml:space="preserve">   </w:t>
      </w:r>
      <w:r w:rsidR="00996934" w:rsidRPr="00A038A9">
        <w:rPr>
          <w:rFonts w:ascii="Arial" w:hAnsi="Arial" w:cs="Arial"/>
          <w:b/>
          <w:szCs w:val="22"/>
        </w:rPr>
        <w:t>Table</w:t>
      </w:r>
      <w:r w:rsidR="001F38CC" w:rsidRPr="00A038A9">
        <w:rPr>
          <w:rFonts w:ascii="Arial" w:hAnsi="Arial" w:cs="Arial"/>
          <w:b/>
          <w:szCs w:val="22"/>
        </w:rPr>
        <w:t xml:space="preserve"> 1</w:t>
      </w:r>
      <w:r w:rsidR="00996934" w:rsidRPr="00A038A9">
        <w:rPr>
          <w:rFonts w:ascii="Arial" w:hAnsi="Arial" w:cs="Arial"/>
          <w:b/>
          <w:szCs w:val="22"/>
        </w:rPr>
        <w:t xml:space="preserve">: </w:t>
      </w:r>
      <w:r w:rsidR="00464BEA" w:rsidRPr="00A038A9">
        <w:rPr>
          <w:rFonts w:ascii="Arial" w:hAnsi="Arial" w:cs="Arial"/>
          <w:b/>
          <w:szCs w:val="22"/>
        </w:rPr>
        <w:t xml:space="preserve">Vehicle </w:t>
      </w:r>
      <w:r w:rsidR="00996934" w:rsidRPr="00A038A9">
        <w:rPr>
          <w:rFonts w:ascii="Arial" w:hAnsi="Arial" w:cs="Arial"/>
          <w:b/>
          <w:szCs w:val="22"/>
        </w:rPr>
        <w:t xml:space="preserve">Sales BMW of North America, LLC, </w:t>
      </w:r>
      <w:r w:rsidR="009A163C" w:rsidRPr="00A038A9">
        <w:rPr>
          <w:rFonts w:ascii="Arial" w:hAnsi="Arial" w:cs="Arial"/>
          <w:b/>
          <w:szCs w:val="22"/>
        </w:rPr>
        <w:t>August</w:t>
      </w:r>
      <w:r w:rsidR="008C028A" w:rsidRPr="00A038A9">
        <w:rPr>
          <w:rFonts w:ascii="Arial" w:hAnsi="Arial" w:cs="Arial"/>
          <w:b/>
          <w:szCs w:val="22"/>
        </w:rPr>
        <w:t xml:space="preserve"> </w:t>
      </w:r>
      <w:r w:rsidR="008A3F0A" w:rsidRPr="00A038A9">
        <w:rPr>
          <w:rFonts w:ascii="Arial" w:hAnsi="Arial" w:cs="Arial"/>
          <w:b/>
          <w:szCs w:val="22"/>
        </w:rPr>
        <w:t>2012</w:t>
      </w:r>
      <w:r w:rsidR="00996934" w:rsidRPr="00A038A9">
        <w:rPr>
          <w:rFonts w:ascii="Arial" w:hAnsi="Arial" w:cs="Arial"/>
          <w:b/>
          <w:szCs w:val="22"/>
        </w:rPr>
        <w:t xml:space="preserve"> </w:t>
      </w: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810"/>
        <w:gridCol w:w="1080"/>
        <w:gridCol w:w="1080"/>
        <w:gridCol w:w="720"/>
      </w:tblGrid>
      <w:tr w:rsidR="00996934" w:rsidRPr="00A038A9" w:rsidTr="00355419">
        <w:tc>
          <w:tcPr>
            <w:tcW w:w="2160" w:type="dxa"/>
          </w:tcPr>
          <w:p w:rsidR="00996934" w:rsidRPr="00A038A9" w:rsidRDefault="00996934" w:rsidP="00487DEF">
            <w:pPr>
              <w:rPr>
                <w:rFonts w:ascii="Arial" w:hAnsi="Arial" w:cs="Arial"/>
              </w:rPr>
            </w:pPr>
            <w:r w:rsidRPr="00A038A9">
              <w:rPr>
                <w:rFonts w:ascii="Arial" w:hAnsi="Arial" w:cs="Arial"/>
              </w:rPr>
              <w:br/>
            </w:r>
          </w:p>
        </w:tc>
        <w:tc>
          <w:tcPr>
            <w:tcW w:w="1260" w:type="dxa"/>
          </w:tcPr>
          <w:p w:rsidR="00996934" w:rsidRPr="00A038A9" w:rsidRDefault="009A163C" w:rsidP="003436DB">
            <w:pPr>
              <w:jc w:val="right"/>
              <w:rPr>
                <w:rFonts w:ascii="Arial" w:hAnsi="Arial" w:cs="Arial"/>
              </w:rPr>
            </w:pPr>
            <w:r w:rsidRPr="00A038A9">
              <w:rPr>
                <w:rFonts w:ascii="Arial" w:hAnsi="Arial" w:cs="Arial"/>
              </w:rPr>
              <w:t>August</w:t>
            </w:r>
            <w:r w:rsidR="007A79F0" w:rsidRPr="00A038A9">
              <w:rPr>
                <w:rFonts w:ascii="Arial" w:hAnsi="Arial" w:cs="Arial"/>
              </w:rPr>
              <w:t xml:space="preserve"> </w:t>
            </w:r>
            <w:r w:rsidR="00996934" w:rsidRPr="00A038A9">
              <w:rPr>
                <w:rFonts w:ascii="Arial" w:hAnsi="Arial" w:cs="Arial"/>
              </w:rPr>
              <w:t>201</w:t>
            </w:r>
            <w:r w:rsidR="0056267F" w:rsidRPr="00A038A9">
              <w:rPr>
                <w:rFonts w:ascii="Arial" w:hAnsi="Arial" w:cs="Arial"/>
              </w:rPr>
              <w:t>2</w:t>
            </w:r>
          </w:p>
        </w:tc>
        <w:tc>
          <w:tcPr>
            <w:tcW w:w="1260" w:type="dxa"/>
          </w:tcPr>
          <w:p w:rsidR="00996934" w:rsidRPr="00A038A9" w:rsidRDefault="009A163C" w:rsidP="003436DB">
            <w:pPr>
              <w:jc w:val="right"/>
              <w:rPr>
                <w:rFonts w:ascii="Arial" w:hAnsi="Arial" w:cs="Arial"/>
              </w:rPr>
            </w:pPr>
            <w:r w:rsidRPr="00A038A9">
              <w:rPr>
                <w:rFonts w:ascii="Arial" w:hAnsi="Arial" w:cs="Arial"/>
              </w:rPr>
              <w:t>August</w:t>
            </w:r>
            <w:r w:rsidR="00B83B16" w:rsidRPr="00A038A9">
              <w:rPr>
                <w:rFonts w:ascii="Arial" w:hAnsi="Arial" w:cs="Arial"/>
              </w:rPr>
              <w:t xml:space="preserve"> </w:t>
            </w:r>
            <w:r w:rsidR="00996934" w:rsidRPr="00A038A9">
              <w:rPr>
                <w:rFonts w:ascii="Arial" w:hAnsi="Arial" w:cs="Arial"/>
              </w:rPr>
              <w:t>201</w:t>
            </w:r>
            <w:r w:rsidR="0056267F" w:rsidRPr="00A038A9">
              <w:rPr>
                <w:rFonts w:ascii="Arial" w:hAnsi="Arial" w:cs="Arial"/>
              </w:rPr>
              <w:t>1</w:t>
            </w:r>
          </w:p>
        </w:tc>
        <w:tc>
          <w:tcPr>
            <w:tcW w:w="810" w:type="dxa"/>
            <w:tcBorders>
              <w:right w:val="single" w:sz="12" w:space="0" w:color="auto"/>
            </w:tcBorders>
          </w:tcPr>
          <w:p w:rsidR="00996934" w:rsidRPr="00A038A9" w:rsidRDefault="00996934" w:rsidP="00487DEF">
            <w:pPr>
              <w:jc w:val="center"/>
              <w:rPr>
                <w:rFonts w:ascii="Arial" w:hAnsi="Arial" w:cs="Arial"/>
              </w:rPr>
            </w:pPr>
            <w:r w:rsidRPr="00A038A9">
              <w:rPr>
                <w:rFonts w:ascii="Arial" w:hAnsi="Arial" w:cs="Arial"/>
              </w:rPr>
              <w:t>%</w:t>
            </w:r>
          </w:p>
        </w:tc>
        <w:tc>
          <w:tcPr>
            <w:tcW w:w="1080" w:type="dxa"/>
            <w:tcBorders>
              <w:left w:val="single" w:sz="12" w:space="0" w:color="auto"/>
            </w:tcBorders>
          </w:tcPr>
          <w:p w:rsidR="00996934" w:rsidRPr="00A038A9" w:rsidRDefault="00996934" w:rsidP="003436DB">
            <w:pPr>
              <w:jc w:val="right"/>
              <w:rPr>
                <w:rFonts w:ascii="Arial" w:hAnsi="Arial" w:cs="Arial"/>
              </w:rPr>
            </w:pPr>
            <w:r w:rsidRPr="00A038A9">
              <w:rPr>
                <w:rFonts w:ascii="Arial" w:hAnsi="Arial" w:cs="Arial"/>
              </w:rPr>
              <w:t>YTD</w:t>
            </w:r>
            <w:r w:rsidR="003436DB" w:rsidRPr="00A038A9">
              <w:rPr>
                <w:rFonts w:ascii="Arial" w:hAnsi="Arial" w:cs="Arial"/>
              </w:rPr>
              <w:t xml:space="preserve"> </w:t>
            </w:r>
            <w:r w:rsidRPr="00A038A9">
              <w:rPr>
                <w:rFonts w:ascii="Arial" w:hAnsi="Arial" w:cs="Arial"/>
              </w:rPr>
              <w:t>201</w:t>
            </w:r>
            <w:r w:rsidR="0056267F" w:rsidRPr="00A038A9">
              <w:rPr>
                <w:rFonts w:ascii="Arial" w:hAnsi="Arial" w:cs="Arial"/>
              </w:rPr>
              <w:t>2</w:t>
            </w:r>
          </w:p>
        </w:tc>
        <w:tc>
          <w:tcPr>
            <w:tcW w:w="1080" w:type="dxa"/>
          </w:tcPr>
          <w:p w:rsidR="00996934" w:rsidRPr="00A038A9" w:rsidRDefault="00996934" w:rsidP="003436DB">
            <w:pPr>
              <w:jc w:val="right"/>
              <w:rPr>
                <w:rFonts w:ascii="Arial" w:hAnsi="Arial" w:cs="Arial"/>
              </w:rPr>
            </w:pPr>
            <w:r w:rsidRPr="00A038A9">
              <w:rPr>
                <w:rFonts w:ascii="Arial" w:hAnsi="Arial" w:cs="Arial"/>
              </w:rPr>
              <w:t>YTD 201</w:t>
            </w:r>
            <w:r w:rsidR="0056267F" w:rsidRPr="00A038A9">
              <w:rPr>
                <w:rFonts w:ascii="Arial" w:hAnsi="Arial" w:cs="Arial"/>
              </w:rPr>
              <w:t>1</w:t>
            </w:r>
          </w:p>
        </w:tc>
        <w:tc>
          <w:tcPr>
            <w:tcW w:w="720" w:type="dxa"/>
          </w:tcPr>
          <w:p w:rsidR="00996934" w:rsidRPr="00A038A9" w:rsidRDefault="00996934" w:rsidP="00487DEF">
            <w:pPr>
              <w:jc w:val="center"/>
              <w:rPr>
                <w:rFonts w:ascii="Arial" w:hAnsi="Arial" w:cs="Arial"/>
              </w:rPr>
            </w:pPr>
            <w:r w:rsidRPr="00A038A9">
              <w:rPr>
                <w:rFonts w:ascii="Arial" w:hAnsi="Arial" w:cs="Arial"/>
              </w:rPr>
              <w:t>%</w:t>
            </w:r>
          </w:p>
        </w:tc>
      </w:tr>
      <w:tr w:rsidR="000B489B" w:rsidRPr="00A038A9" w:rsidTr="00355419">
        <w:tc>
          <w:tcPr>
            <w:tcW w:w="2160" w:type="dxa"/>
          </w:tcPr>
          <w:p w:rsidR="000B489B" w:rsidRPr="00A038A9" w:rsidRDefault="000B489B" w:rsidP="00487DEF">
            <w:pPr>
              <w:rPr>
                <w:rFonts w:ascii="Arial" w:hAnsi="Arial" w:cs="Arial"/>
                <w:b/>
              </w:rPr>
            </w:pPr>
            <w:r w:rsidRPr="00A038A9">
              <w:rPr>
                <w:rFonts w:ascii="Arial" w:hAnsi="Arial" w:cs="Arial"/>
                <w:b/>
              </w:rPr>
              <w:t>BMW brand</w:t>
            </w:r>
            <w:r w:rsidRPr="00A038A9">
              <w:rPr>
                <w:rFonts w:ascii="Arial" w:hAnsi="Arial" w:cs="Arial"/>
                <w:b/>
              </w:rPr>
              <w:br/>
            </w:r>
          </w:p>
        </w:tc>
        <w:tc>
          <w:tcPr>
            <w:tcW w:w="1260" w:type="dxa"/>
          </w:tcPr>
          <w:p w:rsidR="000B489B" w:rsidRPr="00A038A9" w:rsidRDefault="00101208" w:rsidP="000F0A4E">
            <w:pPr>
              <w:jc w:val="right"/>
              <w:rPr>
                <w:rFonts w:ascii="Arial" w:hAnsi="Arial" w:cs="Arial"/>
                <w:b/>
              </w:rPr>
            </w:pPr>
            <w:r>
              <w:rPr>
                <w:rFonts w:ascii="Arial" w:hAnsi="Arial" w:cs="Arial"/>
                <w:b/>
              </w:rPr>
              <w:t>16</w:t>
            </w:r>
            <w:r w:rsidR="000B489B" w:rsidRPr="00A038A9">
              <w:rPr>
                <w:rFonts w:ascii="Arial" w:hAnsi="Arial" w:cs="Arial"/>
                <w:b/>
              </w:rPr>
              <w:t>,</w:t>
            </w:r>
            <w:r>
              <w:rPr>
                <w:rFonts w:ascii="Arial" w:hAnsi="Arial" w:cs="Arial"/>
                <w:b/>
              </w:rPr>
              <w:t>835</w:t>
            </w:r>
          </w:p>
        </w:tc>
        <w:tc>
          <w:tcPr>
            <w:tcW w:w="1260" w:type="dxa"/>
          </w:tcPr>
          <w:p w:rsidR="000B489B" w:rsidRPr="00A038A9" w:rsidRDefault="00101208" w:rsidP="00325BCD">
            <w:pPr>
              <w:jc w:val="right"/>
              <w:rPr>
                <w:rFonts w:ascii="Arial" w:hAnsi="Arial" w:cs="Arial"/>
                <w:b/>
              </w:rPr>
            </w:pPr>
            <w:r>
              <w:rPr>
                <w:rFonts w:ascii="Arial" w:hAnsi="Arial" w:cs="Arial"/>
                <w:b/>
              </w:rPr>
              <w:t>20</w:t>
            </w:r>
            <w:r w:rsidR="000B489B" w:rsidRPr="00A038A9">
              <w:rPr>
                <w:rFonts w:ascii="Arial" w:hAnsi="Arial" w:cs="Arial"/>
                <w:b/>
              </w:rPr>
              <w:t>,</w:t>
            </w:r>
            <w:r>
              <w:rPr>
                <w:rFonts w:ascii="Arial" w:hAnsi="Arial" w:cs="Arial"/>
                <w:b/>
              </w:rPr>
              <w:t>815</w:t>
            </w:r>
          </w:p>
        </w:tc>
        <w:tc>
          <w:tcPr>
            <w:tcW w:w="810" w:type="dxa"/>
            <w:tcBorders>
              <w:right w:val="single" w:sz="12" w:space="0" w:color="auto"/>
            </w:tcBorders>
          </w:tcPr>
          <w:p w:rsidR="000B489B" w:rsidRPr="00A038A9" w:rsidRDefault="00C16531" w:rsidP="00487DEF">
            <w:pPr>
              <w:jc w:val="right"/>
              <w:rPr>
                <w:rFonts w:ascii="Arial" w:hAnsi="Arial" w:cs="Arial"/>
                <w:b/>
              </w:rPr>
            </w:pPr>
            <w:r w:rsidRPr="00A038A9">
              <w:rPr>
                <w:rFonts w:ascii="Arial" w:hAnsi="Arial" w:cs="Arial"/>
                <w:b/>
              </w:rPr>
              <w:t>-</w:t>
            </w:r>
            <w:r w:rsidR="00101208">
              <w:rPr>
                <w:rFonts w:ascii="Arial" w:hAnsi="Arial" w:cs="Arial"/>
                <w:b/>
              </w:rPr>
              <w:t>19</w:t>
            </w:r>
            <w:r w:rsidR="000B489B" w:rsidRPr="00A038A9">
              <w:rPr>
                <w:rFonts w:ascii="Arial" w:hAnsi="Arial" w:cs="Arial"/>
                <w:b/>
              </w:rPr>
              <w:t>.</w:t>
            </w:r>
            <w:r w:rsidR="00101208">
              <w:rPr>
                <w:rFonts w:ascii="Arial" w:hAnsi="Arial" w:cs="Arial"/>
                <w:b/>
              </w:rPr>
              <w:t>1</w:t>
            </w:r>
          </w:p>
        </w:tc>
        <w:tc>
          <w:tcPr>
            <w:tcW w:w="1080" w:type="dxa"/>
            <w:tcBorders>
              <w:left w:val="single" w:sz="12" w:space="0" w:color="auto"/>
            </w:tcBorders>
          </w:tcPr>
          <w:p w:rsidR="000B489B" w:rsidRPr="00A038A9" w:rsidRDefault="00101208" w:rsidP="00D36664">
            <w:pPr>
              <w:jc w:val="right"/>
              <w:rPr>
                <w:rFonts w:ascii="Arial" w:hAnsi="Arial" w:cs="Arial"/>
                <w:b/>
              </w:rPr>
            </w:pPr>
            <w:r>
              <w:rPr>
                <w:rFonts w:ascii="Arial" w:hAnsi="Arial" w:cs="Arial"/>
                <w:b/>
              </w:rPr>
              <w:t>164</w:t>
            </w:r>
            <w:r w:rsidR="000B489B" w:rsidRPr="00A038A9">
              <w:rPr>
                <w:rFonts w:ascii="Arial" w:hAnsi="Arial" w:cs="Arial"/>
                <w:b/>
              </w:rPr>
              <w:t>,</w:t>
            </w:r>
            <w:r>
              <w:rPr>
                <w:rFonts w:ascii="Arial" w:hAnsi="Arial" w:cs="Arial"/>
                <w:b/>
              </w:rPr>
              <w:t>636</w:t>
            </w:r>
          </w:p>
        </w:tc>
        <w:tc>
          <w:tcPr>
            <w:tcW w:w="1080" w:type="dxa"/>
          </w:tcPr>
          <w:p w:rsidR="000B489B" w:rsidRPr="00A038A9" w:rsidRDefault="00101208" w:rsidP="00D36664">
            <w:pPr>
              <w:jc w:val="right"/>
              <w:rPr>
                <w:rFonts w:ascii="Arial" w:hAnsi="Arial" w:cs="Arial"/>
                <w:b/>
              </w:rPr>
            </w:pPr>
            <w:r>
              <w:rPr>
                <w:rFonts w:ascii="Arial" w:hAnsi="Arial" w:cs="Arial"/>
                <w:b/>
              </w:rPr>
              <w:t>155</w:t>
            </w:r>
            <w:r w:rsidR="000B489B" w:rsidRPr="00A038A9">
              <w:rPr>
                <w:rFonts w:ascii="Arial" w:hAnsi="Arial" w:cs="Arial"/>
                <w:b/>
              </w:rPr>
              <w:t>,</w:t>
            </w:r>
            <w:r>
              <w:rPr>
                <w:rFonts w:ascii="Arial" w:hAnsi="Arial" w:cs="Arial"/>
                <w:b/>
              </w:rPr>
              <w:t>929</w:t>
            </w:r>
          </w:p>
        </w:tc>
        <w:tc>
          <w:tcPr>
            <w:tcW w:w="720" w:type="dxa"/>
          </w:tcPr>
          <w:p w:rsidR="000B489B" w:rsidRPr="00A038A9" w:rsidRDefault="00101208" w:rsidP="00D36664">
            <w:pPr>
              <w:jc w:val="right"/>
              <w:rPr>
                <w:rFonts w:ascii="Arial" w:hAnsi="Arial" w:cs="Arial"/>
                <w:b/>
              </w:rPr>
            </w:pPr>
            <w:r>
              <w:rPr>
                <w:rFonts w:ascii="Arial" w:hAnsi="Arial" w:cs="Arial"/>
                <w:b/>
              </w:rPr>
              <w:t>5</w:t>
            </w:r>
            <w:r w:rsidR="000B489B" w:rsidRPr="00A038A9">
              <w:rPr>
                <w:rFonts w:ascii="Arial" w:hAnsi="Arial" w:cs="Arial"/>
                <w:b/>
              </w:rPr>
              <w:t>.</w:t>
            </w:r>
            <w:r>
              <w:rPr>
                <w:rFonts w:ascii="Arial" w:hAnsi="Arial" w:cs="Arial"/>
                <w:b/>
              </w:rPr>
              <w:t>6</w:t>
            </w:r>
          </w:p>
        </w:tc>
      </w:tr>
      <w:tr w:rsidR="000B489B" w:rsidRPr="00A038A9" w:rsidTr="00355419">
        <w:tc>
          <w:tcPr>
            <w:tcW w:w="2160" w:type="dxa"/>
          </w:tcPr>
          <w:p w:rsidR="000B489B" w:rsidRPr="00A038A9" w:rsidRDefault="000B489B" w:rsidP="00487DEF">
            <w:pPr>
              <w:rPr>
                <w:rFonts w:ascii="Arial" w:hAnsi="Arial" w:cs="Arial"/>
              </w:rPr>
            </w:pPr>
            <w:r w:rsidRPr="00A038A9">
              <w:rPr>
                <w:rFonts w:ascii="Arial" w:hAnsi="Arial" w:cs="Arial"/>
              </w:rPr>
              <w:t>BMW passenger cars</w:t>
            </w:r>
            <w:r w:rsidRPr="00A038A9">
              <w:rPr>
                <w:rFonts w:ascii="Arial" w:hAnsi="Arial" w:cs="Arial"/>
              </w:rPr>
              <w:br/>
            </w:r>
          </w:p>
        </w:tc>
        <w:tc>
          <w:tcPr>
            <w:tcW w:w="1260" w:type="dxa"/>
          </w:tcPr>
          <w:p w:rsidR="000B489B" w:rsidRPr="00A038A9" w:rsidRDefault="00101208" w:rsidP="00DD27C9">
            <w:pPr>
              <w:jc w:val="right"/>
              <w:rPr>
                <w:rFonts w:ascii="Arial" w:hAnsi="Arial" w:cs="Arial"/>
              </w:rPr>
            </w:pPr>
            <w:r>
              <w:rPr>
                <w:rFonts w:ascii="Arial" w:hAnsi="Arial" w:cs="Arial"/>
              </w:rPr>
              <w:t>9</w:t>
            </w:r>
            <w:r w:rsidR="000B489B" w:rsidRPr="00A038A9">
              <w:rPr>
                <w:rFonts w:ascii="Arial" w:hAnsi="Arial" w:cs="Arial"/>
              </w:rPr>
              <w:t>,</w:t>
            </w:r>
            <w:r>
              <w:rPr>
                <w:rFonts w:ascii="Arial" w:hAnsi="Arial" w:cs="Arial"/>
              </w:rPr>
              <w:t>919</w:t>
            </w:r>
          </w:p>
        </w:tc>
        <w:tc>
          <w:tcPr>
            <w:tcW w:w="1260" w:type="dxa"/>
          </w:tcPr>
          <w:p w:rsidR="000B489B" w:rsidRPr="00A038A9" w:rsidRDefault="000B489B" w:rsidP="000E61B1">
            <w:pPr>
              <w:jc w:val="right"/>
              <w:rPr>
                <w:rFonts w:ascii="Arial" w:hAnsi="Arial" w:cs="Arial"/>
              </w:rPr>
            </w:pPr>
            <w:r w:rsidRPr="00A038A9">
              <w:rPr>
                <w:rFonts w:ascii="Arial" w:hAnsi="Arial" w:cs="Arial"/>
              </w:rPr>
              <w:t>1</w:t>
            </w:r>
            <w:r w:rsidR="00101208">
              <w:rPr>
                <w:rFonts w:ascii="Arial" w:hAnsi="Arial" w:cs="Arial"/>
              </w:rPr>
              <w:t>4</w:t>
            </w:r>
            <w:r w:rsidRPr="00A038A9">
              <w:rPr>
                <w:rFonts w:ascii="Arial" w:hAnsi="Arial" w:cs="Arial"/>
              </w:rPr>
              <w:t>,</w:t>
            </w:r>
            <w:r w:rsidR="00101208">
              <w:rPr>
                <w:rFonts w:ascii="Arial" w:hAnsi="Arial" w:cs="Arial"/>
              </w:rPr>
              <w:t>997</w:t>
            </w:r>
          </w:p>
        </w:tc>
        <w:tc>
          <w:tcPr>
            <w:tcW w:w="810" w:type="dxa"/>
            <w:tcBorders>
              <w:right w:val="single" w:sz="12" w:space="0" w:color="auto"/>
            </w:tcBorders>
          </w:tcPr>
          <w:p w:rsidR="000B489B" w:rsidRPr="00A038A9" w:rsidRDefault="00101208" w:rsidP="00101208">
            <w:pPr>
              <w:jc w:val="right"/>
              <w:rPr>
                <w:rFonts w:ascii="Arial" w:hAnsi="Arial" w:cs="Arial"/>
              </w:rPr>
            </w:pPr>
            <w:r>
              <w:rPr>
                <w:rFonts w:ascii="Arial" w:hAnsi="Arial" w:cs="Arial"/>
              </w:rPr>
              <w:t>-33</w:t>
            </w:r>
            <w:r w:rsidR="000B489B" w:rsidRPr="00A038A9">
              <w:rPr>
                <w:rFonts w:ascii="Arial" w:hAnsi="Arial" w:cs="Arial"/>
              </w:rPr>
              <w:t>.</w:t>
            </w:r>
            <w:r>
              <w:rPr>
                <w:rFonts w:ascii="Arial" w:hAnsi="Arial" w:cs="Arial"/>
              </w:rPr>
              <w:t>9</w:t>
            </w:r>
          </w:p>
        </w:tc>
        <w:tc>
          <w:tcPr>
            <w:tcW w:w="1080" w:type="dxa"/>
            <w:tcBorders>
              <w:left w:val="single" w:sz="12" w:space="0" w:color="auto"/>
            </w:tcBorders>
          </w:tcPr>
          <w:p w:rsidR="000B489B" w:rsidRPr="00A038A9" w:rsidRDefault="00101208" w:rsidP="00D36664">
            <w:pPr>
              <w:jc w:val="right"/>
              <w:rPr>
                <w:rFonts w:ascii="Arial" w:hAnsi="Arial" w:cs="Arial"/>
              </w:rPr>
            </w:pPr>
            <w:r>
              <w:rPr>
                <w:rFonts w:ascii="Arial" w:hAnsi="Arial" w:cs="Arial"/>
              </w:rPr>
              <w:t>11</w:t>
            </w:r>
            <w:r w:rsidR="00C16531" w:rsidRPr="00A038A9">
              <w:rPr>
                <w:rFonts w:ascii="Arial" w:hAnsi="Arial" w:cs="Arial"/>
              </w:rPr>
              <w:t>5</w:t>
            </w:r>
            <w:r w:rsidR="000B489B" w:rsidRPr="00A038A9">
              <w:rPr>
                <w:rFonts w:ascii="Arial" w:hAnsi="Arial" w:cs="Arial"/>
              </w:rPr>
              <w:t>,</w:t>
            </w:r>
            <w:r>
              <w:rPr>
                <w:rFonts w:ascii="Arial" w:hAnsi="Arial" w:cs="Arial"/>
              </w:rPr>
              <w:t>633</w:t>
            </w:r>
          </w:p>
        </w:tc>
        <w:tc>
          <w:tcPr>
            <w:tcW w:w="1080" w:type="dxa"/>
          </w:tcPr>
          <w:p w:rsidR="000B489B" w:rsidRPr="00A038A9" w:rsidRDefault="00101208" w:rsidP="00D36664">
            <w:pPr>
              <w:jc w:val="right"/>
              <w:rPr>
                <w:rFonts w:ascii="Arial" w:hAnsi="Arial" w:cs="Arial"/>
              </w:rPr>
            </w:pPr>
            <w:r>
              <w:rPr>
                <w:rFonts w:ascii="Arial" w:hAnsi="Arial" w:cs="Arial"/>
              </w:rPr>
              <w:t>112</w:t>
            </w:r>
            <w:r w:rsidR="000B489B" w:rsidRPr="00A038A9">
              <w:rPr>
                <w:rFonts w:ascii="Arial" w:hAnsi="Arial" w:cs="Arial"/>
              </w:rPr>
              <w:t>,</w:t>
            </w:r>
            <w:r>
              <w:rPr>
                <w:rFonts w:ascii="Arial" w:hAnsi="Arial" w:cs="Arial"/>
              </w:rPr>
              <w:t>626</w:t>
            </w:r>
          </w:p>
        </w:tc>
        <w:tc>
          <w:tcPr>
            <w:tcW w:w="720" w:type="dxa"/>
          </w:tcPr>
          <w:p w:rsidR="000B489B" w:rsidRPr="00A038A9" w:rsidRDefault="00101208" w:rsidP="000F0A4E">
            <w:pPr>
              <w:jc w:val="right"/>
              <w:rPr>
                <w:rFonts w:ascii="Arial" w:hAnsi="Arial" w:cs="Arial"/>
              </w:rPr>
            </w:pPr>
            <w:r>
              <w:rPr>
                <w:rFonts w:ascii="Arial" w:hAnsi="Arial" w:cs="Arial"/>
              </w:rPr>
              <w:t>2</w:t>
            </w:r>
            <w:r w:rsidR="000B489B" w:rsidRPr="00A038A9">
              <w:rPr>
                <w:rFonts w:ascii="Arial" w:hAnsi="Arial" w:cs="Arial"/>
              </w:rPr>
              <w:t>.</w:t>
            </w:r>
            <w:r>
              <w:rPr>
                <w:rFonts w:ascii="Arial" w:hAnsi="Arial" w:cs="Arial"/>
              </w:rPr>
              <w:t>7</w:t>
            </w:r>
          </w:p>
        </w:tc>
      </w:tr>
      <w:tr w:rsidR="000B489B" w:rsidRPr="00A038A9" w:rsidTr="00355419">
        <w:tc>
          <w:tcPr>
            <w:tcW w:w="2160" w:type="dxa"/>
          </w:tcPr>
          <w:p w:rsidR="000B489B" w:rsidRPr="00A038A9" w:rsidRDefault="000B489B" w:rsidP="00487DEF">
            <w:pPr>
              <w:rPr>
                <w:rFonts w:ascii="Arial" w:hAnsi="Arial" w:cs="Arial"/>
              </w:rPr>
            </w:pPr>
            <w:r w:rsidRPr="00A038A9">
              <w:rPr>
                <w:rFonts w:ascii="Arial" w:hAnsi="Arial" w:cs="Arial"/>
              </w:rPr>
              <w:t xml:space="preserve">BMW light trucks </w:t>
            </w:r>
          </w:p>
          <w:p w:rsidR="000B489B" w:rsidRPr="00A038A9" w:rsidRDefault="000B489B" w:rsidP="00487DEF">
            <w:pPr>
              <w:rPr>
                <w:rFonts w:ascii="Arial" w:hAnsi="Arial" w:cs="Arial"/>
              </w:rPr>
            </w:pPr>
            <w:r w:rsidRPr="00A038A9">
              <w:rPr>
                <w:rFonts w:ascii="Arial" w:hAnsi="Arial" w:cs="Arial"/>
              </w:rPr>
              <w:t xml:space="preserve"> </w:t>
            </w:r>
          </w:p>
        </w:tc>
        <w:tc>
          <w:tcPr>
            <w:tcW w:w="1260" w:type="dxa"/>
          </w:tcPr>
          <w:p w:rsidR="000B489B" w:rsidRPr="00A038A9" w:rsidRDefault="008E39B7" w:rsidP="000E61B1">
            <w:pPr>
              <w:jc w:val="right"/>
              <w:rPr>
                <w:rFonts w:ascii="Arial" w:hAnsi="Arial" w:cs="Arial"/>
              </w:rPr>
            </w:pPr>
            <w:r>
              <w:rPr>
                <w:rFonts w:ascii="Arial" w:hAnsi="Arial" w:cs="Arial"/>
              </w:rPr>
              <w:t>6</w:t>
            </w:r>
            <w:r w:rsidR="000B489B" w:rsidRPr="00A038A9">
              <w:rPr>
                <w:rFonts w:ascii="Arial" w:hAnsi="Arial" w:cs="Arial"/>
              </w:rPr>
              <w:t>,</w:t>
            </w:r>
            <w:r>
              <w:rPr>
                <w:rFonts w:ascii="Arial" w:hAnsi="Arial" w:cs="Arial"/>
              </w:rPr>
              <w:t>916</w:t>
            </w:r>
          </w:p>
        </w:tc>
        <w:tc>
          <w:tcPr>
            <w:tcW w:w="1260" w:type="dxa"/>
          </w:tcPr>
          <w:p w:rsidR="000B489B" w:rsidRPr="00A038A9" w:rsidRDefault="008E39B7" w:rsidP="00487DEF">
            <w:pPr>
              <w:jc w:val="right"/>
              <w:rPr>
                <w:rFonts w:ascii="Arial" w:hAnsi="Arial" w:cs="Arial"/>
              </w:rPr>
            </w:pPr>
            <w:r>
              <w:rPr>
                <w:rFonts w:ascii="Arial" w:hAnsi="Arial" w:cs="Arial"/>
              </w:rPr>
              <w:t>5</w:t>
            </w:r>
            <w:r w:rsidR="000B489B" w:rsidRPr="00A038A9">
              <w:rPr>
                <w:rFonts w:ascii="Arial" w:hAnsi="Arial" w:cs="Arial"/>
              </w:rPr>
              <w:t>,</w:t>
            </w:r>
            <w:r>
              <w:rPr>
                <w:rFonts w:ascii="Arial" w:hAnsi="Arial" w:cs="Arial"/>
              </w:rPr>
              <w:t>818</w:t>
            </w:r>
          </w:p>
        </w:tc>
        <w:tc>
          <w:tcPr>
            <w:tcW w:w="810" w:type="dxa"/>
            <w:tcBorders>
              <w:right w:val="single" w:sz="12" w:space="0" w:color="auto"/>
            </w:tcBorders>
          </w:tcPr>
          <w:p w:rsidR="000B489B" w:rsidRPr="00A038A9" w:rsidRDefault="008E39B7" w:rsidP="000E61B1">
            <w:pPr>
              <w:jc w:val="right"/>
              <w:rPr>
                <w:rFonts w:ascii="Arial" w:hAnsi="Arial" w:cs="Arial"/>
              </w:rPr>
            </w:pPr>
            <w:r>
              <w:rPr>
                <w:rFonts w:ascii="Arial" w:hAnsi="Arial" w:cs="Arial"/>
              </w:rPr>
              <w:t>18.9</w:t>
            </w:r>
          </w:p>
          <w:p w:rsidR="000B489B" w:rsidRPr="00A038A9" w:rsidRDefault="000B489B" w:rsidP="000E61B1">
            <w:pPr>
              <w:jc w:val="right"/>
              <w:rPr>
                <w:rFonts w:ascii="Arial" w:hAnsi="Arial" w:cs="Arial"/>
              </w:rPr>
            </w:pPr>
          </w:p>
        </w:tc>
        <w:tc>
          <w:tcPr>
            <w:tcW w:w="1080" w:type="dxa"/>
            <w:tcBorders>
              <w:left w:val="single" w:sz="12" w:space="0" w:color="auto"/>
            </w:tcBorders>
          </w:tcPr>
          <w:p w:rsidR="000B489B" w:rsidRPr="00A038A9" w:rsidRDefault="008E39B7" w:rsidP="00D36664">
            <w:pPr>
              <w:jc w:val="right"/>
              <w:rPr>
                <w:rFonts w:ascii="Arial" w:hAnsi="Arial" w:cs="Arial"/>
              </w:rPr>
            </w:pPr>
            <w:r>
              <w:rPr>
                <w:rFonts w:ascii="Arial" w:hAnsi="Arial" w:cs="Arial"/>
              </w:rPr>
              <w:t>49</w:t>
            </w:r>
            <w:r w:rsidR="000B489B" w:rsidRPr="00A038A9">
              <w:rPr>
                <w:rFonts w:ascii="Arial" w:hAnsi="Arial" w:cs="Arial"/>
              </w:rPr>
              <w:t>,</w:t>
            </w:r>
            <w:r>
              <w:rPr>
                <w:rFonts w:ascii="Arial" w:hAnsi="Arial" w:cs="Arial"/>
              </w:rPr>
              <w:t>003</w:t>
            </w:r>
          </w:p>
        </w:tc>
        <w:tc>
          <w:tcPr>
            <w:tcW w:w="1080" w:type="dxa"/>
          </w:tcPr>
          <w:p w:rsidR="000B489B" w:rsidRPr="00A038A9" w:rsidRDefault="008E39B7" w:rsidP="00D36664">
            <w:pPr>
              <w:jc w:val="right"/>
              <w:rPr>
                <w:rFonts w:ascii="Arial" w:hAnsi="Arial" w:cs="Arial"/>
              </w:rPr>
            </w:pPr>
            <w:r>
              <w:rPr>
                <w:rFonts w:ascii="Arial" w:hAnsi="Arial" w:cs="Arial"/>
              </w:rPr>
              <w:t>43</w:t>
            </w:r>
            <w:r w:rsidR="000F0A4E" w:rsidRPr="00A038A9">
              <w:rPr>
                <w:rFonts w:ascii="Arial" w:hAnsi="Arial" w:cs="Arial"/>
              </w:rPr>
              <w:t>,</w:t>
            </w:r>
            <w:r>
              <w:rPr>
                <w:rFonts w:ascii="Arial" w:hAnsi="Arial" w:cs="Arial"/>
              </w:rPr>
              <w:t>303</w:t>
            </w:r>
          </w:p>
        </w:tc>
        <w:tc>
          <w:tcPr>
            <w:tcW w:w="720" w:type="dxa"/>
          </w:tcPr>
          <w:p w:rsidR="000B489B" w:rsidRPr="00A038A9" w:rsidRDefault="00C05C1C" w:rsidP="00D36664">
            <w:pPr>
              <w:jc w:val="right"/>
              <w:rPr>
                <w:rFonts w:ascii="Arial" w:hAnsi="Arial" w:cs="Arial"/>
              </w:rPr>
            </w:pPr>
            <w:r w:rsidRPr="00A038A9">
              <w:rPr>
                <w:rFonts w:ascii="Arial" w:hAnsi="Arial" w:cs="Arial"/>
              </w:rPr>
              <w:t xml:space="preserve">  </w:t>
            </w:r>
            <w:r w:rsidR="00D265BB" w:rsidRPr="00A038A9">
              <w:rPr>
                <w:rFonts w:ascii="Arial" w:hAnsi="Arial" w:cs="Arial"/>
              </w:rPr>
              <w:t>1</w:t>
            </w:r>
            <w:r w:rsidR="008E39B7">
              <w:rPr>
                <w:rFonts w:ascii="Arial" w:hAnsi="Arial" w:cs="Arial"/>
              </w:rPr>
              <w:t>3</w:t>
            </w:r>
            <w:r w:rsidR="000F0A4E" w:rsidRPr="00A038A9">
              <w:rPr>
                <w:rFonts w:ascii="Arial" w:hAnsi="Arial" w:cs="Arial"/>
              </w:rPr>
              <w:t>.</w:t>
            </w:r>
            <w:r w:rsidR="008E39B7">
              <w:rPr>
                <w:rFonts w:ascii="Arial" w:hAnsi="Arial" w:cs="Arial"/>
              </w:rPr>
              <w:t>2</w:t>
            </w:r>
          </w:p>
          <w:p w:rsidR="000B489B" w:rsidRPr="00A038A9" w:rsidRDefault="000B489B" w:rsidP="00D36664">
            <w:pPr>
              <w:jc w:val="right"/>
              <w:rPr>
                <w:rFonts w:ascii="Arial" w:hAnsi="Arial" w:cs="Arial"/>
              </w:rPr>
            </w:pPr>
          </w:p>
        </w:tc>
      </w:tr>
      <w:tr w:rsidR="000B489B" w:rsidRPr="00A038A9" w:rsidTr="00355419">
        <w:tc>
          <w:tcPr>
            <w:tcW w:w="2160" w:type="dxa"/>
            <w:tcBorders>
              <w:bottom w:val="single" w:sz="12" w:space="0" w:color="auto"/>
            </w:tcBorders>
          </w:tcPr>
          <w:p w:rsidR="000B489B" w:rsidRPr="00A038A9" w:rsidRDefault="000B489B" w:rsidP="00487DEF">
            <w:pPr>
              <w:rPr>
                <w:rFonts w:ascii="Arial" w:hAnsi="Arial" w:cs="Arial"/>
                <w:b/>
              </w:rPr>
            </w:pPr>
            <w:r w:rsidRPr="00A038A9">
              <w:rPr>
                <w:rFonts w:ascii="Arial" w:hAnsi="Arial" w:cs="Arial"/>
                <w:b/>
              </w:rPr>
              <w:t>MINI brand</w:t>
            </w:r>
            <w:r w:rsidRPr="00A038A9">
              <w:rPr>
                <w:rFonts w:ascii="Arial" w:hAnsi="Arial" w:cs="Arial"/>
                <w:b/>
              </w:rPr>
              <w:br/>
            </w:r>
          </w:p>
        </w:tc>
        <w:tc>
          <w:tcPr>
            <w:tcW w:w="1260" w:type="dxa"/>
            <w:tcBorders>
              <w:bottom w:val="single" w:sz="12" w:space="0" w:color="auto"/>
            </w:tcBorders>
          </w:tcPr>
          <w:p w:rsidR="000B489B" w:rsidRPr="00A038A9" w:rsidRDefault="0034334F" w:rsidP="00487DEF">
            <w:pPr>
              <w:jc w:val="right"/>
              <w:rPr>
                <w:rFonts w:ascii="Arial" w:hAnsi="Arial" w:cs="Arial"/>
                <w:b/>
              </w:rPr>
            </w:pPr>
            <w:r w:rsidRPr="00A038A9">
              <w:rPr>
                <w:rFonts w:ascii="Arial" w:hAnsi="Arial" w:cs="Arial"/>
                <w:b/>
              </w:rPr>
              <w:t>5</w:t>
            </w:r>
            <w:r w:rsidR="000B489B" w:rsidRPr="00A038A9">
              <w:rPr>
                <w:rFonts w:ascii="Arial" w:hAnsi="Arial" w:cs="Arial"/>
                <w:b/>
              </w:rPr>
              <w:t>,</w:t>
            </w:r>
            <w:r w:rsidR="007C0824">
              <w:rPr>
                <w:rFonts w:ascii="Arial" w:hAnsi="Arial" w:cs="Arial"/>
                <w:b/>
              </w:rPr>
              <w:t>718</w:t>
            </w:r>
          </w:p>
        </w:tc>
        <w:tc>
          <w:tcPr>
            <w:tcW w:w="1260" w:type="dxa"/>
            <w:tcBorders>
              <w:bottom w:val="single" w:sz="12" w:space="0" w:color="auto"/>
            </w:tcBorders>
          </w:tcPr>
          <w:p w:rsidR="000B489B" w:rsidRPr="00A038A9" w:rsidRDefault="007C0824" w:rsidP="00487DEF">
            <w:pPr>
              <w:jc w:val="right"/>
              <w:rPr>
                <w:rFonts w:ascii="Arial" w:hAnsi="Arial" w:cs="Arial"/>
                <w:b/>
              </w:rPr>
            </w:pPr>
            <w:r>
              <w:rPr>
                <w:rFonts w:ascii="Arial" w:hAnsi="Arial" w:cs="Arial"/>
                <w:b/>
              </w:rPr>
              <w:t>3</w:t>
            </w:r>
            <w:r w:rsidR="000B489B" w:rsidRPr="00A038A9">
              <w:rPr>
                <w:rFonts w:ascii="Arial" w:hAnsi="Arial" w:cs="Arial"/>
                <w:b/>
              </w:rPr>
              <w:t>,</w:t>
            </w:r>
            <w:r>
              <w:rPr>
                <w:rFonts w:ascii="Arial" w:hAnsi="Arial" w:cs="Arial"/>
                <w:b/>
              </w:rPr>
              <w:t>109</w:t>
            </w:r>
          </w:p>
        </w:tc>
        <w:tc>
          <w:tcPr>
            <w:tcW w:w="810" w:type="dxa"/>
            <w:tcBorders>
              <w:bottom w:val="single" w:sz="12" w:space="0" w:color="auto"/>
              <w:right w:val="single" w:sz="12" w:space="0" w:color="auto"/>
            </w:tcBorders>
          </w:tcPr>
          <w:p w:rsidR="000B489B" w:rsidRPr="00A038A9" w:rsidRDefault="007C0824" w:rsidP="00097975">
            <w:pPr>
              <w:jc w:val="right"/>
              <w:rPr>
                <w:rFonts w:ascii="Arial" w:hAnsi="Arial" w:cs="Arial"/>
                <w:b/>
              </w:rPr>
            </w:pPr>
            <w:r>
              <w:rPr>
                <w:rFonts w:ascii="Arial" w:hAnsi="Arial" w:cs="Arial"/>
                <w:b/>
              </w:rPr>
              <w:t>83.9</w:t>
            </w:r>
          </w:p>
          <w:p w:rsidR="000B489B" w:rsidRPr="00A038A9" w:rsidRDefault="000B489B" w:rsidP="00097975">
            <w:pPr>
              <w:jc w:val="right"/>
              <w:rPr>
                <w:rFonts w:ascii="Arial" w:hAnsi="Arial" w:cs="Arial"/>
                <w:b/>
              </w:rPr>
            </w:pPr>
          </w:p>
        </w:tc>
        <w:tc>
          <w:tcPr>
            <w:tcW w:w="1080" w:type="dxa"/>
            <w:tcBorders>
              <w:left w:val="single" w:sz="12" w:space="0" w:color="auto"/>
              <w:bottom w:val="single" w:sz="12" w:space="0" w:color="auto"/>
            </w:tcBorders>
          </w:tcPr>
          <w:p w:rsidR="000B489B" w:rsidRPr="00A038A9" w:rsidRDefault="007C0824" w:rsidP="00D36664">
            <w:pPr>
              <w:jc w:val="right"/>
              <w:rPr>
                <w:rFonts w:ascii="Arial" w:hAnsi="Arial" w:cs="Arial"/>
                <w:b/>
              </w:rPr>
            </w:pPr>
            <w:r>
              <w:rPr>
                <w:rFonts w:ascii="Arial" w:hAnsi="Arial" w:cs="Arial"/>
                <w:b/>
              </w:rPr>
              <w:t>43</w:t>
            </w:r>
            <w:r w:rsidR="000B489B" w:rsidRPr="00A038A9">
              <w:rPr>
                <w:rFonts w:ascii="Arial" w:hAnsi="Arial" w:cs="Arial"/>
                <w:b/>
              </w:rPr>
              <w:t>,</w:t>
            </w:r>
            <w:r>
              <w:rPr>
                <w:rFonts w:ascii="Arial" w:hAnsi="Arial" w:cs="Arial"/>
                <w:b/>
              </w:rPr>
              <w:t>632</w:t>
            </w:r>
          </w:p>
        </w:tc>
        <w:tc>
          <w:tcPr>
            <w:tcW w:w="1080" w:type="dxa"/>
            <w:tcBorders>
              <w:bottom w:val="single" w:sz="12" w:space="0" w:color="auto"/>
            </w:tcBorders>
          </w:tcPr>
          <w:p w:rsidR="000B489B" w:rsidRPr="00A038A9" w:rsidRDefault="007C0824" w:rsidP="00D36664">
            <w:pPr>
              <w:jc w:val="right"/>
              <w:rPr>
                <w:rFonts w:ascii="Arial" w:hAnsi="Arial" w:cs="Arial"/>
                <w:b/>
              </w:rPr>
            </w:pPr>
            <w:r>
              <w:rPr>
                <w:rFonts w:ascii="Arial" w:hAnsi="Arial" w:cs="Arial"/>
                <w:b/>
              </w:rPr>
              <w:t>37</w:t>
            </w:r>
            <w:r w:rsidR="000B489B" w:rsidRPr="00A038A9">
              <w:rPr>
                <w:rFonts w:ascii="Arial" w:hAnsi="Arial" w:cs="Arial"/>
                <w:b/>
              </w:rPr>
              <w:t>,</w:t>
            </w:r>
            <w:r>
              <w:rPr>
                <w:rFonts w:ascii="Arial" w:hAnsi="Arial" w:cs="Arial"/>
                <w:b/>
              </w:rPr>
              <w:t>636</w:t>
            </w:r>
          </w:p>
        </w:tc>
        <w:tc>
          <w:tcPr>
            <w:tcW w:w="720" w:type="dxa"/>
            <w:tcBorders>
              <w:bottom w:val="single" w:sz="12" w:space="0" w:color="auto"/>
            </w:tcBorders>
          </w:tcPr>
          <w:p w:rsidR="000B489B" w:rsidRPr="00A038A9" w:rsidRDefault="007C0824" w:rsidP="007C0824">
            <w:pPr>
              <w:jc w:val="right"/>
              <w:rPr>
                <w:rFonts w:ascii="Arial" w:hAnsi="Arial" w:cs="Arial"/>
                <w:b/>
              </w:rPr>
            </w:pPr>
            <w:r>
              <w:rPr>
                <w:rFonts w:ascii="Arial" w:hAnsi="Arial" w:cs="Arial"/>
                <w:b/>
              </w:rPr>
              <w:t>15.9</w:t>
            </w:r>
          </w:p>
        </w:tc>
      </w:tr>
      <w:tr w:rsidR="000B489B" w:rsidRPr="00A038A9" w:rsidTr="00355419">
        <w:trPr>
          <w:trHeight w:val="465"/>
        </w:trPr>
        <w:tc>
          <w:tcPr>
            <w:tcW w:w="2160" w:type="dxa"/>
            <w:tcBorders>
              <w:top w:val="single" w:sz="12" w:space="0" w:color="auto"/>
            </w:tcBorders>
          </w:tcPr>
          <w:p w:rsidR="000B489B" w:rsidRPr="00A038A9" w:rsidRDefault="000B489B" w:rsidP="00487DEF">
            <w:pPr>
              <w:rPr>
                <w:rFonts w:ascii="Arial" w:hAnsi="Arial" w:cs="Arial"/>
                <w:b/>
              </w:rPr>
            </w:pPr>
            <w:r w:rsidRPr="00A038A9">
              <w:rPr>
                <w:rFonts w:ascii="Arial" w:hAnsi="Arial" w:cs="Arial"/>
                <w:b/>
              </w:rPr>
              <w:t>TOTAL Group</w:t>
            </w:r>
            <w:r w:rsidRPr="00A038A9">
              <w:rPr>
                <w:rFonts w:ascii="Arial" w:hAnsi="Arial" w:cs="Arial"/>
                <w:b/>
              </w:rPr>
              <w:br/>
            </w:r>
          </w:p>
        </w:tc>
        <w:tc>
          <w:tcPr>
            <w:tcW w:w="1260" w:type="dxa"/>
            <w:tcBorders>
              <w:top w:val="single" w:sz="12" w:space="0" w:color="auto"/>
            </w:tcBorders>
          </w:tcPr>
          <w:p w:rsidR="000B489B" w:rsidRPr="00A038A9" w:rsidRDefault="00D265BB" w:rsidP="000F0A4E">
            <w:pPr>
              <w:jc w:val="right"/>
              <w:rPr>
                <w:rFonts w:ascii="Arial" w:hAnsi="Arial" w:cs="Arial"/>
                <w:b/>
              </w:rPr>
            </w:pPr>
            <w:r w:rsidRPr="00A038A9">
              <w:rPr>
                <w:rFonts w:ascii="Arial" w:hAnsi="Arial" w:cs="Arial"/>
                <w:b/>
              </w:rPr>
              <w:t>2</w:t>
            </w:r>
            <w:r w:rsidR="007C0824">
              <w:rPr>
                <w:rFonts w:ascii="Arial" w:hAnsi="Arial" w:cs="Arial"/>
                <w:b/>
              </w:rPr>
              <w:t>2</w:t>
            </w:r>
            <w:r w:rsidR="000B489B" w:rsidRPr="00A038A9">
              <w:rPr>
                <w:rFonts w:ascii="Arial" w:hAnsi="Arial" w:cs="Arial"/>
                <w:b/>
              </w:rPr>
              <w:t>,</w:t>
            </w:r>
            <w:r w:rsidR="007C0824">
              <w:rPr>
                <w:rFonts w:ascii="Arial" w:hAnsi="Arial" w:cs="Arial"/>
                <w:b/>
              </w:rPr>
              <w:t>553</w:t>
            </w:r>
          </w:p>
        </w:tc>
        <w:tc>
          <w:tcPr>
            <w:tcW w:w="1260" w:type="dxa"/>
            <w:tcBorders>
              <w:top w:val="single" w:sz="12" w:space="0" w:color="auto"/>
            </w:tcBorders>
          </w:tcPr>
          <w:p w:rsidR="000B489B" w:rsidRPr="00A038A9" w:rsidRDefault="007C0824" w:rsidP="00AA416E">
            <w:pPr>
              <w:jc w:val="right"/>
              <w:rPr>
                <w:rFonts w:ascii="Arial" w:hAnsi="Arial" w:cs="Arial"/>
                <w:b/>
              </w:rPr>
            </w:pPr>
            <w:r>
              <w:rPr>
                <w:rFonts w:ascii="Arial" w:hAnsi="Arial" w:cs="Arial"/>
                <w:b/>
              </w:rPr>
              <w:t>23</w:t>
            </w:r>
            <w:r w:rsidR="000B489B" w:rsidRPr="00A038A9">
              <w:rPr>
                <w:rFonts w:ascii="Arial" w:hAnsi="Arial" w:cs="Arial"/>
                <w:b/>
              </w:rPr>
              <w:t>,</w:t>
            </w:r>
            <w:r>
              <w:rPr>
                <w:rFonts w:ascii="Arial" w:hAnsi="Arial" w:cs="Arial"/>
                <w:b/>
              </w:rPr>
              <w:t>924</w:t>
            </w:r>
          </w:p>
        </w:tc>
        <w:tc>
          <w:tcPr>
            <w:tcW w:w="810" w:type="dxa"/>
            <w:tcBorders>
              <w:top w:val="single" w:sz="12" w:space="0" w:color="auto"/>
              <w:right w:val="single" w:sz="12" w:space="0" w:color="auto"/>
            </w:tcBorders>
          </w:tcPr>
          <w:p w:rsidR="000F0A4E" w:rsidRPr="00A038A9" w:rsidRDefault="000F0A4E" w:rsidP="000F0A4E">
            <w:pPr>
              <w:jc w:val="right"/>
              <w:rPr>
                <w:rFonts w:ascii="Arial" w:hAnsi="Arial" w:cs="Arial"/>
                <w:b/>
              </w:rPr>
            </w:pPr>
            <w:r w:rsidRPr="00A038A9">
              <w:rPr>
                <w:rFonts w:ascii="Arial" w:hAnsi="Arial" w:cs="Arial"/>
                <w:b/>
              </w:rPr>
              <w:t xml:space="preserve">   </w:t>
            </w:r>
            <w:r w:rsidR="007C0824">
              <w:rPr>
                <w:rFonts w:ascii="Arial" w:hAnsi="Arial" w:cs="Arial"/>
                <w:b/>
              </w:rPr>
              <w:t>-5.7</w:t>
            </w:r>
          </w:p>
          <w:p w:rsidR="000B489B" w:rsidRPr="00A038A9" w:rsidRDefault="000B489B" w:rsidP="00097975">
            <w:pPr>
              <w:jc w:val="center"/>
              <w:rPr>
                <w:rFonts w:ascii="Arial" w:hAnsi="Arial" w:cs="Arial"/>
                <w:b/>
              </w:rPr>
            </w:pPr>
          </w:p>
        </w:tc>
        <w:tc>
          <w:tcPr>
            <w:tcW w:w="1080" w:type="dxa"/>
            <w:tcBorders>
              <w:top w:val="single" w:sz="12" w:space="0" w:color="auto"/>
              <w:left w:val="single" w:sz="12" w:space="0" w:color="auto"/>
            </w:tcBorders>
          </w:tcPr>
          <w:p w:rsidR="000B489B" w:rsidRPr="00A038A9" w:rsidRDefault="007C0824" w:rsidP="00D36664">
            <w:pPr>
              <w:jc w:val="right"/>
              <w:rPr>
                <w:rFonts w:ascii="Arial" w:hAnsi="Arial" w:cs="Arial"/>
                <w:b/>
              </w:rPr>
            </w:pPr>
            <w:r>
              <w:rPr>
                <w:rFonts w:ascii="Arial" w:hAnsi="Arial" w:cs="Arial"/>
                <w:b/>
              </w:rPr>
              <w:t>208</w:t>
            </w:r>
            <w:r w:rsidR="000B489B" w:rsidRPr="00A038A9">
              <w:rPr>
                <w:rFonts w:ascii="Arial" w:hAnsi="Arial" w:cs="Arial"/>
                <w:b/>
              </w:rPr>
              <w:t>,</w:t>
            </w:r>
            <w:r>
              <w:rPr>
                <w:rFonts w:ascii="Arial" w:hAnsi="Arial" w:cs="Arial"/>
                <w:b/>
              </w:rPr>
              <w:t>268</w:t>
            </w:r>
          </w:p>
        </w:tc>
        <w:tc>
          <w:tcPr>
            <w:tcW w:w="1080" w:type="dxa"/>
            <w:tcBorders>
              <w:top w:val="single" w:sz="12" w:space="0" w:color="auto"/>
            </w:tcBorders>
          </w:tcPr>
          <w:p w:rsidR="000B489B" w:rsidRPr="00A038A9" w:rsidRDefault="007C0824" w:rsidP="00D36664">
            <w:pPr>
              <w:jc w:val="right"/>
              <w:rPr>
                <w:rFonts w:ascii="Arial" w:hAnsi="Arial" w:cs="Arial"/>
                <w:b/>
              </w:rPr>
            </w:pPr>
            <w:r>
              <w:rPr>
                <w:rFonts w:ascii="Arial" w:hAnsi="Arial" w:cs="Arial"/>
                <w:b/>
              </w:rPr>
              <w:t>193</w:t>
            </w:r>
            <w:r w:rsidR="000B489B" w:rsidRPr="00A038A9">
              <w:rPr>
                <w:rFonts w:ascii="Arial" w:hAnsi="Arial" w:cs="Arial"/>
                <w:b/>
              </w:rPr>
              <w:t>,</w:t>
            </w:r>
            <w:r>
              <w:rPr>
                <w:rFonts w:ascii="Arial" w:hAnsi="Arial" w:cs="Arial"/>
                <w:b/>
              </w:rPr>
              <w:t>565</w:t>
            </w:r>
          </w:p>
        </w:tc>
        <w:tc>
          <w:tcPr>
            <w:tcW w:w="720" w:type="dxa"/>
            <w:tcBorders>
              <w:top w:val="single" w:sz="12" w:space="0" w:color="auto"/>
            </w:tcBorders>
          </w:tcPr>
          <w:p w:rsidR="000B489B" w:rsidRPr="00A038A9" w:rsidRDefault="007C0824" w:rsidP="00D36664">
            <w:pPr>
              <w:jc w:val="center"/>
              <w:rPr>
                <w:rFonts w:ascii="Arial" w:hAnsi="Arial" w:cs="Arial"/>
                <w:b/>
              </w:rPr>
            </w:pPr>
            <w:r>
              <w:rPr>
                <w:rFonts w:ascii="Arial" w:hAnsi="Arial" w:cs="Arial"/>
                <w:b/>
              </w:rPr>
              <w:t xml:space="preserve">    7</w:t>
            </w:r>
            <w:r w:rsidR="000B489B" w:rsidRPr="00A038A9">
              <w:rPr>
                <w:rFonts w:ascii="Arial" w:hAnsi="Arial" w:cs="Arial"/>
                <w:b/>
              </w:rPr>
              <w:t>.</w:t>
            </w:r>
            <w:r>
              <w:rPr>
                <w:rFonts w:ascii="Arial" w:hAnsi="Arial" w:cs="Arial"/>
                <w:b/>
              </w:rPr>
              <w:t>6</w:t>
            </w:r>
          </w:p>
        </w:tc>
      </w:tr>
    </w:tbl>
    <w:p w:rsidR="008C72EA" w:rsidRPr="00A038A9" w:rsidRDefault="008C72EA" w:rsidP="00340FF3">
      <w:pPr>
        <w:spacing w:line="360" w:lineRule="exact"/>
        <w:rPr>
          <w:rFonts w:ascii="Arial" w:hAnsi="Arial" w:cs="Arial"/>
          <w:b/>
          <w:sz w:val="22"/>
          <w:szCs w:val="22"/>
        </w:rPr>
      </w:pPr>
    </w:p>
    <w:p w:rsidR="00745836" w:rsidRPr="00A038A9" w:rsidRDefault="00745836" w:rsidP="00745836">
      <w:pPr>
        <w:spacing w:line="360" w:lineRule="exact"/>
        <w:ind w:left="90"/>
        <w:rPr>
          <w:rFonts w:ascii="Arial" w:hAnsi="Arial" w:cs="Arial"/>
          <w:b/>
          <w:sz w:val="22"/>
          <w:szCs w:val="22"/>
        </w:rPr>
      </w:pPr>
      <w:r w:rsidRPr="00A038A9">
        <w:rPr>
          <w:rFonts w:ascii="Arial" w:hAnsi="Arial" w:cs="Arial"/>
          <w:b/>
          <w:sz w:val="22"/>
          <w:szCs w:val="22"/>
        </w:rPr>
        <w:t xml:space="preserve">BMW </w:t>
      </w:r>
      <w:proofErr w:type="spellStart"/>
      <w:r w:rsidRPr="00A038A9">
        <w:rPr>
          <w:rFonts w:ascii="Arial" w:hAnsi="Arial" w:cs="Arial"/>
          <w:b/>
          <w:sz w:val="22"/>
          <w:szCs w:val="22"/>
        </w:rPr>
        <w:t>Motor</w:t>
      </w:r>
      <w:r w:rsidR="0045534A" w:rsidRPr="00A038A9">
        <w:rPr>
          <w:rFonts w:ascii="Arial" w:hAnsi="Arial" w:cs="Arial"/>
          <w:b/>
          <w:sz w:val="22"/>
          <w:szCs w:val="22"/>
        </w:rPr>
        <w:t>rad</w:t>
      </w:r>
      <w:proofErr w:type="spellEnd"/>
      <w:r w:rsidRPr="00A038A9">
        <w:rPr>
          <w:rFonts w:ascii="Arial" w:hAnsi="Arial" w:cs="Arial"/>
          <w:b/>
          <w:sz w:val="22"/>
          <w:szCs w:val="22"/>
        </w:rPr>
        <w:t xml:space="preserve"> Sales </w:t>
      </w:r>
    </w:p>
    <w:p w:rsidR="005E1192" w:rsidRDefault="00936A35" w:rsidP="005E1192">
      <w:pPr>
        <w:spacing w:line="360" w:lineRule="exact"/>
        <w:ind w:left="90"/>
        <w:rPr>
          <w:rFonts w:ascii="Arial" w:hAnsi="Arial" w:cs="Arial"/>
          <w:sz w:val="22"/>
          <w:szCs w:val="22"/>
        </w:rPr>
      </w:pPr>
      <w:r w:rsidRPr="00936A35">
        <w:rPr>
          <w:rFonts w:ascii="Arial" w:hAnsi="Arial" w:cs="Arial"/>
          <w:sz w:val="22"/>
          <w:szCs w:val="22"/>
        </w:rPr>
        <w:t xml:space="preserve">BMW </w:t>
      </w:r>
      <w:proofErr w:type="spellStart"/>
      <w:r w:rsidRPr="00936A35">
        <w:rPr>
          <w:rFonts w:ascii="Arial" w:hAnsi="Arial" w:cs="Arial"/>
          <w:sz w:val="22"/>
          <w:szCs w:val="22"/>
        </w:rPr>
        <w:t>Motorrad</w:t>
      </w:r>
      <w:proofErr w:type="spellEnd"/>
      <w:r w:rsidRPr="00936A35">
        <w:rPr>
          <w:rFonts w:ascii="Arial" w:hAnsi="Arial" w:cs="Arial"/>
          <w:sz w:val="22"/>
          <w:szCs w:val="22"/>
        </w:rPr>
        <w:t xml:space="preserve"> USA reported sales of 1,227 motorcycles in August, an increase of 11.3 percent from the total of 1,102 motorcycles sold in August 2011. Year-to-date, BMW </w:t>
      </w:r>
      <w:proofErr w:type="spellStart"/>
      <w:r w:rsidRPr="00936A35">
        <w:rPr>
          <w:rFonts w:ascii="Arial" w:hAnsi="Arial" w:cs="Arial"/>
          <w:sz w:val="22"/>
          <w:szCs w:val="22"/>
        </w:rPr>
        <w:t>Motorrad</w:t>
      </w:r>
      <w:proofErr w:type="spellEnd"/>
      <w:r w:rsidRPr="00936A35">
        <w:rPr>
          <w:rFonts w:ascii="Arial" w:hAnsi="Arial" w:cs="Arial"/>
          <w:sz w:val="22"/>
          <w:szCs w:val="22"/>
        </w:rPr>
        <w:t xml:space="preserve"> is up 15.6 percent on sales of 8,707 compared to 7,535 sold in the first eight months of 2011.  In August the best performing models included the S 1000 RR, with sales of 238 units; and the K 1600 GTL with 165 sales.</w:t>
      </w:r>
    </w:p>
    <w:p w:rsidR="00936A35" w:rsidRPr="00A038A9" w:rsidRDefault="00936A35" w:rsidP="005E1192">
      <w:pPr>
        <w:spacing w:line="360" w:lineRule="exact"/>
        <w:ind w:left="90"/>
        <w:rPr>
          <w:rFonts w:ascii="Arial" w:hAnsi="Arial" w:cs="Arial"/>
          <w:color w:val="1F497D"/>
        </w:rPr>
      </w:pPr>
    </w:p>
    <w:p w:rsidR="001F38CC" w:rsidRPr="00A038A9" w:rsidRDefault="001F38CC" w:rsidP="001F38CC">
      <w:pPr>
        <w:spacing w:line="360" w:lineRule="exact"/>
        <w:rPr>
          <w:rFonts w:ascii="Arial" w:hAnsi="Arial" w:cs="Arial"/>
          <w:b/>
          <w:szCs w:val="22"/>
        </w:rPr>
      </w:pPr>
      <w:r w:rsidRPr="00A038A9">
        <w:rPr>
          <w:rFonts w:ascii="Arial" w:hAnsi="Arial" w:cs="Arial"/>
          <w:b/>
          <w:szCs w:val="22"/>
        </w:rPr>
        <w:t xml:space="preserve">Table 2: Motorcycle Sales BMW of North America, LLC, </w:t>
      </w:r>
      <w:r w:rsidR="00F65844" w:rsidRPr="00A038A9">
        <w:rPr>
          <w:rFonts w:ascii="Arial" w:hAnsi="Arial" w:cs="Arial"/>
          <w:b/>
          <w:szCs w:val="22"/>
        </w:rPr>
        <w:t xml:space="preserve">August </w:t>
      </w:r>
      <w:r w:rsidRPr="00A038A9">
        <w:rPr>
          <w:rFonts w:ascii="Arial" w:hAnsi="Arial" w:cs="Arial"/>
          <w:b/>
          <w:szCs w:val="22"/>
        </w:rPr>
        <w:t xml:space="preserve">2012 </w:t>
      </w:r>
    </w:p>
    <w:tbl>
      <w:tblPr>
        <w:tblW w:w="8370" w:type="dxa"/>
        <w:tblInd w:w="198" w:type="dxa"/>
        <w:tblCellMar>
          <w:left w:w="0" w:type="dxa"/>
          <w:right w:w="0" w:type="dxa"/>
        </w:tblCellMar>
        <w:tblLook w:val="04A0"/>
      </w:tblPr>
      <w:tblGrid>
        <w:gridCol w:w="2160"/>
        <w:gridCol w:w="1260"/>
        <w:gridCol w:w="1260"/>
        <w:gridCol w:w="900"/>
        <w:gridCol w:w="990"/>
        <w:gridCol w:w="1080"/>
        <w:gridCol w:w="720"/>
      </w:tblGrid>
      <w:tr w:rsidR="001F38CC" w:rsidRPr="00A038A9" w:rsidTr="005E1192">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8CC" w:rsidRPr="00A038A9" w:rsidRDefault="001F38CC">
            <w:pPr>
              <w:rPr>
                <w:rFonts w:ascii="Arial" w:eastAsiaTheme="minorHAnsi" w:hAnsi="Arial" w:cs="Arial"/>
                <w:sz w:val="22"/>
                <w:szCs w:val="22"/>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A038A9" w:rsidRDefault="00F65844">
            <w:pPr>
              <w:rPr>
                <w:rFonts w:ascii="Arial" w:eastAsiaTheme="minorHAnsi" w:hAnsi="Arial" w:cs="Arial"/>
              </w:rPr>
            </w:pPr>
            <w:r w:rsidRPr="00A038A9">
              <w:rPr>
                <w:rFonts w:ascii="Arial" w:hAnsi="Arial" w:cs="Arial"/>
              </w:rPr>
              <w:t>August</w:t>
            </w:r>
            <w:r w:rsidR="001F38CC" w:rsidRPr="00A038A9">
              <w:rPr>
                <w:rFonts w:ascii="Arial" w:hAnsi="Arial" w:cs="Arial"/>
              </w:rPr>
              <w:t xml:space="preserve"> 2012</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A038A9" w:rsidRDefault="00F65844">
            <w:pPr>
              <w:rPr>
                <w:rFonts w:ascii="Arial" w:eastAsiaTheme="minorHAnsi" w:hAnsi="Arial" w:cs="Arial"/>
              </w:rPr>
            </w:pPr>
            <w:r w:rsidRPr="00A038A9">
              <w:rPr>
                <w:rFonts w:ascii="Arial" w:hAnsi="Arial" w:cs="Arial"/>
              </w:rPr>
              <w:t>August</w:t>
            </w:r>
            <w:r w:rsidR="001F38CC" w:rsidRPr="00A038A9">
              <w:rPr>
                <w:rFonts w:ascii="Arial" w:hAnsi="Arial" w:cs="Arial"/>
              </w:rPr>
              <w:t xml:space="preserve"> 2011</w:t>
            </w:r>
          </w:p>
        </w:tc>
        <w:tc>
          <w:tcPr>
            <w:tcW w:w="900"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rsidR="001F38CC" w:rsidRPr="00A038A9" w:rsidRDefault="001F38CC">
            <w:pPr>
              <w:jc w:val="center"/>
              <w:rPr>
                <w:rFonts w:ascii="Arial" w:eastAsiaTheme="minorHAnsi" w:hAnsi="Arial" w:cs="Arial"/>
              </w:rPr>
            </w:pPr>
            <w:r w:rsidRPr="00A038A9">
              <w:rPr>
                <w:rFonts w:ascii="Arial" w:hAnsi="Arial" w:cs="Arial"/>
              </w:rPr>
              <w:t>%</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A038A9" w:rsidRDefault="001F38CC">
            <w:pPr>
              <w:rPr>
                <w:rFonts w:ascii="Arial" w:hAnsi="Arial" w:cs="Arial"/>
              </w:rPr>
            </w:pPr>
            <w:r w:rsidRPr="00A038A9">
              <w:rPr>
                <w:rFonts w:ascii="Arial" w:hAnsi="Arial" w:cs="Arial"/>
              </w:rPr>
              <w:t>YTD</w:t>
            </w:r>
          </w:p>
          <w:p w:rsidR="001F38CC" w:rsidRPr="00A038A9" w:rsidRDefault="001F38CC">
            <w:pPr>
              <w:rPr>
                <w:rFonts w:ascii="Arial" w:eastAsiaTheme="minorHAnsi" w:hAnsi="Arial" w:cs="Arial"/>
              </w:rPr>
            </w:pPr>
            <w:r w:rsidRPr="00A038A9">
              <w:rPr>
                <w:rFonts w:ascii="Arial" w:hAnsi="Arial" w:cs="Arial"/>
              </w:rPr>
              <w:t>2012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A038A9" w:rsidRDefault="001F38CC">
            <w:pPr>
              <w:rPr>
                <w:rFonts w:ascii="Arial" w:eastAsiaTheme="minorHAnsi" w:hAnsi="Arial" w:cs="Arial"/>
              </w:rPr>
            </w:pPr>
            <w:r w:rsidRPr="00A038A9">
              <w:rPr>
                <w:rFonts w:ascii="Arial" w:hAnsi="Arial" w:cs="Arial"/>
              </w:rPr>
              <w:t>YTD 2011</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8CC" w:rsidRPr="00A038A9" w:rsidRDefault="001F38CC">
            <w:pPr>
              <w:jc w:val="center"/>
              <w:rPr>
                <w:rFonts w:ascii="Arial" w:eastAsiaTheme="minorHAnsi" w:hAnsi="Arial" w:cs="Arial"/>
              </w:rPr>
            </w:pPr>
            <w:r w:rsidRPr="00A038A9">
              <w:rPr>
                <w:rFonts w:ascii="Arial" w:hAnsi="Arial" w:cs="Arial"/>
              </w:rPr>
              <w:t>%</w:t>
            </w:r>
          </w:p>
        </w:tc>
      </w:tr>
      <w:tr w:rsidR="00936A35" w:rsidRPr="00A038A9" w:rsidTr="005E1192">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A35" w:rsidRPr="00A038A9" w:rsidRDefault="00936A35">
            <w:pPr>
              <w:spacing w:after="240"/>
              <w:rPr>
                <w:rFonts w:ascii="Arial" w:eastAsiaTheme="minorHAnsi" w:hAnsi="Arial" w:cs="Arial"/>
                <w:b/>
                <w:bCs/>
              </w:rPr>
            </w:pPr>
            <w:r w:rsidRPr="00A038A9">
              <w:rPr>
                <w:rFonts w:ascii="Arial" w:hAnsi="Arial" w:cs="Arial"/>
                <w:b/>
                <w:bCs/>
              </w:rPr>
              <w:t>BMW Motorcycles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36A35" w:rsidRPr="00936A35" w:rsidRDefault="00936A35" w:rsidP="00936A35">
            <w:pPr>
              <w:jc w:val="right"/>
              <w:rPr>
                <w:b/>
              </w:rPr>
            </w:pPr>
            <w:r w:rsidRPr="00936A35">
              <w:rPr>
                <w:b/>
              </w:rPr>
              <w:t>1,227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36A35" w:rsidRPr="00936A35" w:rsidRDefault="00936A35" w:rsidP="00936A35">
            <w:pPr>
              <w:jc w:val="right"/>
              <w:rPr>
                <w:b/>
              </w:rPr>
            </w:pPr>
            <w:r w:rsidRPr="00936A35">
              <w:rPr>
                <w:b/>
              </w:rPr>
              <w:t>1,102</w:t>
            </w:r>
          </w:p>
        </w:tc>
        <w:tc>
          <w:tcPr>
            <w:tcW w:w="900" w:type="dxa"/>
            <w:tcBorders>
              <w:top w:val="nil"/>
              <w:left w:val="nil"/>
              <w:bottom w:val="single" w:sz="8" w:space="0" w:color="auto"/>
              <w:right w:val="single" w:sz="12" w:space="0" w:color="auto"/>
            </w:tcBorders>
            <w:tcMar>
              <w:top w:w="0" w:type="dxa"/>
              <w:left w:w="108" w:type="dxa"/>
              <w:bottom w:w="0" w:type="dxa"/>
              <w:right w:w="108" w:type="dxa"/>
            </w:tcMar>
            <w:hideMark/>
          </w:tcPr>
          <w:p w:rsidR="00936A35" w:rsidRPr="00936A35" w:rsidRDefault="00936A35" w:rsidP="00936A35">
            <w:pPr>
              <w:jc w:val="right"/>
              <w:rPr>
                <w:b/>
              </w:rPr>
            </w:pPr>
            <w:r w:rsidRPr="00936A35">
              <w:rPr>
                <w:b/>
              </w:rPr>
              <w:t>11.3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936A35" w:rsidRPr="00936A35" w:rsidRDefault="00936A35" w:rsidP="00936A35">
            <w:pPr>
              <w:jc w:val="right"/>
              <w:rPr>
                <w:b/>
              </w:rPr>
            </w:pPr>
            <w:r w:rsidRPr="00936A35">
              <w:rPr>
                <w:b/>
              </w:rPr>
              <w:t>8,707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6A35" w:rsidRPr="00936A35" w:rsidRDefault="00936A35" w:rsidP="00936A35">
            <w:pPr>
              <w:jc w:val="right"/>
              <w:rPr>
                <w:b/>
              </w:rPr>
            </w:pPr>
            <w:r w:rsidRPr="00936A35">
              <w:rPr>
                <w:b/>
              </w:rPr>
              <w:t>7,535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936A35" w:rsidRPr="00936A35" w:rsidRDefault="00936A35" w:rsidP="00936A35">
            <w:pPr>
              <w:jc w:val="right"/>
              <w:rPr>
                <w:b/>
              </w:rPr>
            </w:pPr>
            <w:r w:rsidRPr="00936A35">
              <w:rPr>
                <w:b/>
              </w:rPr>
              <w:t>15.6</w:t>
            </w:r>
          </w:p>
        </w:tc>
      </w:tr>
    </w:tbl>
    <w:p w:rsidR="00A06547" w:rsidRPr="00A038A9" w:rsidRDefault="003575DC" w:rsidP="00A06547">
      <w:pPr>
        <w:spacing w:line="360" w:lineRule="exact"/>
        <w:ind w:left="90"/>
        <w:rPr>
          <w:rFonts w:ascii="Arial" w:hAnsi="Arial" w:cs="Arial"/>
          <w:b/>
          <w:sz w:val="22"/>
          <w:szCs w:val="22"/>
        </w:rPr>
      </w:pPr>
      <w:r w:rsidRPr="00A038A9">
        <w:rPr>
          <w:rFonts w:ascii="Arial" w:hAnsi="Arial" w:cs="Arial"/>
          <w:b/>
          <w:sz w:val="22"/>
          <w:szCs w:val="22"/>
        </w:rPr>
        <w:lastRenderedPageBreak/>
        <w:t xml:space="preserve">BMW Group </w:t>
      </w:r>
      <w:proofErr w:type="gramStart"/>
      <w:r w:rsidRPr="00A038A9">
        <w:rPr>
          <w:rFonts w:ascii="Arial" w:hAnsi="Arial" w:cs="Arial"/>
          <w:b/>
          <w:sz w:val="22"/>
          <w:szCs w:val="22"/>
        </w:rPr>
        <w:t>In</w:t>
      </w:r>
      <w:proofErr w:type="gramEnd"/>
      <w:r w:rsidRPr="00A038A9">
        <w:rPr>
          <w:rFonts w:ascii="Arial" w:hAnsi="Arial" w:cs="Arial"/>
          <w:b/>
          <w:sz w:val="22"/>
          <w:szCs w:val="22"/>
        </w:rPr>
        <w:t xml:space="preserve"> America</w:t>
      </w:r>
    </w:p>
    <w:p w:rsidR="00FB4FDE" w:rsidRPr="00A038A9" w:rsidRDefault="00A06547" w:rsidP="000C45B1">
      <w:pPr>
        <w:spacing w:line="360" w:lineRule="exact"/>
        <w:ind w:left="90"/>
        <w:rPr>
          <w:rFonts w:ascii="Arial" w:hAnsi="Arial" w:cs="Arial"/>
          <w:sz w:val="22"/>
          <w:szCs w:val="22"/>
        </w:rPr>
      </w:pPr>
      <w:r w:rsidRPr="00A038A9">
        <w:rPr>
          <w:rFonts w:ascii="Arial" w:hAnsi="Arial" w:cs="Arial"/>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A038A9">
        <w:rPr>
          <w:rFonts w:ascii="Arial" w:hAnsi="Arial" w:cs="Arial"/>
          <w:sz w:val="22"/>
          <w:szCs w:val="22"/>
        </w:rPr>
        <w:t>DesignworksUSA</w:t>
      </w:r>
      <w:proofErr w:type="spellEnd"/>
      <w:r w:rsidRPr="00A038A9">
        <w:rPr>
          <w:rFonts w:ascii="Arial" w:hAnsi="Arial" w:cs="Arial"/>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A038A9">
        <w:rPr>
          <w:rFonts w:ascii="Arial" w:hAnsi="Arial" w:cs="Arial"/>
          <w:sz w:val="22"/>
          <w:szCs w:val="22"/>
        </w:rPr>
        <w:t xml:space="preserve">and X3 </w:t>
      </w:r>
      <w:r w:rsidRPr="00A038A9">
        <w:rPr>
          <w:rFonts w:ascii="Arial" w:hAnsi="Arial" w:cs="Arial"/>
          <w:sz w:val="22"/>
          <w:szCs w:val="22"/>
        </w:rPr>
        <w:t xml:space="preserve">Sports Activity Vehicles and X6 Sports Activity Coupes.  </w:t>
      </w:r>
      <w:r w:rsidR="008A35BD" w:rsidRPr="00A038A9">
        <w:rPr>
          <w:rFonts w:ascii="Arial" w:hAnsi="Arial" w:cs="Arial"/>
          <w:sz w:val="22"/>
          <w:szCs w:val="22"/>
        </w:rPr>
        <w:t xml:space="preserve">The BMW Group sales organization is represented in the U.S. through networks of </w:t>
      </w:r>
      <w:r w:rsidR="00741034" w:rsidRPr="00A038A9">
        <w:rPr>
          <w:rFonts w:ascii="Arial" w:hAnsi="Arial" w:cs="Arial"/>
          <w:sz w:val="22"/>
          <w:szCs w:val="22"/>
        </w:rPr>
        <w:t>33</w:t>
      </w:r>
      <w:r w:rsidR="00B4786C" w:rsidRPr="00A038A9">
        <w:rPr>
          <w:rFonts w:ascii="Arial" w:hAnsi="Arial" w:cs="Arial"/>
          <w:sz w:val="22"/>
          <w:szCs w:val="22"/>
        </w:rPr>
        <w:t>8</w:t>
      </w:r>
      <w:r w:rsidR="008A35BD" w:rsidRPr="00A038A9">
        <w:rPr>
          <w:rFonts w:ascii="Arial" w:hAnsi="Arial" w:cs="Arial"/>
          <w:sz w:val="22"/>
          <w:szCs w:val="22"/>
        </w:rPr>
        <w:t xml:space="preserve"> BMW passenger car and BMW Sports Activity Vehicle centers, 1</w:t>
      </w:r>
      <w:r w:rsidR="009C0902" w:rsidRPr="00A038A9">
        <w:rPr>
          <w:rFonts w:ascii="Arial" w:hAnsi="Arial" w:cs="Arial"/>
          <w:sz w:val="22"/>
          <w:szCs w:val="22"/>
        </w:rPr>
        <w:t>39</w:t>
      </w:r>
      <w:r w:rsidR="00355419" w:rsidRPr="00A038A9">
        <w:rPr>
          <w:rFonts w:ascii="Arial" w:hAnsi="Arial" w:cs="Arial"/>
          <w:sz w:val="22"/>
          <w:szCs w:val="22"/>
        </w:rPr>
        <w:t xml:space="preserve"> BMW motorcycle retailers, 11</w:t>
      </w:r>
      <w:r w:rsidR="00123E1D" w:rsidRPr="00A038A9">
        <w:rPr>
          <w:rFonts w:ascii="Arial" w:hAnsi="Arial" w:cs="Arial"/>
          <w:sz w:val="22"/>
          <w:szCs w:val="22"/>
        </w:rPr>
        <w:t>5</w:t>
      </w:r>
      <w:r w:rsidR="008A35BD" w:rsidRPr="00A038A9">
        <w:rPr>
          <w:rFonts w:ascii="Arial" w:hAnsi="Arial" w:cs="Arial"/>
          <w:sz w:val="22"/>
          <w:szCs w:val="22"/>
        </w:rPr>
        <w:t xml:space="preserve"> MINI passenger car dealers, and 3</w:t>
      </w:r>
      <w:r w:rsidR="00D36664" w:rsidRPr="00A038A9">
        <w:rPr>
          <w:rFonts w:ascii="Arial" w:hAnsi="Arial" w:cs="Arial"/>
          <w:sz w:val="22"/>
          <w:szCs w:val="22"/>
        </w:rPr>
        <w:t>2</w:t>
      </w:r>
      <w:r w:rsidR="008A35BD" w:rsidRPr="00A038A9">
        <w:rPr>
          <w:rFonts w:ascii="Arial" w:hAnsi="Arial" w:cs="Arial"/>
          <w:sz w:val="22"/>
          <w:szCs w:val="22"/>
        </w:rPr>
        <w:t xml:space="preserve"> Rolls-Royce Motor Car dealers.  BMW (US) Holding Corp., the BMW Group’s sales headquarters for North America, is located in Woodcliff Lake, New Jersey.</w:t>
      </w:r>
    </w:p>
    <w:p w:rsidR="008A35BD" w:rsidRPr="00A038A9" w:rsidRDefault="008A35BD" w:rsidP="000C45B1">
      <w:pPr>
        <w:spacing w:line="360" w:lineRule="exact"/>
        <w:ind w:left="90"/>
        <w:rPr>
          <w:rFonts w:ascii="Arial" w:hAnsi="Arial" w:cs="Arial"/>
          <w:sz w:val="22"/>
          <w:szCs w:val="22"/>
        </w:rPr>
      </w:pPr>
    </w:p>
    <w:p w:rsidR="000C45B1" w:rsidRPr="00A038A9" w:rsidRDefault="00A06547" w:rsidP="000C45B1">
      <w:pPr>
        <w:spacing w:line="360" w:lineRule="exact"/>
        <w:ind w:left="90"/>
        <w:rPr>
          <w:rStyle w:val="Hyperlink"/>
          <w:rFonts w:ascii="Arial" w:hAnsi="Arial" w:cs="Arial"/>
          <w:sz w:val="22"/>
          <w:szCs w:val="22"/>
        </w:rPr>
      </w:pPr>
      <w:r w:rsidRPr="00A038A9">
        <w:rPr>
          <w:rFonts w:ascii="Arial" w:hAnsi="Arial" w:cs="Arial"/>
          <w:sz w:val="22"/>
          <w:szCs w:val="22"/>
        </w:rPr>
        <w:t>Information about BMW Group products is available to consumers via the Internet at:</w:t>
      </w:r>
      <w:r w:rsidR="000C45B1" w:rsidRPr="00A038A9">
        <w:rPr>
          <w:rFonts w:ascii="Arial" w:hAnsi="Arial" w:cs="Arial"/>
          <w:sz w:val="22"/>
          <w:szCs w:val="22"/>
        </w:rPr>
        <w:t xml:space="preserve">  </w:t>
      </w:r>
      <w:hyperlink r:id="rId8" w:history="1">
        <w:r w:rsidRPr="00A038A9">
          <w:rPr>
            <w:rStyle w:val="Hyperlink"/>
            <w:rFonts w:ascii="Arial" w:hAnsi="Arial" w:cs="Arial"/>
            <w:sz w:val="22"/>
            <w:szCs w:val="22"/>
          </w:rPr>
          <w:t>www.bmwgroupna.com</w:t>
        </w:r>
      </w:hyperlink>
    </w:p>
    <w:p w:rsidR="000C45B1" w:rsidRPr="00A038A9" w:rsidRDefault="000C45B1" w:rsidP="000C45B1">
      <w:pPr>
        <w:spacing w:line="360" w:lineRule="atLeast"/>
        <w:jc w:val="center"/>
        <w:rPr>
          <w:rFonts w:ascii="Arial" w:hAnsi="Arial" w:cs="Arial"/>
          <w:sz w:val="22"/>
          <w:szCs w:val="22"/>
        </w:rPr>
      </w:pPr>
      <w:r w:rsidRPr="00A038A9">
        <w:rPr>
          <w:rFonts w:ascii="Arial" w:hAnsi="Arial" w:cs="Arial"/>
          <w:sz w:val="22"/>
          <w:szCs w:val="22"/>
        </w:rPr>
        <w:t>#      #      #</w:t>
      </w:r>
    </w:p>
    <w:p w:rsidR="000C45B1" w:rsidRPr="00A038A9" w:rsidRDefault="000C45B1" w:rsidP="000C45B1">
      <w:pPr>
        <w:spacing w:line="360" w:lineRule="exact"/>
        <w:ind w:left="90"/>
        <w:rPr>
          <w:rStyle w:val="Hyperlink"/>
          <w:rFonts w:ascii="Arial" w:hAnsi="Arial" w:cs="Arial"/>
          <w:sz w:val="22"/>
          <w:szCs w:val="22"/>
        </w:rPr>
      </w:pPr>
    </w:p>
    <w:p w:rsidR="00A06547" w:rsidRPr="00A038A9" w:rsidRDefault="00A06547" w:rsidP="000C45B1">
      <w:pPr>
        <w:spacing w:line="360" w:lineRule="exact"/>
        <w:ind w:left="90"/>
        <w:rPr>
          <w:rFonts w:ascii="Arial" w:hAnsi="Arial" w:cs="Arial"/>
          <w:color w:val="0000FF"/>
          <w:sz w:val="22"/>
          <w:szCs w:val="22"/>
          <w:u w:val="single"/>
        </w:rPr>
      </w:pPr>
      <w:r w:rsidRPr="00A038A9">
        <w:rPr>
          <w:rFonts w:ascii="Arial" w:hAnsi="Arial" w:cs="Arial"/>
          <w:b/>
          <w:sz w:val="22"/>
          <w:szCs w:val="22"/>
        </w:rPr>
        <w:t xml:space="preserve">Journalist note: </w:t>
      </w:r>
      <w:r w:rsidR="00794396" w:rsidRPr="00A038A9">
        <w:rPr>
          <w:rFonts w:ascii="Arial" w:hAnsi="Arial" w:cs="Arial"/>
          <w:sz w:val="22"/>
        </w:rPr>
        <w:t xml:space="preserve">Information about BMW Group and its products in the USA is available to journalists on-line at </w:t>
      </w:r>
      <w:hyperlink r:id="rId9" w:history="1">
        <w:r w:rsidR="00794396" w:rsidRPr="00A038A9">
          <w:rPr>
            <w:rStyle w:val="Hyperlink"/>
            <w:rFonts w:ascii="Arial" w:hAnsi="Arial" w:cs="Arial"/>
            <w:sz w:val="22"/>
          </w:rPr>
          <w:t>www.bmwgroupusanews.com</w:t>
        </w:r>
      </w:hyperlink>
      <w:r w:rsidR="00794396" w:rsidRPr="00A038A9">
        <w:rPr>
          <w:rFonts w:ascii="Arial" w:hAnsi="Arial" w:cs="Arial"/>
          <w:sz w:val="22"/>
        </w:rPr>
        <w:t xml:space="preserve"> and </w:t>
      </w:r>
      <w:hyperlink r:id="rId10" w:history="1">
        <w:r w:rsidR="00794396" w:rsidRPr="00A038A9">
          <w:rPr>
            <w:rStyle w:val="Hyperlink"/>
            <w:rFonts w:ascii="Arial" w:hAnsi="Arial" w:cs="Arial"/>
            <w:sz w:val="22"/>
            <w:szCs w:val="22"/>
          </w:rPr>
          <w:t>www.press.bmwna.com</w:t>
        </w:r>
      </w:hyperlink>
      <w:r w:rsidR="00794396" w:rsidRPr="00A038A9">
        <w:rPr>
          <w:rFonts w:ascii="Arial" w:hAnsi="Arial" w:cs="Arial"/>
          <w:sz w:val="22"/>
        </w:rPr>
        <w:t xml:space="preserve">.  </w:t>
      </w:r>
    </w:p>
    <w:p w:rsidR="00A06547" w:rsidRPr="00A038A9" w:rsidRDefault="00A06547" w:rsidP="00A06547">
      <w:pPr>
        <w:spacing w:line="360" w:lineRule="atLeast"/>
        <w:rPr>
          <w:rFonts w:ascii="Arial" w:hAnsi="Arial" w:cs="Arial"/>
          <w:sz w:val="22"/>
          <w:szCs w:val="22"/>
        </w:rPr>
      </w:pPr>
    </w:p>
    <w:p w:rsidR="00A06547" w:rsidRPr="00A038A9" w:rsidRDefault="00A06547" w:rsidP="00A06547">
      <w:pPr>
        <w:jc w:val="center"/>
        <w:rPr>
          <w:rFonts w:ascii="Arial" w:hAnsi="Arial" w:cs="Arial"/>
          <w:sz w:val="22"/>
          <w:szCs w:val="22"/>
        </w:rPr>
      </w:pPr>
      <w:r w:rsidRPr="00A038A9">
        <w:rPr>
          <w:rFonts w:ascii="Arial" w:hAnsi="Arial" w:cs="Arial"/>
          <w:sz w:val="22"/>
          <w:szCs w:val="22"/>
        </w:rPr>
        <w:t>#      #      #</w:t>
      </w:r>
    </w:p>
    <w:p w:rsidR="00287DFF" w:rsidRPr="00A038A9" w:rsidRDefault="00287DFF" w:rsidP="003D2130">
      <w:pPr>
        <w:spacing w:line="360" w:lineRule="exact"/>
        <w:ind w:left="90"/>
        <w:rPr>
          <w:rFonts w:ascii="Arial" w:hAnsi="Arial" w:cs="Arial"/>
          <w:b/>
          <w:sz w:val="22"/>
          <w:szCs w:val="22"/>
        </w:rPr>
      </w:pPr>
    </w:p>
    <w:sectPr w:rsidR="00287DFF" w:rsidRPr="00A038A9" w:rsidSect="00D24724">
      <w:headerReference w:type="even" r:id="rId11"/>
      <w:headerReference w:type="default" r:id="rId12"/>
      <w:footerReference w:type="default" r:id="rId13"/>
      <w:headerReference w:type="first" r:id="rId14"/>
      <w:footerReference w:type="first" r:id="rId15"/>
      <w:pgSz w:w="12240" w:h="15840"/>
      <w:pgMar w:top="1440" w:right="1440" w:bottom="1152"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83" w:rsidRDefault="00016983">
      <w:r>
        <w:separator/>
      </w:r>
    </w:p>
  </w:endnote>
  <w:endnote w:type="continuationSeparator" w:id="0">
    <w:p w:rsidR="00016983" w:rsidRDefault="00016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charset w:val="00"/>
    <w:family w:val="auto"/>
    <w:pitch w:val="variable"/>
    <w:sig w:usb0="00000003" w:usb1="00000000" w:usb2="00000000" w:usb3="00000000" w:csb0="00000001" w:csb1="00000000"/>
  </w:font>
  <w:font w:name="BMWTypeLight">
    <w:altName w:val="MINIType v2 Regular"/>
    <w:charset w:val="00"/>
    <w:family w:val="swiss"/>
    <w:pitch w:val="variable"/>
    <w:sig w:usb0="00000001" w:usb1="00000000" w:usb2="00000000" w:usb3="00000000" w:csb0="00000093" w:csb1="00000000"/>
  </w:font>
  <w:font w:name="MINITypeRegular">
    <w:altName w:val="MINIType v2 Regular"/>
    <w:charset w:val="00"/>
    <w:family w:val="swiss"/>
    <w:pitch w:val="variable"/>
    <w:sig w:usb0="00000001"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83" w:rsidRDefault="00016983">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83" w:rsidRPr="00C74CE6" w:rsidRDefault="00016983" w:rsidP="00C10F6B">
    <w:pPr>
      <w:pStyle w:val="Footer"/>
      <w:ind w:left="144"/>
      <w:jc w:val="center"/>
      <w:rPr>
        <w:rFonts w:ascii="Arial" w:hAnsi="Arial" w:cs="Arial"/>
      </w:rPr>
    </w:pPr>
    <w:r w:rsidRPr="00C74CE6">
      <w:rPr>
        <w:rFonts w:ascii="Arial" w:hAnsi="Arial" w:cs="Arial"/>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C74CE6">
      <w:rPr>
        <w:rFonts w:ascii="Arial" w:hAnsi="Arial" w:cs="Arial"/>
      </w:rPr>
      <w:t xml:space="preserve">- </w:t>
    </w:r>
    <w:proofErr w:type="gramStart"/>
    <w:r w:rsidRPr="00C74CE6">
      <w:rPr>
        <w:rFonts w:ascii="Arial" w:hAnsi="Arial" w:cs="Arial"/>
      </w:rPr>
      <w:t>more</w:t>
    </w:r>
    <w:proofErr w:type="gramEnd"/>
    <w:r w:rsidRPr="00C74CE6">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83" w:rsidRDefault="00016983">
      <w:r>
        <w:separator/>
      </w:r>
    </w:p>
  </w:footnote>
  <w:footnote w:type="continuationSeparator" w:id="0">
    <w:p w:rsidR="00016983" w:rsidRDefault="00016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83" w:rsidRDefault="000A681F">
    <w:pPr>
      <w:pStyle w:val="Header"/>
      <w:framePr w:wrap="around" w:vAnchor="text" w:hAnchor="margin" w:xAlign="center" w:y="1"/>
      <w:rPr>
        <w:rStyle w:val="PageNumber"/>
      </w:rPr>
    </w:pPr>
    <w:r>
      <w:rPr>
        <w:rStyle w:val="PageNumber"/>
      </w:rPr>
      <w:fldChar w:fldCharType="begin"/>
    </w:r>
    <w:r w:rsidR="00016983">
      <w:rPr>
        <w:rStyle w:val="PageNumber"/>
      </w:rPr>
      <w:instrText xml:space="preserve">PAGE  </w:instrText>
    </w:r>
    <w:r>
      <w:rPr>
        <w:rStyle w:val="PageNumber"/>
      </w:rPr>
      <w:fldChar w:fldCharType="end"/>
    </w:r>
  </w:p>
  <w:p w:rsidR="00016983" w:rsidRDefault="000169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83" w:rsidRPr="00C74CE6" w:rsidRDefault="00016983">
    <w:pPr>
      <w:pStyle w:val="Header"/>
      <w:framePr w:wrap="around" w:vAnchor="text" w:hAnchor="margin" w:xAlign="center" w:y="1"/>
      <w:rPr>
        <w:rStyle w:val="PageNumber"/>
        <w:rFonts w:ascii="Arial" w:hAnsi="Arial" w:cs="Arial"/>
        <w:sz w:val="20"/>
      </w:rPr>
    </w:pPr>
    <w:r w:rsidRPr="00C74CE6">
      <w:rPr>
        <w:rStyle w:val="PageNumber"/>
        <w:rFonts w:ascii="Arial" w:hAnsi="Arial" w:cs="Arial"/>
        <w:sz w:val="20"/>
      </w:rPr>
      <w:t xml:space="preserve">- </w:t>
    </w:r>
    <w:r w:rsidR="000A681F" w:rsidRPr="00C74CE6">
      <w:rPr>
        <w:rStyle w:val="PageNumber"/>
        <w:rFonts w:ascii="Arial" w:hAnsi="Arial" w:cs="Arial"/>
        <w:sz w:val="20"/>
      </w:rPr>
      <w:fldChar w:fldCharType="begin"/>
    </w:r>
    <w:r w:rsidRPr="00C74CE6">
      <w:rPr>
        <w:rStyle w:val="PageNumber"/>
        <w:rFonts w:ascii="Arial" w:hAnsi="Arial" w:cs="Arial"/>
        <w:sz w:val="20"/>
      </w:rPr>
      <w:instrText xml:space="preserve">PAGE  </w:instrText>
    </w:r>
    <w:r w:rsidR="000A681F" w:rsidRPr="00C74CE6">
      <w:rPr>
        <w:rStyle w:val="PageNumber"/>
        <w:rFonts w:ascii="Arial" w:hAnsi="Arial" w:cs="Arial"/>
        <w:sz w:val="20"/>
      </w:rPr>
      <w:fldChar w:fldCharType="separate"/>
    </w:r>
    <w:r w:rsidR="00C74CE6">
      <w:rPr>
        <w:rStyle w:val="PageNumber"/>
        <w:rFonts w:ascii="Arial" w:hAnsi="Arial" w:cs="Arial"/>
        <w:noProof/>
        <w:sz w:val="20"/>
      </w:rPr>
      <w:t>2</w:t>
    </w:r>
    <w:r w:rsidR="000A681F" w:rsidRPr="00C74CE6">
      <w:rPr>
        <w:rStyle w:val="PageNumber"/>
        <w:rFonts w:ascii="Arial" w:hAnsi="Arial" w:cs="Arial"/>
        <w:sz w:val="20"/>
      </w:rPr>
      <w:fldChar w:fldCharType="end"/>
    </w:r>
    <w:r w:rsidRPr="00C74CE6">
      <w:rPr>
        <w:rStyle w:val="PageNumber"/>
        <w:rFonts w:ascii="Arial" w:hAnsi="Arial" w:cs="Arial"/>
        <w:sz w:val="20"/>
      </w:rPr>
      <w:t xml:space="preserve"> -</w:t>
    </w:r>
  </w:p>
  <w:p w:rsidR="00016983" w:rsidRPr="00C74CE6" w:rsidRDefault="00016983">
    <w:pPr>
      <w:pStyle w:val="Header"/>
      <w:rPr>
        <w:rFonts w:ascii="Arial" w:hAnsi="Arial"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16983" w:rsidRPr="00216A5D">
      <w:trPr>
        <w:cantSplit/>
        <w:trHeight w:val="1170"/>
      </w:trPr>
      <w:tc>
        <w:tcPr>
          <w:tcW w:w="2075" w:type="dxa"/>
        </w:tcPr>
        <w:p w:rsidR="00016983" w:rsidRPr="00216A5D" w:rsidRDefault="00016983">
          <w:pPr>
            <w:pStyle w:val="subsid"/>
            <w:spacing w:before="76"/>
            <w:ind w:left="-13" w:right="72" w:firstLine="13"/>
            <w:rPr>
              <w:rFonts w:ascii="Arial" w:hAnsi="Arial" w:cs="Arial"/>
            </w:rPr>
          </w:pPr>
        </w:p>
      </w:tc>
      <w:tc>
        <w:tcPr>
          <w:tcW w:w="5446" w:type="dxa"/>
        </w:tcPr>
        <w:p w:rsidR="00016983" w:rsidRPr="00216A5D" w:rsidRDefault="00016983">
          <w:pPr>
            <w:pStyle w:val="Header"/>
            <w:rPr>
              <w:rFonts w:ascii="Arial" w:hAnsi="Arial" w:cs="Arial"/>
              <w:b/>
            </w:rPr>
          </w:pPr>
          <w:r w:rsidRPr="00216A5D">
            <w:rPr>
              <w:rFonts w:ascii="Arial" w:hAnsi="Arial" w:cs="Arial"/>
              <w:b/>
            </w:rPr>
            <w:t>BMW Group</w:t>
          </w:r>
        </w:p>
        <w:p w:rsidR="00016983" w:rsidRPr="00216A5D" w:rsidRDefault="00016983">
          <w:pPr>
            <w:pStyle w:val="Header"/>
            <w:rPr>
              <w:rFonts w:ascii="Arial" w:hAnsi="Arial" w:cs="Arial"/>
              <w:b/>
              <w:color w:val="808080"/>
              <w:sz w:val="30"/>
            </w:rPr>
          </w:pPr>
          <w:r w:rsidRPr="00216A5D">
            <w:rPr>
              <w:rFonts w:ascii="Arial" w:hAnsi="Arial" w:cs="Arial"/>
              <w:b/>
              <w:color w:val="808080"/>
              <w:sz w:val="30"/>
            </w:rPr>
            <w:t>U.S. Press Information</w:t>
          </w:r>
        </w:p>
      </w:tc>
    </w:tr>
  </w:tbl>
  <w:tbl>
    <w:tblPr>
      <w:tblW w:w="0" w:type="auto"/>
      <w:tblLayout w:type="fixed"/>
      <w:tblLook w:val="0000"/>
    </w:tblPr>
    <w:tblGrid>
      <w:gridCol w:w="2016"/>
    </w:tblGrid>
    <w:tr w:rsidR="00016983" w:rsidRPr="00216A5D">
      <w:trPr>
        <w:cantSplit/>
      </w:trPr>
      <w:tc>
        <w:tcPr>
          <w:tcW w:w="2016" w:type="dxa"/>
        </w:tcPr>
        <w:p w:rsidR="00016983" w:rsidRPr="00216A5D" w:rsidRDefault="00016983">
          <w:pPr>
            <w:framePr w:wrap="around" w:vAnchor="page" w:hAnchor="page" w:x="277" w:y="10145" w:anchorLock="1"/>
            <w:spacing w:line="175" w:lineRule="exact"/>
            <w:ind w:left="-90"/>
            <w:jc w:val="right"/>
            <w:rPr>
              <w:rFonts w:ascii="Arial" w:hAnsi="Arial" w:cs="Arial"/>
              <w:b/>
              <w:sz w:val="12"/>
            </w:rPr>
          </w:pPr>
        </w:p>
        <w:p w:rsidR="00016983" w:rsidRPr="00216A5D" w:rsidRDefault="00016983">
          <w:pPr>
            <w:framePr w:wrap="around" w:vAnchor="page" w:hAnchor="page" w:x="277" w:y="10145" w:anchorLock="1"/>
            <w:spacing w:line="175" w:lineRule="exact"/>
            <w:ind w:left="-90"/>
            <w:jc w:val="right"/>
            <w:rPr>
              <w:rFonts w:ascii="Arial" w:hAnsi="Arial" w:cs="Arial"/>
              <w:b/>
              <w:sz w:val="12"/>
            </w:rPr>
          </w:pPr>
        </w:p>
        <w:p w:rsidR="00016983" w:rsidRPr="00216A5D" w:rsidRDefault="00016983">
          <w:pPr>
            <w:framePr w:wrap="around" w:vAnchor="page" w:hAnchor="page" w:x="277" w:y="10145" w:anchorLock="1"/>
            <w:spacing w:line="175" w:lineRule="exact"/>
            <w:ind w:left="-90"/>
            <w:jc w:val="right"/>
            <w:rPr>
              <w:rFonts w:ascii="Arial" w:hAnsi="Arial" w:cs="Arial"/>
              <w:b/>
              <w:sz w:val="12"/>
            </w:rPr>
          </w:pPr>
          <w:r w:rsidRPr="00216A5D">
            <w:rPr>
              <w:rFonts w:ascii="Arial" w:hAnsi="Arial" w:cs="Arial"/>
              <w:sz w:val="12"/>
            </w:rPr>
            <w:t>Company</w:t>
          </w:r>
        </w:p>
        <w:p w:rsidR="00016983" w:rsidRPr="00216A5D" w:rsidRDefault="00016983">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 xml:space="preserve">BMW of </w:t>
          </w:r>
          <w:smartTag w:uri="urn:schemas-microsoft-com:office:smarttags" w:element="place">
            <w:r w:rsidRPr="00216A5D">
              <w:rPr>
                <w:rFonts w:ascii="Arial" w:hAnsi="Arial" w:cs="Arial"/>
                <w:sz w:val="12"/>
              </w:rPr>
              <w:t>North America</w:t>
            </w:r>
          </w:smartTag>
          <w:r w:rsidRPr="00216A5D">
            <w:rPr>
              <w:rFonts w:ascii="Arial" w:hAnsi="Arial" w:cs="Arial"/>
              <w:sz w:val="12"/>
            </w:rPr>
            <w:t>, LLC</w:t>
          </w:r>
        </w:p>
        <w:p w:rsidR="00016983" w:rsidRPr="00216A5D" w:rsidRDefault="00016983">
          <w:pPr>
            <w:framePr w:wrap="around" w:vAnchor="page" w:hAnchor="page" w:x="277" w:y="10145" w:anchorLock="1"/>
            <w:spacing w:line="175" w:lineRule="exact"/>
            <w:ind w:left="-90"/>
            <w:jc w:val="right"/>
            <w:rPr>
              <w:rFonts w:ascii="Arial" w:hAnsi="Arial" w:cs="Arial"/>
              <w:sz w:val="12"/>
            </w:rPr>
          </w:pPr>
        </w:p>
        <w:p w:rsidR="00016983" w:rsidRPr="00216A5D" w:rsidRDefault="00016983">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BMW Group Company</w:t>
          </w:r>
        </w:p>
        <w:p w:rsidR="00016983" w:rsidRPr="00216A5D" w:rsidRDefault="00016983">
          <w:pPr>
            <w:framePr w:wrap="around" w:vAnchor="page" w:hAnchor="page" w:x="277" w:y="10145" w:anchorLock="1"/>
            <w:spacing w:line="175" w:lineRule="exact"/>
            <w:ind w:left="-90"/>
            <w:jc w:val="right"/>
            <w:rPr>
              <w:rFonts w:ascii="Arial" w:hAnsi="Arial" w:cs="Arial"/>
              <w:sz w:val="12"/>
            </w:rPr>
          </w:pPr>
        </w:p>
        <w:p w:rsidR="00016983" w:rsidRPr="00216A5D" w:rsidRDefault="00016983">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Mailing address</w:t>
          </w:r>
        </w:p>
        <w:p w:rsidR="00016983" w:rsidRPr="00216A5D" w:rsidRDefault="00016983">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address">
            <w:smartTag w:uri="urn:schemas-microsoft-com:office:smarttags" w:element="Street">
              <w:r w:rsidRPr="00216A5D">
                <w:rPr>
                  <w:rFonts w:ascii="Arial" w:hAnsi="Arial" w:cs="Arial"/>
                  <w:sz w:val="12"/>
                </w:rPr>
                <w:t>PO Box</w:t>
              </w:r>
            </w:smartTag>
            <w:r w:rsidRPr="00216A5D">
              <w:rPr>
                <w:rFonts w:ascii="Arial" w:hAnsi="Arial" w:cs="Arial"/>
                <w:sz w:val="12"/>
              </w:rPr>
              <w:t xml:space="preserve"> 1227</w:t>
            </w:r>
          </w:smartTag>
        </w:p>
        <w:p w:rsidR="00016983" w:rsidRPr="00216A5D" w:rsidRDefault="00016983">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Westwood</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016983" w:rsidRPr="00216A5D" w:rsidRDefault="00016983">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07675-1227</w:t>
          </w:r>
        </w:p>
        <w:p w:rsidR="00016983" w:rsidRPr="00216A5D" w:rsidRDefault="00016983">
          <w:pPr>
            <w:framePr w:wrap="around" w:vAnchor="page" w:hAnchor="page" w:x="277" w:y="10145" w:anchorLock="1"/>
            <w:spacing w:line="175" w:lineRule="exact"/>
            <w:ind w:left="-90"/>
            <w:jc w:val="right"/>
            <w:rPr>
              <w:rFonts w:ascii="Arial" w:hAnsi="Arial" w:cs="Arial"/>
              <w:b/>
              <w:sz w:val="12"/>
            </w:rPr>
          </w:pPr>
        </w:p>
        <w:p w:rsidR="00016983" w:rsidRPr="00216A5D" w:rsidRDefault="00016983">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Office address</w:t>
          </w:r>
        </w:p>
        <w:p w:rsidR="00016983" w:rsidRPr="00216A5D" w:rsidRDefault="00016983">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Street">
            <w:smartTag w:uri="urn:schemas-microsoft-com:office:smarttags" w:element="address">
              <w:r w:rsidRPr="00216A5D">
                <w:rPr>
                  <w:rFonts w:ascii="Arial" w:hAnsi="Arial" w:cs="Arial"/>
                  <w:sz w:val="12"/>
                </w:rPr>
                <w:t>300 Chestnut Ridge Road</w:t>
              </w:r>
            </w:smartTag>
          </w:smartTag>
          <w:r w:rsidRPr="00216A5D">
            <w:rPr>
              <w:rFonts w:ascii="Arial" w:hAnsi="Arial" w:cs="Arial"/>
              <w:sz w:val="12"/>
            </w:rPr>
            <w:t xml:space="preserve"> </w:t>
          </w:r>
        </w:p>
        <w:p w:rsidR="00016983" w:rsidRPr="00216A5D" w:rsidRDefault="00016983">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Woodcliff Lake</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016983" w:rsidRPr="00216A5D" w:rsidRDefault="00016983">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07677-7731</w:t>
          </w:r>
        </w:p>
        <w:p w:rsidR="00016983" w:rsidRPr="00216A5D" w:rsidRDefault="00016983">
          <w:pPr>
            <w:framePr w:wrap="around" w:vAnchor="page" w:hAnchor="page" w:x="277" w:y="10145" w:anchorLock="1"/>
            <w:spacing w:line="175" w:lineRule="exact"/>
            <w:ind w:left="-288" w:firstLine="288"/>
            <w:jc w:val="right"/>
            <w:rPr>
              <w:rFonts w:ascii="Arial" w:hAnsi="Arial" w:cs="Arial"/>
              <w:b/>
              <w:sz w:val="12"/>
            </w:rPr>
          </w:pPr>
        </w:p>
        <w:p w:rsidR="00016983" w:rsidRPr="00216A5D" w:rsidRDefault="00016983">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Telephone</w:t>
          </w:r>
        </w:p>
        <w:p w:rsidR="00016983" w:rsidRPr="00216A5D" w:rsidRDefault="00016983">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(201) 307-4000</w:t>
          </w:r>
        </w:p>
        <w:p w:rsidR="00016983" w:rsidRPr="00216A5D" w:rsidRDefault="00016983">
          <w:pPr>
            <w:framePr w:wrap="around" w:vAnchor="page" w:hAnchor="page" w:x="277" w:y="10145" w:anchorLock="1"/>
            <w:spacing w:line="175" w:lineRule="exact"/>
            <w:ind w:left="-288" w:firstLine="288"/>
            <w:jc w:val="right"/>
            <w:rPr>
              <w:rFonts w:ascii="Arial" w:hAnsi="Arial" w:cs="Arial"/>
              <w:b/>
              <w:sz w:val="12"/>
            </w:rPr>
          </w:pPr>
        </w:p>
        <w:p w:rsidR="00016983" w:rsidRPr="00216A5D" w:rsidRDefault="00016983">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Fax</w:t>
          </w:r>
        </w:p>
        <w:p w:rsidR="00016983" w:rsidRPr="00216A5D" w:rsidRDefault="00016983">
          <w:pPr>
            <w:framePr w:wrap="around" w:vAnchor="page" w:hAnchor="page" w:x="277" w:y="10145" w:anchorLock="1"/>
            <w:spacing w:line="175" w:lineRule="exact"/>
            <w:rPr>
              <w:rFonts w:ascii="Arial" w:hAnsi="Arial" w:cs="Arial"/>
              <w:sz w:val="12"/>
            </w:rPr>
          </w:pPr>
          <w:r w:rsidRPr="00216A5D">
            <w:rPr>
              <w:rFonts w:ascii="Arial" w:hAnsi="Arial" w:cs="Arial"/>
              <w:sz w:val="12"/>
            </w:rPr>
            <w:t xml:space="preserve">                               (201) 307-4095</w:t>
          </w:r>
        </w:p>
        <w:p w:rsidR="00016983" w:rsidRPr="00216A5D" w:rsidRDefault="00016983">
          <w:pPr>
            <w:framePr w:wrap="around" w:vAnchor="page" w:hAnchor="page" w:x="277" w:y="10145" w:anchorLock="1"/>
            <w:spacing w:line="175" w:lineRule="exact"/>
            <w:jc w:val="right"/>
            <w:rPr>
              <w:rFonts w:ascii="Arial" w:hAnsi="Arial" w:cs="Arial"/>
              <w:sz w:val="12"/>
            </w:rPr>
          </w:pPr>
        </w:p>
        <w:p w:rsidR="00016983" w:rsidRPr="00216A5D" w:rsidRDefault="00016983">
          <w:pPr>
            <w:framePr w:wrap="around" w:vAnchor="page" w:hAnchor="page" w:x="277" w:y="10145" w:anchorLock="1"/>
            <w:spacing w:line="175" w:lineRule="exact"/>
            <w:jc w:val="right"/>
            <w:rPr>
              <w:rFonts w:ascii="Arial" w:hAnsi="Arial" w:cs="Arial"/>
              <w:sz w:val="12"/>
            </w:rPr>
          </w:pPr>
          <w:r w:rsidRPr="00216A5D">
            <w:rPr>
              <w:rFonts w:ascii="Arial" w:hAnsi="Arial" w:cs="Arial"/>
              <w:sz w:val="12"/>
            </w:rPr>
            <w:t>Internet</w:t>
          </w:r>
        </w:p>
        <w:p w:rsidR="00016983" w:rsidRPr="00216A5D" w:rsidRDefault="00016983" w:rsidP="00287DFF">
          <w:pPr>
            <w:framePr w:wrap="around" w:vAnchor="page" w:hAnchor="page" w:x="277" w:y="10145" w:anchorLock="1"/>
            <w:spacing w:line="175" w:lineRule="exact"/>
            <w:jc w:val="right"/>
            <w:rPr>
              <w:rFonts w:ascii="Arial" w:hAnsi="Arial" w:cs="Arial"/>
              <w:sz w:val="12"/>
            </w:rPr>
          </w:pPr>
          <w:r w:rsidRPr="00216A5D">
            <w:rPr>
              <w:rFonts w:ascii="Arial" w:hAnsi="Arial" w:cs="Arial"/>
              <w:sz w:val="12"/>
            </w:rPr>
            <w:t>bmwgroupna.com</w:t>
          </w:r>
        </w:p>
        <w:p w:rsidR="00016983" w:rsidRPr="00216A5D" w:rsidRDefault="00016983">
          <w:pPr>
            <w:framePr w:wrap="around" w:vAnchor="page" w:hAnchor="page" w:x="277" w:y="10145" w:anchorLock="1"/>
            <w:spacing w:line="480" w:lineRule="auto"/>
            <w:ind w:left="-288" w:firstLine="288"/>
            <w:jc w:val="right"/>
            <w:rPr>
              <w:rFonts w:ascii="Arial" w:hAnsi="Arial" w:cs="Arial"/>
              <w:b/>
              <w:sz w:val="14"/>
            </w:rPr>
          </w:pPr>
        </w:p>
      </w:tc>
    </w:tr>
  </w:tbl>
  <w:p w:rsidR="00016983" w:rsidRPr="00216A5D" w:rsidRDefault="00016983">
    <w:pPr>
      <w:pStyle w:val="Header"/>
      <w:ind w:left="-72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4EC9"/>
    <w:rsid w:val="00016983"/>
    <w:rsid w:val="00020E3A"/>
    <w:rsid w:val="00024E73"/>
    <w:rsid w:val="00026DD7"/>
    <w:rsid w:val="00027071"/>
    <w:rsid w:val="0003062A"/>
    <w:rsid w:val="000327C4"/>
    <w:rsid w:val="00037B7D"/>
    <w:rsid w:val="00043CCC"/>
    <w:rsid w:val="00046017"/>
    <w:rsid w:val="00053F52"/>
    <w:rsid w:val="00066461"/>
    <w:rsid w:val="00074770"/>
    <w:rsid w:val="00074888"/>
    <w:rsid w:val="00086C94"/>
    <w:rsid w:val="00086CBB"/>
    <w:rsid w:val="00091B00"/>
    <w:rsid w:val="00094853"/>
    <w:rsid w:val="00094A99"/>
    <w:rsid w:val="00094BC3"/>
    <w:rsid w:val="0009662E"/>
    <w:rsid w:val="00097975"/>
    <w:rsid w:val="000A681F"/>
    <w:rsid w:val="000B489B"/>
    <w:rsid w:val="000B5236"/>
    <w:rsid w:val="000C43F3"/>
    <w:rsid w:val="000C45B1"/>
    <w:rsid w:val="000C538B"/>
    <w:rsid w:val="000D77D2"/>
    <w:rsid w:val="000E35CB"/>
    <w:rsid w:val="000E61B1"/>
    <w:rsid w:val="000E6C67"/>
    <w:rsid w:val="000E6ED4"/>
    <w:rsid w:val="000E7057"/>
    <w:rsid w:val="000F0A4E"/>
    <w:rsid w:val="000F398B"/>
    <w:rsid w:val="000F4920"/>
    <w:rsid w:val="000F4D24"/>
    <w:rsid w:val="00101208"/>
    <w:rsid w:val="001017C0"/>
    <w:rsid w:val="0010645C"/>
    <w:rsid w:val="00106DCA"/>
    <w:rsid w:val="00106FBD"/>
    <w:rsid w:val="00112CAF"/>
    <w:rsid w:val="00115401"/>
    <w:rsid w:val="00115601"/>
    <w:rsid w:val="00120094"/>
    <w:rsid w:val="00120D04"/>
    <w:rsid w:val="001213E5"/>
    <w:rsid w:val="00123E1D"/>
    <w:rsid w:val="00124EF2"/>
    <w:rsid w:val="00130B65"/>
    <w:rsid w:val="00131FC6"/>
    <w:rsid w:val="00132261"/>
    <w:rsid w:val="00140308"/>
    <w:rsid w:val="001447A2"/>
    <w:rsid w:val="00144E1A"/>
    <w:rsid w:val="00146773"/>
    <w:rsid w:val="001503A6"/>
    <w:rsid w:val="001518FA"/>
    <w:rsid w:val="00152F9C"/>
    <w:rsid w:val="00154C0E"/>
    <w:rsid w:val="00154DB2"/>
    <w:rsid w:val="00156898"/>
    <w:rsid w:val="00156A62"/>
    <w:rsid w:val="00156F62"/>
    <w:rsid w:val="001607BF"/>
    <w:rsid w:val="00160E73"/>
    <w:rsid w:val="00162506"/>
    <w:rsid w:val="0016650D"/>
    <w:rsid w:val="00177347"/>
    <w:rsid w:val="00180AB8"/>
    <w:rsid w:val="00184688"/>
    <w:rsid w:val="00184E86"/>
    <w:rsid w:val="00192CD7"/>
    <w:rsid w:val="001A0F3F"/>
    <w:rsid w:val="001A1416"/>
    <w:rsid w:val="001A3810"/>
    <w:rsid w:val="001A40E9"/>
    <w:rsid w:val="001A7555"/>
    <w:rsid w:val="001A75F5"/>
    <w:rsid w:val="001A7F3E"/>
    <w:rsid w:val="001B0A6E"/>
    <w:rsid w:val="001B1699"/>
    <w:rsid w:val="001B1960"/>
    <w:rsid w:val="001B3A28"/>
    <w:rsid w:val="001C037C"/>
    <w:rsid w:val="001C30F5"/>
    <w:rsid w:val="001C6EB5"/>
    <w:rsid w:val="001D1DE4"/>
    <w:rsid w:val="001E1700"/>
    <w:rsid w:val="001E1FAA"/>
    <w:rsid w:val="001E5093"/>
    <w:rsid w:val="001E72DE"/>
    <w:rsid w:val="001E798D"/>
    <w:rsid w:val="001F38CC"/>
    <w:rsid w:val="001F3F2C"/>
    <w:rsid w:val="00200C85"/>
    <w:rsid w:val="00201C0E"/>
    <w:rsid w:val="00206CAE"/>
    <w:rsid w:val="00206EC2"/>
    <w:rsid w:val="00213329"/>
    <w:rsid w:val="002143D2"/>
    <w:rsid w:val="00216A5D"/>
    <w:rsid w:val="00217C1A"/>
    <w:rsid w:val="00220DAE"/>
    <w:rsid w:val="002224D2"/>
    <w:rsid w:val="00223B3A"/>
    <w:rsid w:val="00227927"/>
    <w:rsid w:val="00227F73"/>
    <w:rsid w:val="002322EB"/>
    <w:rsid w:val="0023498D"/>
    <w:rsid w:val="00241A6C"/>
    <w:rsid w:val="002442DC"/>
    <w:rsid w:val="00244B97"/>
    <w:rsid w:val="00246451"/>
    <w:rsid w:val="002504F9"/>
    <w:rsid w:val="00260533"/>
    <w:rsid w:val="002624CD"/>
    <w:rsid w:val="00263061"/>
    <w:rsid w:val="0026329F"/>
    <w:rsid w:val="0026347E"/>
    <w:rsid w:val="002644EC"/>
    <w:rsid w:val="002676F9"/>
    <w:rsid w:val="00274DEA"/>
    <w:rsid w:val="00274DF4"/>
    <w:rsid w:val="00274E8B"/>
    <w:rsid w:val="0028048B"/>
    <w:rsid w:val="00287DFF"/>
    <w:rsid w:val="00291B77"/>
    <w:rsid w:val="00292861"/>
    <w:rsid w:val="00293938"/>
    <w:rsid w:val="00295490"/>
    <w:rsid w:val="00296A83"/>
    <w:rsid w:val="00296D90"/>
    <w:rsid w:val="002A2C1B"/>
    <w:rsid w:val="002A3B6A"/>
    <w:rsid w:val="002A3F7E"/>
    <w:rsid w:val="002B2C9E"/>
    <w:rsid w:val="002B57BB"/>
    <w:rsid w:val="002C04CD"/>
    <w:rsid w:val="002D2D38"/>
    <w:rsid w:val="002D3720"/>
    <w:rsid w:val="002D6F2E"/>
    <w:rsid w:val="002E3511"/>
    <w:rsid w:val="002E3D8F"/>
    <w:rsid w:val="002E476A"/>
    <w:rsid w:val="002F1420"/>
    <w:rsid w:val="002F15B4"/>
    <w:rsid w:val="002F3759"/>
    <w:rsid w:val="002F3B86"/>
    <w:rsid w:val="002F3BC5"/>
    <w:rsid w:val="002F3E65"/>
    <w:rsid w:val="002F48A6"/>
    <w:rsid w:val="003076D9"/>
    <w:rsid w:val="00316365"/>
    <w:rsid w:val="00320126"/>
    <w:rsid w:val="003236EC"/>
    <w:rsid w:val="00324BA1"/>
    <w:rsid w:val="00325BCD"/>
    <w:rsid w:val="00326A1D"/>
    <w:rsid w:val="00327555"/>
    <w:rsid w:val="0033050B"/>
    <w:rsid w:val="00330C22"/>
    <w:rsid w:val="003329A9"/>
    <w:rsid w:val="00332F65"/>
    <w:rsid w:val="0033360C"/>
    <w:rsid w:val="003403E2"/>
    <w:rsid w:val="00340FF3"/>
    <w:rsid w:val="0034334F"/>
    <w:rsid w:val="003436DB"/>
    <w:rsid w:val="00350112"/>
    <w:rsid w:val="00350A91"/>
    <w:rsid w:val="003518C9"/>
    <w:rsid w:val="00355419"/>
    <w:rsid w:val="0035746F"/>
    <w:rsid w:val="003575DC"/>
    <w:rsid w:val="003604FD"/>
    <w:rsid w:val="003610CC"/>
    <w:rsid w:val="0036316B"/>
    <w:rsid w:val="00374D5E"/>
    <w:rsid w:val="003805A6"/>
    <w:rsid w:val="00381159"/>
    <w:rsid w:val="0038528A"/>
    <w:rsid w:val="00391CCB"/>
    <w:rsid w:val="0039345C"/>
    <w:rsid w:val="0039532E"/>
    <w:rsid w:val="0039683D"/>
    <w:rsid w:val="003A024F"/>
    <w:rsid w:val="003A3844"/>
    <w:rsid w:val="003A3C10"/>
    <w:rsid w:val="003A4DED"/>
    <w:rsid w:val="003A5E05"/>
    <w:rsid w:val="003A74AE"/>
    <w:rsid w:val="003B1885"/>
    <w:rsid w:val="003B2DE7"/>
    <w:rsid w:val="003C3189"/>
    <w:rsid w:val="003C5F4A"/>
    <w:rsid w:val="003C7B3A"/>
    <w:rsid w:val="003D003E"/>
    <w:rsid w:val="003D2130"/>
    <w:rsid w:val="003D6A8A"/>
    <w:rsid w:val="003E3AF7"/>
    <w:rsid w:val="003E4458"/>
    <w:rsid w:val="00404910"/>
    <w:rsid w:val="00411E9E"/>
    <w:rsid w:val="00414AD9"/>
    <w:rsid w:val="00420317"/>
    <w:rsid w:val="00420661"/>
    <w:rsid w:val="00422D35"/>
    <w:rsid w:val="004245C8"/>
    <w:rsid w:val="00425CA8"/>
    <w:rsid w:val="0043193C"/>
    <w:rsid w:val="0043276F"/>
    <w:rsid w:val="00446952"/>
    <w:rsid w:val="00450B9C"/>
    <w:rsid w:val="00451960"/>
    <w:rsid w:val="004539D4"/>
    <w:rsid w:val="0045534A"/>
    <w:rsid w:val="00457FC8"/>
    <w:rsid w:val="00460089"/>
    <w:rsid w:val="00462819"/>
    <w:rsid w:val="00464BEA"/>
    <w:rsid w:val="004656B5"/>
    <w:rsid w:val="00466624"/>
    <w:rsid w:val="00467C9A"/>
    <w:rsid w:val="00481226"/>
    <w:rsid w:val="004818F7"/>
    <w:rsid w:val="00485166"/>
    <w:rsid w:val="00487DEF"/>
    <w:rsid w:val="00490AA4"/>
    <w:rsid w:val="00492EAD"/>
    <w:rsid w:val="004960D3"/>
    <w:rsid w:val="00496747"/>
    <w:rsid w:val="00497053"/>
    <w:rsid w:val="004970C7"/>
    <w:rsid w:val="004A2EDE"/>
    <w:rsid w:val="004A6234"/>
    <w:rsid w:val="004A6972"/>
    <w:rsid w:val="004A7A81"/>
    <w:rsid w:val="004B02D3"/>
    <w:rsid w:val="004B0CCB"/>
    <w:rsid w:val="004B1853"/>
    <w:rsid w:val="004B2F5A"/>
    <w:rsid w:val="004B4A4F"/>
    <w:rsid w:val="004B65D1"/>
    <w:rsid w:val="004C3818"/>
    <w:rsid w:val="004C4ECA"/>
    <w:rsid w:val="004D21CF"/>
    <w:rsid w:val="004D274F"/>
    <w:rsid w:val="004E1818"/>
    <w:rsid w:val="004E3941"/>
    <w:rsid w:val="004E4A24"/>
    <w:rsid w:val="004F09F0"/>
    <w:rsid w:val="004F0D3E"/>
    <w:rsid w:val="004F564B"/>
    <w:rsid w:val="004F78D0"/>
    <w:rsid w:val="00505715"/>
    <w:rsid w:val="00506C01"/>
    <w:rsid w:val="00515FE9"/>
    <w:rsid w:val="00516BA8"/>
    <w:rsid w:val="00517CE3"/>
    <w:rsid w:val="005220F5"/>
    <w:rsid w:val="005229F6"/>
    <w:rsid w:val="00524C0C"/>
    <w:rsid w:val="005252C2"/>
    <w:rsid w:val="005302C5"/>
    <w:rsid w:val="00531D07"/>
    <w:rsid w:val="00533BDB"/>
    <w:rsid w:val="00535E4B"/>
    <w:rsid w:val="00542C6D"/>
    <w:rsid w:val="00543A8D"/>
    <w:rsid w:val="00543B1D"/>
    <w:rsid w:val="00556728"/>
    <w:rsid w:val="00557903"/>
    <w:rsid w:val="0056099C"/>
    <w:rsid w:val="0056267F"/>
    <w:rsid w:val="005636F5"/>
    <w:rsid w:val="005649DD"/>
    <w:rsid w:val="005674FD"/>
    <w:rsid w:val="005708D9"/>
    <w:rsid w:val="00573ACF"/>
    <w:rsid w:val="00574D15"/>
    <w:rsid w:val="00582A45"/>
    <w:rsid w:val="00586E8A"/>
    <w:rsid w:val="005871C7"/>
    <w:rsid w:val="00591B55"/>
    <w:rsid w:val="00591C3F"/>
    <w:rsid w:val="0059447C"/>
    <w:rsid w:val="00597C19"/>
    <w:rsid w:val="005A0B9E"/>
    <w:rsid w:val="005A6A60"/>
    <w:rsid w:val="005B6BE8"/>
    <w:rsid w:val="005B79E0"/>
    <w:rsid w:val="005C6098"/>
    <w:rsid w:val="005C7241"/>
    <w:rsid w:val="005D2574"/>
    <w:rsid w:val="005D75A8"/>
    <w:rsid w:val="005E1192"/>
    <w:rsid w:val="005E408C"/>
    <w:rsid w:val="005E63EE"/>
    <w:rsid w:val="005F3949"/>
    <w:rsid w:val="005F5EFB"/>
    <w:rsid w:val="00601F2C"/>
    <w:rsid w:val="00605D19"/>
    <w:rsid w:val="0060655C"/>
    <w:rsid w:val="00612A7C"/>
    <w:rsid w:val="00613204"/>
    <w:rsid w:val="00614471"/>
    <w:rsid w:val="00615035"/>
    <w:rsid w:val="006164C9"/>
    <w:rsid w:val="006216BE"/>
    <w:rsid w:val="00623B4E"/>
    <w:rsid w:val="0062504E"/>
    <w:rsid w:val="00634F62"/>
    <w:rsid w:val="006357F2"/>
    <w:rsid w:val="006372FC"/>
    <w:rsid w:val="00644E31"/>
    <w:rsid w:val="00645158"/>
    <w:rsid w:val="0064795C"/>
    <w:rsid w:val="0065274B"/>
    <w:rsid w:val="00661A2D"/>
    <w:rsid w:val="006701DF"/>
    <w:rsid w:val="006753E3"/>
    <w:rsid w:val="00677314"/>
    <w:rsid w:val="006841D0"/>
    <w:rsid w:val="006856AB"/>
    <w:rsid w:val="006902CC"/>
    <w:rsid w:val="006910BC"/>
    <w:rsid w:val="006942ED"/>
    <w:rsid w:val="006A141E"/>
    <w:rsid w:val="006A2654"/>
    <w:rsid w:val="006A3220"/>
    <w:rsid w:val="006A455D"/>
    <w:rsid w:val="006A5E07"/>
    <w:rsid w:val="006A76C3"/>
    <w:rsid w:val="006B0AF7"/>
    <w:rsid w:val="006B6877"/>
    <w:rsid w:val="006C10B6"/>
    <w:rsid w:val="006C1D3A"/>
    <w:rsid w:val="006C2E39"/>
    <w:rsid w:val="006C6448"/>
    <w:rsid w:val="006D51F4"/>
    <w:rsid w:val="006D5862"/>
    <w:rsid w:val="006E19AD"/>
    <w:rsid w:val="006E6269"/>
    <w:rsid w:val="006F00F5"/>
    <w:rsid w:val="00702EC8"/>
    <w:rsid w:val="007044A9"/>
    <w:rsid w:val="0070744B"/>
    <w:rsid w:val="0071390A"/>
    <w:rsid w:val="00716326"/>
    <w:rsid w:val="007268B7"/>
    <w:rsid w:val="00730849"/>
    <w:rsid w:val="00730D58"/>
    <w:rsid w:val="00730EE7"/>
    <w:rsid w:val="00741034"/>
    <w:rsid w:val="007446AE"/>
    <w:rsid w:val="00744E8D"/>
    <w:rsid w:val="00745836"/>
    <w:rsid w:val="00745864"/>
    <w:rsid w:val="00747B1E"/>
    <w:rsid w:val="00763B03"/>
    <w:rsid w:val="007705F6"/>
    <w:rsid w:val="00770F94"/>
    <w:rsid w:val="00771B5A"/>
    <w:rsid w:val="00771FDB"/>
    <w:rsid w:val="00776D59"/>
    <w:rsid w:val="00777A21"/>
    <w:rsid w:val="0078263D"/>
    <w:rsid w:val="00783F99"/>
    <w:rsid w:val="00785780"/>
    <w:rsid w:val="00787BD0"/>
    <w:rsid w:val="0079074F"/>
    <w:rsid w:val="00794396"/>
    <w:rsid w:val="00794756"/>
    <w:rsid w:val="007950E9"/>
    <w:rsid w:val="007967EA"/>
    <w:rsid w:val="007A249E"/>
    <w:rsid w:val="007A6EF2"/>
    <w:rsid w:val="007A79F0"/>
    <w:rsid w:val="007A7E1B"/>
    <w:rsid w:val="007B3422"/>
    <w:rsid w:val="007C0824"/>
    <w:rsid w:val="007C2B29"/>
    <w:rsid w:val="007C5040"/>
    <w:rsid w:val="007C5FD9"/>
    <w:rsid w:val="007C68EA"/>
    <w:rsid w:val="007D0BC6"/>
    <w:rsid w:val="007D4BBC"/>
    <w:rsid w:val="007E50AD"/>
    <w:rsid w:val="008034B4"/>
    <w:rsid w:val="00812CCE"/>
    <w:rsid w:val="00822BC8"/>
    <w:rsid w:val="008232CA"/>
    <w:rsid w:val="00823BE9"/>
    <w:rsid w:val="00835884"/>
    <w:rsid w:val="00842489"/>
    <w:rsid w:val="0084428B"/>
    <w:rsid w:val="00856DAA"/>
    <w:rsid w:val="00861E1C"/>
    <w:rsid w:val="008621B1"/>
    <w:rsid w:val="00865D1A"/>
    <w:rsid w:val="008720AF"/>
    <w:rsid w:val="00873E8E"/>
    <w:rsid w:val="00877035"/>
    <w:rsid w:val="00881B2E"/>
    <w:rsid w:val="00884CB7"/>
    <w:rsid w:val="00892201"/>
    <w:rsid w:val="00893A82"/>
    <w:rsid w:val="008A35BD"/>
    <w:rsid w:val="008A3F0A"/>
    <w:rsid w:val="008A4F58"/>
    <w:rsid w:val="008A76BF"/>
    <w:rsid w:val="008B1A1C"/>
    <w:rsid w:val="008B3CCA"/>
    <w:rsid w:val="008B6523"/>
    <w:rsid w:val="008C028A"/>
    <w:rsid w:val="008C0C4A"/>
    <w:rsid w:val="008C72EA"/>
    <w:rsid w:val="008D61CF"/>
    <w:rsid w:val="008E39B7"/>
    <w:rsid w:val="008E4816"/>
    <w:rsid w:val="008E5766"/>
    <w:rsid w:val="008F18AD"/>
    <w:rsid w:val="008F3FB9"/>
    <w:rsid w:val="008F57CC"/>
    <w:rsid w:val="0090071A"/>
    <w:rsid w:val="009009AE"/>
    <w:rsid w:val="00902199"/>
    <w:rsid w:val="009022B9"/>
    <w:rsid w:val="00902EBA"/>
    <w:rsid w:val="00904014"/>
    <w:rsid w:val="00907D4A"/>
    <w:rsid w:val="00925B24"/>
    <w:rsid w:val="00930573"/>
    <w:rsid w:val="00932BAB"/>
    <w:rsid w:val="009337E7"/>
    <w:rsid w:val="00934074"/>
    <w:rsid w:val="00934F86"/>
    <w:rsid w:val="00936A35"/>
    <w:rsid w:val="00937396"/>
    <w:rsid w:val="0094559F"/>
    <w:rsid w:val="00945BC2"/>
    <w:rsid w:val="00946DE0"/>
    <w:rsid w:val="00946E27"/>
    <w:rsid w:val="00950E41"/>
    <w:rsid w:val="0095100E"/>
    <w:rsid w:val="0095441B"/>
    <w:rsid w:val="00963C85"/>
    <w:rsid w:val="0096401F"/>
    <w:rsid w:val="00972627"/>
    <w:rsid w:val="00990B31"/>
    <w:rsid w:val="0099302D"/>
    <w:rsid w:val="00993447"/>
    <w:rsid w:val="00996934"/>
    <w:rsid w:val="00996EF3"/>
    <w:rsid w:val="00997EF8"/>
    <w:rsid w:val="009A04CB"/>
    <w:rsid w:val="009A163C"/>
    <w:rsid w:val="009B7BB3"/>
    <w:rsid w:val="009C0902"/>
    <w:rsid w:val="009C2854"/>
    <w:rsid w:val="009C4111"/>
    <w:rsid w:val="009C47C2"/>
    <w:rsid w:val="009D0593"/>
    <w:rsid w:val="009D3109"/>
    <w:rsid w:val="009D342F"/>
    <w:rsid w:val="009D55BD"/>
    <w:rsid w:val="009D6089"/>
    <w:rsid w:val="009D67C3"/>
    <w:rsid w:val="009D7E6E"/>
    <w:rsid w:val="009E1FE1"/>
    <w:rsid w:val="009E3BBA"/>
    <w:rsid w:val="009F14D8"/>
    <w:rsid w:val="009F5C3D"/>
    <w:rsid w:val="009F7833"/>
    <w:rsid w:val="00A01ED7"/>
    <w:rsid w:val="00A02422"/>
    <w:rsid w:val="00A038A9"/>
    <w:rsid w:val="00A047B6"/>
    <w:rsid w:val="00A06547"/>
    <w:rsid w:val="00A11B5F"/>
    <w:rsid w:val="00A239A5"/>
    <w:rsid w:val="00A2570E"/>
    <w:rsid w:val="00A27968"/>
    <w:rsid w:val="00A30703"/>
    <w:rsid w:val="00A32F90"/>
    <w:rsid w:val="00A331F8"/>
    <w:rsid w:val="00A36560"/>
    <w:rsid w:val="00A36D12"/>
    <w:rsid w:val="00A4388A"/>
    <w:rsid w:val="00A4388D"/>
    <w:rsid w:val="00A464C3"/>
    <w:rsid w:val="00A46B53"/>
    <w:rsid w:val="00A509D6"/>
    <w:rsid w:val="00A575A8"/>
    <w:rsid w:val="00A63FF2"/>
    <w:rsid w:val="00A64A0A"/>
    <w:rsid w:val="00A67057"/>
    <w:rsid w:val="00A70658"/>
    <w:rsid w:val="00A714FB"/>
    <w:rsid w:val="00A719CC"/>
    <w:rsid w:val="00A72546"/>
    <w:rsid w:val="00A7349A"/>
    <w:rsid w:val="00A745F7"/>
    <w:rsid w:val="00A76A04"/>
    <w:rsid w:val="00A779EB"/>
    <w:rsid w:val="00A77C31"/>
    <w:rsid w:val="00A77DF7"/>
    <w:rsid w:val="00A835B6"/>
    <w:rsid w:val="00A9666E"/>
    <w:rsid w:val="00AA0873"/>
    <w:rsid w:val="00AA171D"/>
    <w:rsid w:val="00AA36FA"/>
    <w:rsid w:val="00AA416E"/>
    <w:rsid w:val="00AB0BCD"/>
    <w:rsid w:val="00AB19E1"/>
    <w:rsid w:val="00AB3E26"/>
    <w:rsid w:val="00AB6BF2"/>
    <w:rsid w:val="00AC0B5F"/>
    <w:rsid w:val="00AD1B42"/>
    <w:rsid w:val="00AE1E0E"/>
    <w:rsid w:val="00AF06D6"/>
    <w:rsid w:val="00B0066E"/>
    <w:rsid w:val="00B00DE9"/>
    <w:rsid w:val="00B03FEF"/>
    <w:rsid w:val="00B076C7"/>
    <w:rsid w:val="00B079FC"/>
    <w:rsid w:val="00B07A5F"/>
    <w:rsid w:val="00B11738"/>
    <w:rsid w:val="00B11A1B"/>
    <w:rsid w:val="00B1539E"/>
    <w:rsid w:val="00B26E49"/>
    <w:rsid w:val="00B4786C"/>
    <w:rsid w:val="00B47A4C"/>
    <w:rsid w:val="00B5203C"/>
    <w:rsid w:val="00B5229C"/>
    <w:rsid w:val="00B539B6"/>
    <w:rsid w:val="00B56D48"/>
    <w:rsid w:val="00B57030"/>
    <w:rsid w:val="00B633DA"/>
    <w:rsid w:val="00B64B5E"/>
    <w:rsid w:val="00B806D1"/>
    <w:rsid w:val="00B8170A"/>
    <w:rsid w:val="00B818AA"/>
    <w:rsid w:val="00B83B16"/>
    <w:rsid w:val="00B8623D"/>
    <w:rsid w:val="00B8751F"/>
    <w:rsid w:val="00B94C55"/>
    <w:rsid w:val="00B959EF"/>
    <w:rsid w:val="00BA1F1E"/>
    <w:rsid w:val="00BA3BD7"/>
    <w:rsid w:val="00BB0048"/>
    <w:rsid w:val="00BB6846"/>
    <w:rsid w:val="00BD1733"/>
    <w:rsid w:val="00BD3C2D"/>
    <w:rsid w:val="00BD7C3D"/>
    <w:rsid w:val="00BE19DF"/>
    <w:rsid w:val="00BE398D"/>
    <w:rsid w:val="00BE4BF9"/>
    <w:rsid w:val="00BE7286"/>
    <w:rsid w:val="00BF104E"/>
    <w:rsid w:val="00BF1868"/>
    <w:rsid w:val="00BF3A5D"/>
    <w:rsid w:val="00BF4C1E"/>
    <w:rsid w:val="00BF78F9"/>
    <w:rsid w:val="00C05C1C"/>
    <w:rsid w:val="00C10F6B"/>
    <w:rsid w:val="00C10FEE"/>
    <w:rsid w:val="00C12DE8"/>
    <w:rsid w:val="00C16531"/>
    <w:rsid w:val="00C16C01"/>
    <w:rsid w:val="00C2475A"/>
    <w:rsid w:val="00C30238"/>
    <w:rsid w:val="00C33904"/>
    <w:rsid w:val="00C360D8"/>
    <w:rsid w:val="00C36C8A"/>
    <w:rsid w:val="00C4127D"/>
    <w:rsid w:val="00C45084"/>
    <w:rsid w:val="00C46C55"/>
    <w:rsid w:val="00C51CBE"/>
    <w:rsid w:val="00C52D3F"/>
    <w:rsid w:val="00C534E3"/>
    <w:rsid w:val="00C54FFB"/>
    <w:rsid w:val="00C57FDB"/>
    <w:rsid w:val="00C62DA5"/>
    <w:rsid w:val="00C630F4"/>
    <w:rsid w:val="00C66096"/>
    <w:rsid w:val="00C66F33"/>
    <w:rsid w:val="00C6790B"/>
    <w:rsid w:val="00C74CE6"/>
    <w:rsid w:val="00C767D7"/>
    <w:rsid w:val="00C7699F"/>
    <w:rsid w:val="00C80688"/>
    <w:rsid w:val="00C8224D"/>
    <w:rsid w:val="00C91428"/>
    <w:rsid w:val="00C916D0"/>
    <w:rsid w:val="00C9367F"/>
    <w:rsid w:val="00CA1D49"/>
    <w:rsid w:val="00CA2619"/>
    <w:rsid w:val="00CB610B"/>
    <w:rsid w:val="00CC2A3D"/>
    <w:rsid w:val="00CC4C19"/>
    <w:rsid w:val="00CC5DE9"/>
    <w:rsid w:val="00CC6ABD"/>
    <w:rsid w:val="00CD3AB3"/>
    <w:rsid w:val="00CD5366"/>
    <w:rsid w:val="00CE6924"/>
    <w:rsid w:val="00CF6F2F"/>
    <w:rsid w:val="00CF71A2"/>
    <w:rsid w:val="00CF7419"/>
    <w:rsid w:val="00D053B8"/>
    <w:rsid w:val="00D05E7B"/>
    <w:rsid w:val="00D066F2"/>
    <w:rsid w:val="00D15410"/>
    <w:rsid w:val="00D16F97"/>
    <w:rsid w:val="00D20EBC"/>
    <w:rsid w:val="00D22128"/>
    <w:rsid w:val="00D236CD"/>
    <w:rsid w:val="00D24724"/>
    <w:rsid w:val="00D265BB"/>
    <w:rsid w:val="00D267C1"/>
    <w:rsid w:val="00D30A65"/>
    <w:rsid w:val="00D3106B"/>
    <w:rsid w:val="00D31A35"/>
    <w:rsid w:val="00D35CE6"/>
    <w:rsid w:val="00D36018"/>
    <w:rsid w:val="00D36664"/>
    <w:rsid w:val="00D40061"/>
    <w:rsid w:val="00D403D5"/>
    <w:rsid w:val="00D42FBC"/>
    <w:rsid w:val="00D43F61"/>
    <w:rsid w:val="00D526A1"/>
    <w:rsid w:val="00D54C4D"/>
    <w:rsid w:val="00D61217"/>
    <w:rsid w:val="00D67A62"/>
    <w:rsid w:val="00D723D0"/>
    <w:rsid w:val="00D7297E"/>
    <w:rsid w:val="00D73B5D"/>
    <w:rsid w:val="00D73D77"/>
    <w:rsid w:val="00D772DB"/>
    <w:rsid w:val="00D84D84"/>
    <w:rsid w:val="00D85158"/>
    <w:rsid w:val="00D85942"/>
    <w:rsid w:val="00D91265"/>
    <w:rsid w:val="00D92182"/>
    <w:rsid w:val="00D92FD6"/>
    <w:rsid w:val="00D94AE3"/>
    <w:rsid w:val="00D94F1F"/>
    <w:rsid w:val="00D95911"/>
    <w:rsid w:val="00D97474"/>
    <w:rsid w:val="00DB67F1"/>
    <w:rsid w:val="00DC6165"/>
    <w:rsid w:val="00DC66D4"/>
    <w:rsid w:val="00DD27C9"/>
    <w:rsid w:val="00DD3650"/>
    <w:rsid w:val="00DE3463"/>
    <w:rsid w:val="00DE4E03"/>
    <w:rsid w:val="00DF034C"/>
    <w:rsid w:val="00E02850"/>
    <w:rsid w:val="00E02EED"/>
    <w:rsid w:val="00E038A8"/>
    <w:rsid w:val="00E05EA2"/>
    <w:rsid w:val="00E20AD6"/>
    <w:rsid w:val="00E2342C"/>
    <w:rsid w:val="00E27917"/>
    <w:rsid w:val="00E27ABB"/>
    <w:rsid w:val="00E304A2"/>
    <w:rsid w:val="00E318FF"/>
    <w:rsid w:val="00E34F2F"/>
    <w:rsid w:val="00E3694E"/>
    <w:rsid w:val="00E4023F"/>
    <w:rsid w:val="00E40B32"/>
    <w:rsid w:val="00E47B0F"/>
    <w:rsid w:val="00E51970"/>
    <w:rsid w:val="00E52765"/>
    <w:rsid w:val="00E56967"/>
    <w:rsid w:val="00E624BD"/>
    <w:rsid w:val="00E71160"/>
    <w:rsid w:val="00E734EE"/>
    <w:rsid w:val="00E83FB8"/>
    <w:rsid w:val="00E93FF2"/>
    <w:rsid w:val="00E96484"/>
    <w:rsid w:val="00E97ECC"/>
    <w:rsid w:val="00EA1E3D"/>
    <w:rsid w:val="00EA67F3"/>
    <w:rsid w:val="00EB3DA0"/>
    <w:rsid w:val="00EB414C"/>
    <w:rsid w:val="00EB6E10"/>
    <w:rsid w:val="00EC0A9B"/>
    <w:rsid w:val="00EC67E5"/>
    <w:rsid w:val="00ED3A7D"/>
    <w:rsid w:val="00ED44E0"/>
    <w:rsid w:val="00ED67F3"/>
    <w:rsid w:val="00ED7053"/>
    <w:rsid w:val="00ED75B9"/>
    <w:rsid w:val="00EE7F55"/>
    <w:rsid w:val="00EF3D29"/>
    <w:rsid w:val="00EF4BDB"/>
    <w:rsid w:val="00F0127F"/>
    <w:rsid w:val="00F06890"/>
    <w:rsid w:val="00F06E1A"/>
    <w:rsid w:val="00F100BD"/>
    <w:rsid w:val="00F153E5"/>
    <w:rsid w:val="00F16D36"/>
    <w:rsid w:val="00F1788F"/>
    <w:rsid w:val="00F20C2A"/>
    <w:rsid w:val="00F212EB"/>
    <w:rsid w:val="00F31377"/>
    <w:rsid w:val="00F34B72"/>
    <w:rsid w:val="00F36EF7"/>
    <w:rsid w:val="00F4243E"/>
    <w:rsid w:val="00F43A91"/>
    <w:rsid w:val="00F446BC"/>
    <w:rsid w:val="00F47E26"/>
    <w:rsid w:val="00F5250B"/>
    <w:rsid w:val="00F52CB9"/>
    <w:rsid w:val="00F54FAF"/>
    <w:rsid w:val="00F56341"/>
    <w:rsid w:val="00F575F5"/>
    <w:rsid w:val="00F612DD"/>
    <w:rsid w:val="00F638C5"/>
    <w:rsid w:val="00F63A32"/>
    <w:rsid w:val="00F65844"/>
    <w:rsid w:val="00F7567A"/>
    <w:rsid w:val="00F75A84"/>
    <w:rsid w:val="00F75B99"/>
    <w:rsid w:val="00F768E0"/>
    <w:rsid w:val="00F8421F"/>
    <w:rsid w:val="00F85775"/>
    <w:rsid w:val="00F87D9D"/>
    <w:rsid w:val="00F94EBB"/>
    <w:rsid w:val="00F97716"/>
    <w:rsid w:val="00FA076F"/>
    <w:rsid w:val="00FA0D05"/>
    <w:rsid w:val="00FA52C5"/>
    <w:rsid w:val="00FA52E7"/>
    <w:rsid w:val="00FB0CEB"/>
    <w:rsid w:val="00FB31CE"/>
    <w:rsid w:val="00FB4FDE"/>
    <w:rsid w:val="00FB665B"/>
    <w:rsid w:val="00FB7D05"/>
    <w:rsid w:val="00FC4CAD"/>
    <w:rsid w:val="00FD1254"/>
    <w:rsid w:val="00FE147E"/>
    <w:rsid w:val="00FE56B2"/>
    <w:rsid w:val="00FE7837"/>
    <w:rsid w:val="00FF0CCF"/>
    <w:rsid w:val="00FF5292"/>
    <w:rsid w:val="00FF5F3B"/>
    <w:rsid w:val="00FF68D9"/>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 w:type="character" w:customStyle="1" w:styleId="st1">
    <w:name w:val="st1"/>
    <w:basedOn w:val="DefaultParagraphFont"/>
    <w:rsid w:val="00A038A9"/>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857618895">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FD6D-7702-42D0-A858-2EFFC2DF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796</Words>
  <Characters>4204</Characters>
  <Application>Microsoft Office Word</Application>
  <DocSecurity>6</DocSecurity>
  <Lines>35</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4991</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2012-09-04T16:59:00Z</dcterms:created>
  <dcterms:modified xsi:type="dcterms:W3CDTF">2012-09-04T16:59:00Z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