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6570"/>
      </w:tblGrid>
      <w:tr w:rsidR="00024E73" w:rsidRPr="00A038A9" w:rsidTr="00381159">
        <w:trPr>
          <w:cantSplit/>
          <w:trHeight w:val="243"/>
        </w:trPr>
        <w:tc>
          <w:tcPr>
            <w:tcW w:w="1833" w:type="dxa"/>
          </w:tcPr>
          <w:p w:rsidR="00024E73" w:rsidRPr="00A038A9" w:rsidRDefault="00024E73" w:rsidP="00BE4BF9">
            <w:pPr>
              <w:ind w:right="72"/>
              <w:jc w:val="right"/>
              <w:rPr>
                <w:rFonts w:ascii="Arial" w:hAnsi="Arial" w:cs="Arial"/>
                <w:b/>
                <w:sz w:val="22"/>
                <w:szCs w:val="22"/>
              </w:rPr>
            </w:pPr>
            <w:r w:rsidRPr="00A038A9">
              <w:rPr>
                <w:rFonts w:ascii="Arial" w:hAnsi="Arial" w:cs="Arial"/>
                <w:b/>
                <w:sz w:val="22"/>
                <w:szCs w:val="22"/>
              </w:rPr>
              <w:t>For Release:</w:t>
            </w:r>
          </w:p>
        </w:tc>
        <w:tc>
          <w:tcPr>
            <w:tcW w:w="6570" w:type="dxa"/>
          </w:tcPr>
          <w:p w:rsidR="00024E73" w:rsidRPr="00A038A9" w:rsidRDefault="00383819" w:rsidP="00856DAA">
            <w:pPr>
              <w:tabs>
                <w:tab w:val="left" w:pos="5531"/>
              </w:tabs>
              <w:rPr>
                <w:rFonts w:ascii="Arial" w:hAnsi="Arial" w:cs="Arial"/>
                <w:sz w:val="22"/>
                <w:szCs w:val="22"/>
              </w:rPr>
            </w:pPr>
            <w:r>
              <w:rPr>
                <w:rFonts w:ascii="Arial" w:hAnsi="Arial" w:cs="Arial"/>
                <w:sz w:val="22"/>
                <w:szCs w:val="22"/>
              </w:rPr>
              <w:t>Novem</w:t>
            </w:r>
            <w:r w:rsidR="00381159" w:rsidRPr="00A038A9">
              <w:rPr>
                <w:rFonts w:ascii="Arial" w:hAnsi="Arial" w:cs="Arial"/>
                <w:sz w:val="22"/>
                <w:szCs w:val="22"/>
              </w:rPr>
              <w:t>ber</w:t>
            </w:r>
            <w:r w:rsidR="00216A5D" w:rsidRPr="00A038A9">
              <w:rPr>
                <w:rFonts w:ascii="Arial" w:hAnsi="Arial" w:cs="Arial"/>
                <w:sz w:val="22"/>
                <w:szCs w:val="22"/>
              </w:rPr>
              <w:t xml:space="preserve"> </w:t>
            </w:r>
            <w:r>
              <w:rPr>
                <w:rFonts w:ascii="Arial" w:hAnsi="Arial" w:cs="Arial"/>
                <w:sz w:val="22"/>
                <w:szCs w:val="22"/>
              </w:rPr>
              <w:t>1</w:t>
            </w:r>
            <w:r w:rsidR="00146773" w:rsidRPr="00A038A9">
              <w:rPr>
                <w:rFonts w:ascii="Arial" w:hAnsi="Arial" w:cs="Arial"/>
                <w:sz w:val="22"/>
                <w:szCs w:val="22"/>
              </w:rPr>
              <w:t>, 20</w:t>
            </w:r>
            <w:r w:rsidR="00C51CBE" w:rsidRPr="00A038A9">
              <w:rPr>
                <w:rFonts w:ascii="Arial" w:hAnsi="Arial" w:cs="Arial"/>
                <w:sz w:val="22"/>
                <w:szCs w:val="22"/>
              </w:rPr>
              <w:t>1</w:t>
            </w:r>
            <w:r w:rsidR="00F768E0" w:rsidRPr="00A038A9">
              <w:rPr>
                <w:rFonts w:ascii="Arial" w:hAnsi="Arial" w:cs="Arial"/>
                <w:sz w:val="22"/>
                <w:szCs w:val="22"/>
              </w:rPr>
              <w:t>2</w:t>
            </w:r>
            <w:r w:rsidR="00381159" w:rsidRPr="00A038A9">
              <w:rPr>
                <w:rFonts w:ascii="Arial" w:hAnsi="Arial" w:cs="Arial"/>
                <w:sz w:val="22"/>
                <w:szCs w:val="22"/>
              </w:rPr>
              <w:t xml:space="preserve"> </w:t>
            </w:r>
          </w:p>
        </w:tc>
      </w:tr>
      <w:tr w:rsidR="00024E73" w:rsidRPr="00A038A9" w:rsidTr="00381159">
        <w:trPr>
          <w:cantSplit/>
        </w:trPr>
        <w:tc>
          <w:tcPr>
            <w:tcW w:w="1833" w:type="dxa"/>
          </w:tcPr>
          <w:p w:rsidR="00024E73" w:rsidRPr="00A038A9" w:rsidRDefault="00024E73" w:rsidP="00BE4BF9">
            <w:pPr>
              <w:spacing w:line="360" w:lineRule="atLeast"/>
              <w:ind w:right="72"/>
              <w:jc w:val="right"/>
              <w:rPr>
                <w:rFonts w:ascii="Arial" w:hAnsi="Arial" w:cs="Arial"/>
                <w:b/>
                <w:sz w:val="22"/>
                <w:szCs w:val="22"/>
              </w:rPr>
            </w:pPr>
          </w:p>
        </w:tc>
        <w:tc>
          <w:tcPr>
            <w:tcW w:w="6570" w:type="dxa"/>
          </w:tcPr>
          <w:p w:rsidR="00024E73" w:rsidRPr="00A038A9" w:rsidRDefault="00024E73" w:rsidP="00BE4BF9">
            <w:pPr>
              <w:spacing w:line="360" w:lineRule="atLeast"/>
              <w:ind w:left="43"/>
              <w:rPr>
                <w:rFonts w:ascii="Arial" w:hAnsi="Arial" w:cs="Arial"/>
                <w:sz w:val="22"/>
                <w:szCs w:val="22"/>
              </w:rPr>
            </w:pPr>
          </w:p>
        </w:tc>
      </w:tr>
      <w:tr w:rsidR="00024E73" w:rsidRPr="00A038A9" w:rsidTr="00381159">
        <w:trPr>
          <w:cantSplit/>
        </w:trPr>
        <w:tc>
          <w:tcPr>
            <w:tcW w:w="1833" w:type="dxa"/>
          </w:tcPr>
          <w:p w:rsidR="00024E73" w:rsidRPr="00A038A9" w:rsidRDefault="00024E73" w:rsidP="00BE4BF9">
            <w:pPr>
              <w:ind w:right="72"/>
              <w:jc w:val="right"/>
              <w:rPr>
                <w:rFonts w:ascii="Arial" w:hAnsi="Arial" w:cs="Arial"/>
                <w:b/>
                <w:sz w:val="22"/>
                <w:szCs w:val="22"/>
              </w:rPr>
            </w:pPr>
            <w:r w:rsidRPr="00A038A9">
              <w:rPr>
                <w:rFonts w:ascii="Arial" w:hAnsi="Arial" w:cs="Arial"/>
                <w:b/>
                <w:sz w:val="22"/>
                <w:szCs w:val="22"/>
              </w:rPr>
              <w:t>Contact:</w:t>
            </w:r>
          </w:p>
        </w:tc>
        <w:tc>
          <w:tcPr>
            <w:tcW w:w="6570" w:type="dxa"/>
          </w:tcPr>
          <w:p w:rsidR="00024E73" w:rsidRPr="00A038A9" w:rsidRDefault="005F5EFB" w:rsidP="00BE4BF9">
            <w:pPr>
              <w:rPr>
                <w:rFonts w:ascii="Arial" w:hAnsi="Arial" w:cs="Arial"/>
                <w:sz w:val="22"/>
                <w:szCs w:val="22"/>
              </w:rPr>
            </w:pPr>
            <w:r w:rsidRPr="00A038A9">
              <w:rPr>
                <w:rFonts w:ascii="Arial" w:hAnsi="Arial" w:cs="Arial"/>
                <w:sz w:val="22"/>
                <w:szCs w:val="22"/>
              </w:rPr>
              <w:t>Kenn Sparks</w:t>
            </w:r>
          </w:p>
          <w:p w:rsidR="00024E73" w:rsidRPr="00A038A9" w:rsidRDefault="005F5EFB" w:rsidP="00BE4BF9">
            <w:pPr>
              <w:rPr>
                <w:rFonts w:ascii="Arial" w:hAnsi="Arial" w:cs="Arial"/>
                <w:sz w:val="22"/>
                <w:szCs w:val="22"/>
              </w:rPr>
            </w:pPr>
            <w:r w:rsidRPr="00A038A9">
              <w:rPr>
                <w:rFonts w:ascii="Arial" w:hAnsi="Arial" w:cs="Arial"/>
                <w:sz w:val="22"/>
                <w:szCs w:val="22"/>
              </w:rPr>
              <w:t>Business</w:t>
            </w:r>
            <w:r w:rsidR="00024E73" w:rsidRPr="00A038A9">
              <w:rPr>
                <w:rFonts w:ascii="Arial" w:hAnsi="Arial" w:cs="Arial"/>
                <w:sz w:val="22"/>
                <w:szCs w:val="22"/>
              </w:rPr>
              <w:t xml:space="preserve"> Communications Manager</w:t>
            </w:r>
          </w:p>
          <w:p w:rsidR="00024E73" w:rsidRPr="00A038A9" w:rsidRDefault="00024E73" w:rsidP="00BE4BF9">
            <w:pPr>
              <w:rPr>
                <w:rFonts w:ascii="Arial" w:hAnsi="Arial" w:cs="Arial"/>
                <w:sz w:val="22"/>
                <w:szCs w:val="22"/>
              </w:rPr>
            </w:pPr>
            <w:r w:rsidRPr="00A038A9">
              <w:rPr>
                <w:rFonts w:ascii="Arial" w:hAnsi="Arial" w:cs="Arial"/>
                <w:sz w:val="22"/>
                <w:szCs w:val="22"/>
              </w:rPr>
              <w:t>BMW of North America, LLC</w:t>
            </w:r>
          </w:p>
          <w:p w:rsidR="00024E73" w:rsidRPr="00A038A9" w:rsidRDefault="00024E73" w:rsidP="00BE4BF9">
            <w:pPr>
              <w:rPr>
                <w:rFonts w:ascii="Arial" w:hAnsi="Arial" w:cs="Arial"/>
                <w:sz w:val="22"/>
                <w:szCs w:val="22"/>
              </w:rPr>
            </w:pPr>
            <w:r w:rsidRPr="00A038A9">
              <w:rPr>
                <w:rFonts w:ascii="Arial" w:hAnsi="Arial" w:cs="Arial"/>
                <w:sz w:val="22"/>
                <w:szCs w:val="22"/>
              </w:rPr>
              <w:t>(201) 307-</w:t>
            </w:r>
            <w:r w:rsidR="005F5EFB" w:rsidRPr="00A038A9">
              <w:rPr>
                <w:rFonts w:ascii="Arial" w:hAnsi="Arial" w:cs="Arial"/>
                <w:sz w:val="22"/>
                <w:szCs w:val="22"/>
              </w:rPr>
              <w:t>4467</w:t>
            </w:r>
            <w:r w:rsidR="00391CCB" w:rsidRPr="00A038A9">
              <w:rPr>
                <w:rFonts w:ascii="Arial" w:hAnsi="Arial" w:cs="Arial"/>
                <w:sz w:val="22"/>
                <w:szCs w:val="22"/>
              </w:rPr>
              <w:t xml:space="preserve"> </w:t>
            </w:r>
            <w:r w:rsidRPr="00A038A9">
              <w:rPr>
                <w:rFonts w:ascii="Arial" w:hAnsi="Arial" w:cs="Arial"/>
                <w:sz w:val="22"/>
                <w:szCs w:val="22"/>
              </w:rPr>
              <w:t>/</w:t>
            </w:r>
            <w:r w:rsidR="00391CCB" w:rsidRPr="00A038A9">
              <w:rPr>
                <w:rFonts w:ascii="Arial" w:hAnsi="Arial" w:cs="Arial"/>
                <w:sz w:val="22"/>
                <w:szCs w:val="22"/>
              </w:rPr>
              <w:t xml:space="preserve"> </w:t>
            </w:r>
            <w:r w:rsidR="005F5EFB" w:rsidRPr="00A038A9">
              <w:rPr>
                <w:rFonts w:ascii="Arial" w:hAnsi="Arial" w:cs="Arial"/>
                <w:sz w:val="22"/>
                <w:szCs w:val="22"/>
              </w:rPr>
              <w:t>Kenn.Sparks</w:t>
            </w:r>
            <w:r w:rsidRPr="00A038A9">
              <w:rPr>
                <w:rFonts w:ascii="Arial" w:hAnsi="Arial" w:cs="Arial"/>
                <w:sz w:val="22"/>
                <w:szCs w:val="22"/>
              </w:rPr>
              <w:t>@bmwna.com</w:t>
            </w:r>
          </w:p>
          <w:p w:rsidR="00E97ECC" w:rsidRPr="00A038A9" w:rsidRDefault="00E97ECC" w:rsidP="00BE4BF9">
            <w:pPr>
              <w:rPr>
                <w:rFonts w:ascii="Arial" w:hAnsi="Arial" w:cs="Arial"/>
                <w:sz w:val="22"/>
                <w:szCs w:val="22"/>
              </w:rPr>
            </w:pPr>
          </w:p>
          <w:p w:rsidR="00E97ECC" w:rsidRPr="00A038A9" w:rsidRDefault="00E97ECC" w:rsidP="00E97ECC">
            <w:pPr>
              <w:rPr>
                <w:rFonts w:ascii="Arial" w:hAnsi="Arial" w:cs="Arial"/>
                <w:sz w:val="22"/>
                <w:szCs w:val="22"/>
              </w:rPr>
            </w:pPr>
            <w:r w:rsidRPr="00A038A9">
              <w:rPr>
                <w:rFonts w:ascii="Arial" w:hAnsi="Arial" w:cs="Arial"/>
                <w:sz w:val="22"/>
                <w:szCs w:val="22"/>
              </w:rPr>
              <w:t>Diane Anton</w:t>
            </w:r>
          </w:p>
          <w:p w:rsidR="00E97ECC" w:rsidRPr="00A038A9" w:rsidRDefault="00E97ECC" w:rsidP="00E97ECC">
            <w:pPr>
              <w:rPr>
                <w:rFonts w:ascii="Arial" w:hAnsi="Arial" w:cs="Arial"/>
                <w:sz w:val="22"/>
                <w:szCs w:val="22"/>
              </w:rPr>
            </w:pPr>
            <w:r w:rsidRPr="00A038A9">
              <w:rPr>
                <w:rFonts w:ascii="Arial" w:hAnsi="Arial" w:cs="Arial"/>
                <w:sz w:val="22"/>
                <w:szCs w:val="22"/>
              </w:rPr>
              <w:t>Business Communications Specialist</w:t>
            </w:r>
          </w:p>
          <w:p w:rsidR="00E97ECC" w:rsidRPr="00A038A9" w:rsidRDefault="00E97ECC" w:rsidP="00E97ECC">
            <w:pPr>
              <w:rPr>
                <w:rFonts w:ascii="Arial" w:hAnsi="Arial" w:cs="Arial"/>
                <w:sz w:val="22"/>
                <w:szCs w:val="22"/>
              </w:rPr>
            </w:pPr>
            <w:r w:rsidRPr="00A038A9">
              <w:rPr>
                <w:rFonts w:ascii="Arial" w:hAnsi="Arial" w:cs="Arial"/>
                <w:sz w:val="22"/>
                <w:szCs w:val="22"/>
              </w:rPr>
              <w:t>BMW of North America, LLC</w:t>
            </w:r>
          </w:p>
          <w:p w:rsidR="00E97ECC" w:rsidRPr="00A038A9" w:rsidRDefault="00E97ECC" w:rsidP="00E97ECC">
            <w:pPr>
              <w:rPr>
                <w:rFonts w:ascii="Arial" w:hAnsi="Arial" w:cs="Arial"/>
                <w:sz w:val="22"/>
                <w:szCs w:val="22"/>
              </w:rPr>
            </w:pPr>
            <w:r w:rsidRPr="00A038A9">
              <w:rPr>
                <w:rFonts w:ascii="Arial" w:hAnsi="Arial" w:cs="Arial"/>
                <w:sz w:val="22"/>
                <w:szCs w:val="22"/>
              </w:rPr>
              <w:t>(201) 307-3714</w:t>
            </w:r>
            <w:r w:rsidR="00391CCB" w:rsidRPr="00A038A9">
              <w:rPr>
                <w:rFonts w:ascii="Arial" w:hAnsi="Arial" w:cs="Arial"/>
                <w:sz w:val="22"/>
                <w:szCs w:val="22"/>
              </w:rPr>
              <w:t xml:space="preserve"> </w:t>
            </w:r>
            <w:r w:rsidRPr="00A038A9">
              <w:rPr>
                <w:rFonts w:ascii="Arial" w:hAnsi="Arial" w:cs="Arial"/>
                <w:sz w:val="22"/>
                <w:szCs w:val="22"/>
              </w:rPr>
              <w:t>/ Diane.Anton@bmwna.com</w:t>
            </w:r>
          </w:p>
          <w:p w:rsidR="00024E73" w:rsidRPr="00A038A9" w:rsidRDefault="00024E73" w:rsidP="00BE4BF9">
            <w:pPr>
              <w:ind w:left="43"/>
              <w:rPr>
                <w:rFonts w:ascii="Arial" w:hAnsi="Arial" w:cs="Arial"/>
                <w:sz w:val="22"/>
                <w:szCs w:val="22"/>
              </w:rPr>
            </w:pPr>
          </w:p>
        </w:tc>
      </w:tr>
      <w:tr w:rsidR="00024E73" w:rsidRPr="00A038A9" w:rsidTr="00381159">
        <w:trPr>
          <w:cantSplit/>
        </w:trPr>
        <w:tc>
          <w:tcPr>
            <w:tcW w:w="1833" w:type="dxa"/>
          </w:tcPr>
          <w:p w:rsidR="00024E73" w:rsidRPr="00A038A9" w:rsidRDefault="00024E73" w:rsidP="00BE4BF9">
            <w:pPr>
              <w:ind w:right="72"/>
              <w:jc w:val="right"/>
              <w:rPr>
                <w:rFonts w:ascii="Arial" w:hAnsi="Arial" w:cs="Arial"/>
                <w:b/>
                <w:sz w:val="22"/>
                <w:szCs w:val="22"/>
              </w:rPr>
            </w:pPr>
          </w:p>
        </w:tc>
        <w:tc>
          <w:tcPr>
            <w:tcW w:w="6570" w:type="dxa"/>
          </w:tcPr>
          <w:p w:rsidR="00024E73" w:rsidRPr="00A038A9" w:rsidRDefault="00024E73" w:rsidP="00BE4BF9">
            <w:pPr>
              <w:ind w:left="43"/>
              <w:rPr>
                <w:rFonts w:ascii="Arial" w:hAnsi="Arial" w:cs="Arial"/>
                <w:b/>
                <w:sz w:val="22"/>
                <w:szCs w:val="22"/>
              </w:rPr>
            </w:pPr>
          </w:p>
        </w:tc>
      </w:tr>
    </w:tbl>
    <w:p w:rsidR="00505715" w:rsidRPr="00A038A9" w:rsidRDefault="00B4786C" w:rsidP="003D2130">
      <w:pPr>
        <w:spacing w:line="360" w:lineRule="exact"/>
        <w:ind w:left="90"/>
        <w:rPr>
          <w:rFonts w:ascii="Arial" w:hAnsi="Arial" w:cs="Arial"/>
          <w:b/>
          <w:bCs/>
          <w:sz w:val="28"/>
          <w:szCs w:val="28"/>
        </w:rPr>
      </w:pPr>
      <w:r w:rsidRPr="00A038A9">
        <w:rPr>
          <w:rFonts w:ascii="Arial" w:hAnsi="Arial" w:cs="Arial"/>
          <w:b/>
          <w:bCs/>
          <w:sz w:val="28"/>
          <w:szCs w:val="28"/>
        </w:rPr>
        <w:t xml:space="preserve">BMW Group U.S. Reports </w:t>
      </w:r>
      <w:r w:rsidR="00383819">
        <w:rPr>
          <w:rFonts w:ascii="Arial" w:hAnsi="Arial" w:cs="Arial"/>
          <w:b/>
          <w:bCs/>
          <w:sz w:val="28"/>
          <w:szCs w:val="28"/>
        </w:rPr>
        <w:t>Octo</w:t>
      </w:r>
      <w:r w:rsidR="00A03F86">
        <w:rPr>
          <w:rFonts w:ascii="Arial" w:hAnsi="Arial" w:cs="Arial"/>
          <w:b/>
          <w:bCs/>
          <w:sz w:val="28"/>
          <w:szCs w:val="28"/>
        </w:rPr>
        <w:t>ber</w:t>
      </w:r>
      <w:r w:rsidRPr="00A038A9">
        <w:rPr>
          <w:rFonts w:ascii="Arial" w:hAnsi="Arial" w:cs="Arial"/>
          <w:b/>
          <w:bCs/>
          <w:sz w:val="28"/>
          <w:szCs w:val="28"/>
        </w:rPr>
        <w:t xml:space="preserve"> 201</w:t>
      </w:r>
      <w:r w:rsidR="00EB6E10" w:rsidRPr="00A038A9">
        <w:rPr>
          <w:rFonts w:ascii="Arial" w:hAnsi="Arial" w:cs="Arial"/>
          <w:b/>
          <w:bCs/>
          <w:sz w:val="28"/>
          <w:szCs w:val="28"/>
        </w:rPr>
        <w:t>2</w:t>
      </w:r>
      <w:r w:rsidRPr="00A038A9">
        <w:rPr>
          <w:rFonts w:ascii="Arial" w:hAnsi="Arial" w:cs="Arial"/>
          <w:b/>
          <w:bCs/>
          <w:sz w:val="28"/>
          <w:szCs w:val="28"/>
        </w:rPr>
        <w:t xml:space="preserve"> Sales</w:t>
      </w:r>
    </w:p>
    <w:p w:rsidR="00B4786C" w:rsidRPr="00A038A9" w:rsidRDefault="00B4786C" w:rsidP="00B4786C">
      <w:pPr>
        <w:ind w:left="90"/>
        <w:rPr>
          <w:rFonts w:ascii="Arial" w:hAnsi="Arial" w:cs="Arial"/>
          <w:b/>
          <w:sz w:val="22"/>
          <w:szCs w:val="22"/>
        </w:rPr>
      </w:pPr>
    </w:p>
    <w:p w:rsidR="00156F62" w:rsidRPr="00541DCD" w:rsidRDefault="00B4786C" w:rsidP="00156F62">
      <w:pPr>
        <w:ind w:left="90"/>
        <w:rPr>
          <w:rFonts w:ascii="Arial" w:hAnsi="Arial" w:cs="Arial"/>
          <w:b/>
          <w:sz w:val="22"/>
          <w:szCs w:val="22"/>
        </w:rPr>
      </w:pPr>
      <w:r w:rsidRPr="00541DCD">
        <w:rPr>
          <w:rFonts w:ascii="Arial" w:hAnsi="Arial" w:cs="Arial"/>
          <w:b/>
          <w:sz w:val="22"/>
          <w:szCs w:val="22"/>
        </w:rPr>
        <w:t>BMW</w:t>
      </w:r>
      <w:r w:rsidR="00856DAA" w:rsidRPr="00541DCD">
        <w:rPr>
          <w:rFonts w:ascii="Arial" w:hAnsi="Arial" w:cs="Arial"/>
          <w:b/>
          <w:sz w:val="22"/>
          <w:szCs w:val="22"/>
        </w:rPr>
        <w:t xml:space="preserve"> brand up </w:t>
      </w:r>
      <w:r w:rsidR="00ED0421" w:rsidRPr="00541DCD">
        <w:rPr>
          <w:rFonts w:ascii="Arial" w:hAnsi="Arial" w:cs="Arial"/>
          <w:b/>
          <w:sz w:val="22"/>
          <w:szCs w:val="22"/>
        </w:rPr>
        <w:t xml:space="preserve">20.9 </w:t>
      </w:r>
      <w:r w:rsidR="00156F62" w:rsidRPr="00541DCD">
        <w:rPr>
          <w:rFonts w:ascii="Arial" w:hAnsi="Arial" w:cs="Arial"/>
          <w:b/>
          <w:sz w:val="22"/>
          <w:szCs w:val="22"/>
        </w:rPr>
        <w:t xml:space="preserve">percent </w:t>
      </w:r>
      <w:r w:rsidR="00F65745" w:rsidRPr="00541DCD">
        <w:rPr>
          <w:rFonts w:ascii="Arial" w:hAnsi="Arial" w:cs="Arial"/>
          <w:b/>
          <w:sz w:val="22"/>
          <w:szCs w:val="22"/>
        </w:rPr>
        <w:t>in October;</w:t>
      </w:r>
      <w:r w:rsidR="00ED0421" w:rsidRPr="00541DCD">
        <w:rPr>
          <w:rFonts w:ascii="Arial" w:hAnsi="Arial" w:cs="Arial"/>
          <w:b/>
          <w:sz w:val="22"/>
          <w:szCs w:val="22"/>
        </w:rPr>
        <w:t xml:space="preserve"> 6.7 percent </w:t>
      </w:r>
      <w:r w:rsidR="00156F62" w:rsidRPr="00541DCD">
        <w:rPr>
          <w:rFonts w:ascii="Arial" w:hAnsi="Arial" w:cs="Arial"/>
          <w:b/>
          <w:sz w:val="22"/>
          <w:szCs w:val="22"/>
        </w:rPr>
        <w:t>year-to-date</w:t>
      </w:r>
    </w:p>
    <w:p w:rsidR="00B4786C" w:rsidRPr="00A038A9" w:rsidRDefault="001C1A28" w:rsidP="00156F62">
      <w:pPr>
        <w:ind w:left="90"/>
        <w:rPr>
          <w:rFonts w:ascii="Arial" w:hAnsi="Arial" w:cs="Arial"/>
          <w:b/>
          <w:sz w:val="22"/>
          <w:szCs w:val="22"/>
        </w:rPr>
      </w:pPr>
      <w:r w:rsidRPr="00541DCD">
        <w:rPr>
          <w:rFonts w:ascii="Arial" w:hAnsi="Arial" w:cs="Arial"/>
          <w:b/>
          <w:sz w:val="22"/>
          <w:szCs w:val="22"/>
        </w:rPr>
        <w:t xml:space="preserve">MINI brand up </w:t>
      </w:r>
      <w:r w:rsidR="00ED0421" w:rsidRPr="00541DCD">
        <w:rPr>
          <w:rFonts w:ascii="Arial" w:hAnsi="Arial" w:cs="Arial"/>
          <w:b/>
          <w:sz w:val="22"/>
          <w:szCs w:val="22"/>
        </w:rPr>
        <w:t>8.7</w:t>
      </w:r>
      <w:r w:rsidR="00156F62" w:rsidRPr="00541DCD">
        <w:rPr>
          <w:rFonts w:ascii="Arial" w:hAnsi="Arial" w:cs="Arial"/>
          <w:b/>
          <w:sz w:val="22"/>
          <w:szCs w:val="22"/>
        </w:rPr>
        <w:t xml:space="preserve"> percent</w:t>
      </w:r>
      <w:r w:rsidR="00D05E7B" w:rsidRPr="00541DCD">
        <w:rPr>
          <w:rFonts w:ascii="Arial" w:hAnsi="Arial" w:cs="Arial"/>
          <w:b/>
          <w:sz w:val="22"/>
          <w:szCs w:val="22"/>
        </w:rPr>
        <w:t xml:space="preserve"> </w:t>
      </w:r>
      <w:r w:rsidR="00F65745" w:rsidRPr="00541DCD">
        <w:rPr>
          <w:rFonts w:ascii="Arial" w:hAnsi="Arial" w:cs="Arial"/>
          <w:b/>
          <w:sz w:val="22"/>
          <w:szCs w:val="22"/>
        </w:rPr>
        <w:t>in October;</w:t>
      </w:r>
      <w:r w:rsidR="00ED0421" w:rsidRPr="00541DCD">
        <w:rPr>
          <w:rFonts w:ascii="Arial" w:hAnsi="Arial" w:cs="Arial"/>
          <w:b/>
          <w:sz w:val="22"/>
          <w:szCs w:val="22"/>
        </w:rPr>
        <w:t xml:space="preserve"> 15.7 </w:t>
      </w:r>
      <w:r w:rsidR="00D05E7B" w:rsidRPr="00541DCD">
        <w:rPr>
          <w:rFonts w:ascii="Arial" w:hAnsi="Arial" w:cs="Arial"/>
          <w:b/>
          <w:sz w:val="22"/>
          <w:szCs w:val="22"/>
        </w:rPr>
        <w:t>year-to-date</w:t>
      </w:r>
      <w:r w:rsidR="009B7FC1" w:rsidRPr="00541DCD">
        <w:rPr>
          <w:rFonts w:ascii="Arial" w:hAnsi="Arial" w:cs="Arial"/>
          <w:b/>
          <w:sz w:val="22"/>
          <w:szCs w:val="22"/>
        </w:rPr>
        <w:t>, best October ever</w:t>
      </w:r>
    </w:p>
    <w:p w:rsidR="00B4786C" w:rsidRPr="00A038A9" w:rsidRDefault="00B4786C" w:rsidP="003D2130">
      <w:pPr>
        <w:spacing w:line="360" w:lineRule="exact"/>
        <w:ind w:left="90"/>
        <w:rPr>
          <w:rFonts w:ascii="Arial" w:hAnsi="Arial" w:cs="Arial"/>
          <w:sz w:val="22"/>
          <w:szCs w:val="22"/>
        </w:rPr>
      </w:pPr>
    </w:p>
    <w:p w:rsidR="00106DCA" w:rsidRPr="00A038A9" w:rsidRDefault="00124EF2" w:rsidP="00B4786C">
      <w:pPr>
        <w:spacing w:line="360" w:lineRule="exact"/>
        <w:ind w:left="90"/>
        <w:rPr>
          <w:rFonts w:ascii="Arial" w:hAnsi="Arial" w:cs="Arial"/>
          <w:sz w:val="22"/>
          <w:szCs w:val="22"/>
        </w:rPr>
      </w:pPr>
      <w:r w:rsidRPr="00A038A9">
        <w:rPr>
          <w:rFonts w:ascii="Arial" w:hAnsi="Arial" w:cs="Arial"/>
          <w:b/>
          <w:sz w:val="22"/>
          <w:szCs w:val="22"/>
        </w:rPr>
        <w:t>Woodcliff Lake, NJ</w:t>
      </w:r>
      <w:r w:rsidR="00771FDB" w:rsidRPr="00A038A9">
        <w:rPr>
          <w:rFonts w:ascii="Arial" w:hAnsi="Arial" w:cs="Arial"/>
          <w:b/>
          <w:sz w:val="22"/>
          <w:szCs w:val="22"/>
        </w:rPr>
        <w:t xml:space="preserve"> – </w:t>
      </w:r>
      <w:r w:rsidR="00383819">
        <w:rPr>
          <w:rFonts w:ascii="Arial" w:hAnsi="Arial" w:cs="Arial"/>
          <w:b/>
          <w:sz w:val="22"/>
          <w:szCs w:val="22"/>
        </w:rPr>
        <w:t>Novem</w:t>
      </w:r>
      <w:r w:rsidR="00376C15">
        <w:rPr>
          <w:rFonts w:ascii="Arial" w:hAnsi="Arial" w:cs="Arial"/>
          <w:b/>
          <w:sz w:val="22"/>
          <w:szCs w:val="22"/>
        </w:rPr>
        <w:t>ber 1</w:t>
      </w:r>
      <w:r w:rsidR="00F768E0" w:rsidRPr="00A038A9">
        <w:rPr>
          <w:rFonts w:ascii="Arial" w:hAnsi="Arial" w:cs="Arial"/>
          <w:b/>
          <w:sz w:val="22"/>
          <w:szCs w:val="22"/>
        </w:rPr>
        <w:t>, 2012</w:t>
      </w:r>
      <w:r w:rsidRPr="00A038A9">
        <w:rPr>
          <w:rFonts w:ascii="Arial" w:hAnsi="Arial" w:cs="Arial"/>
          <w:b/>
          <w:sz w:val="22"/>
          <w:szCs w:val="22"/>
        </w:rPr>
        <w:t xml:space="preserve">…  </w:t>
      </w:r>
      <w:r w:rsidR="00B4786C" w:rsidRPr="00A038A9">
        <w:rPr>
          <w:rFonts w:ascii="Arial" w:hAnsi="Arial" w:cs="Arial"/>
          <w:sz w:val="22"/>
          <w:szCs w:val="22"/>
        </w:rPr>
        <w:t xml:space="preserve">The BMW Group in the U.S. (BMW and MINI combined) reported </w:t>
      </w:r>
      <w:r w:rsidR="00383819">
        <w:rPr>
          <w:rFonts w:ascii="Arial" w:hAnsi="Arial" w:cs="Arial"/>
          <w:sz w:val="22"/>
          <w:szCs w:val="22"/>
        </w:rPr>
        <w:t>Octo</w:t>
      </w:r>
      <w:r w:rsidR="006C6AFD">
        <w:rPr>
          <w:rFonts w:ascii="Arial" w:hAnsi="Arial" w:cs="Arial"/>
          <w:sz w:val="22"/>
          <w:szCs w:val="22"/>
        </w:rPr>
        <w:t>ber</w:t>
      </w:r>
      <w:r w:rsidR="00485166" w:rsidRPr="00A038A9">
        <w:rPr>
          <w:rFonts w:ascii="Arial" w:hAnsi="Arial" w:cs="Arial"/>
          <w:sz w:val="22"/>
          <w:szCs w:val="22"/>
        </w:rPr>
        <w:t xml:space="preserve"> </w:t>
      </w:r>
      <w:r w:rsidR="00B4786C" w:rsidRPr="00A038A9">
        <w:rPr>
          <w:rFonts w:ascii="Arial" w:hAnsi="Arial" w:cs="Arial"/>
          <w:sz w:val="22"/>
          <w:szCs w:val="22"/>
        </w:rPr>
        <w:t xml:space="preserve">sales of </w:t>
      </w:r>
      <w:r w:rsidR="00376C15">
        <w:rPr>
          <w:rFonts w:ascii="Arial" w:hAnsi="Arial" w:cs="Arial"/>
          <w:sz w:val="22"/>
          <w:szCs w:val="22"/>
        </w:rPr>
        <w:t>32,339</w:t>
      </w:r>
      <w:r w:rsidR="00B4786C" w:rsidRPr="00A038A9">
        <w:rPr>
          <w:rFonts w:ascii="Arial" w:hAnsi="Arial" w:cs="Arial"/>
          <w:sz w:val="22"/>
          <w:szCs w:val="22"/>
        </w:rPr>
        <w:t xml:space="preserve"> </w:t>
      </w:r>
      <w:r w:rsidR="002442DC" w:rsidRPr="00A038A9">
        <w:rPr>
          <w:rFonts w:ascii="Arial" w:hAnsi="Arial" w:cs="Arial"/>
          <w:sz w:val="22"/>
          <w:szCs w:val="22"/>
        </w:rPr>
        <w:t>vehicles, a</w:t>
      </w:r>
      <w:r w:rsidR="009720B3">
        <w:rPr>
          <w:rFonts w:ascii="Arial" w:hAnsi="Arial" w:cs="Arial"/>
          <w:sz w:val="22"/>
          <w:szCs w:val="22"/>
        </w:rPr>
        <w:t>n increase</w:t>
      </w:r>
      <w:r w:rsidR="007446AE" w:rsidRPr="00A038A9">
        <w:rPr>
          <w:rFonts w:ascii="Arial" w:hAnsi="Arial" w:cs="Arial"/>
          <w:sz w:val="22"/>
          <w:szCs w:val="22"/>
        </w:rPr>
        <w:t xml:space="preserve"> of </w:t>
      </w:r>
      <w:r w:rsidR="00376C15">
        <w:rPr>
          <w:rFonts w:ascii="Arial" w:hAnsi="Arial" w:cs="Arial"/>
          <w:sz w:val="22"/>
          <w:szCs w:val="22"/>
        </w:rPr>
        <w:t>18</w:t>
      </w:r>
      <w:r w:rsidR="009720B3">
        <w:rPr>
          <w:rFonts w:ascii="Arial" w:hAnsi="Arial" w:cs="Arial"/>
          <w:sz w:val="22"/>
          <w:szCs w:val="22"/>
        </w:rPr>
        <w:t>.5</w:t>
      </w:r>
      <w:r w:rsidR="00D05E7B" w:rsidRPr="00A038A9">
        <w:rPr>
          <w:rFonts w:ascii="Arial" w:hAnsi="Arial" w:cs="Arial"/>
          <w:sz w:val="22"/>
          <w:szCs w:val="22"/>
        </w:rPr>
        <w:t xml:space="preserve"> percent from the 2</w:t>
      </w:r>
      <w:r w:rsidR="00376C15">
        <w:rPr>
          <w:rFonts w:ascii="Arial" w:hAnsi="Arial" w:cs="Arial"/>
          <w:sz w:val="22"/>
          <w:szCs w:val="22"/>
        </w:rPr>
        <w:t>7,288</w:t>
      </w:r>
      <w:r w:rsidR="00B4786C" w:rsidRPr="00A038A9">
        <w:rPr>
          <w:rFonts w:ascii="Arial" w:hAnsi="Arial" w:cs="Arial"/>
          <w:sz w:val="22"/>
          <w:szCs w:val="22"/>
        </w:rPr>
        <w:t xml:space="preserve"> vehicles sold in the same month a year ago.  </w:t>
      </w:r>
      <w:r w:rsidR="00AB19E1" w:rsidRPr="00A038A9">
        <w:rPr>
          <w:rFonts w:ascii="Arial" w:hAnsi="Arial" w:cs="Arial"/>
          <w:sz w:val="22"/>
          <w:szCs w:val="22"/>
        </w:rPr>
        <w:t>Yea</w:t>
      </w:r>
      <w:r w:rsidR="00376C15">
        <w:rPr>
          <w:rFonts w:ascii="Arial" w:hAnsi="Arial" w:cs="Arial"/>
          <w:sz w:val="22"/>
          <w:szCs w:val="22"/>
        </w:rPr>
        <w:t>r-to-date, BMW Group is up 8</w:t>
      </w:r>
      <w:r w:rsidR="002B57BB" w:rsidRPr="00A038A9">
        <w:rPr>
          <w:rFonts w:ascii="Arial" w:hAnsi="Arial" w:cs="Arial"/>
          <w:sz w:val="22"/>
          <w:szCs w:val="22"/>
        </w:rPr>
        <w:t>.</w:t>
      </w:r>
      <w:r w:rsidR="00376C15">
        <w:rPr>
          <w:rFonts w:ascii="Arial" w:hAnsi="Arial" w:cs="Arial"/>
          <w:sz w:val="22"/>
          <w:szCs w:val="22"/>
        </w:rPr>
        <w:t>4</w:t>
      </w:r>
      <w:r w:rsidR="002B57BB" w:rsidRPr="00A038A9">
        <w:rPr>
          <w:rFonts w:ascii="Arial" w:hAnsi="Arial" w:cs="Arial"/>
          <w:sz w:val="22"/>
          <w:szCs w:val="22"/>
        </w:rPr>
        <w:t xml:space="preserve"> percent</w:t>
      </w:r>
      <w:r w:rsidR="00376C15">
        <w:rPr>
          <w:rFonts w:ascii="Arial" w:hAnsi="Arial" w:cs="Arial"/>
          <w:sz w:val="22"/>
          <w:szCs w:val="22"/>
        </w:rPr>
        <w:t xml:space="preserve"> on sales of 267</w:t>
      </w:r>
      <w:r w:rsidR="00AB19E1" w:rsidRPr="00A038A9">
        <w:rPr>
          <w:rFonts w:ascii="Arial" w:hAnsi="Arial" w:cs="Arial"/>
          <w:sz w:val="22"/>
          <w:szCs w:val="22"/>
        </w:rPr>
        <w:t>,</w:t>
      </w:r>
      <w:r w:rsidR="00376C15">
        <w:rPr>
          <w:rFonts w:ascii="Arial" w:hAnsi="Arial" w:cs="Arial"/>
          <w:sz w:val="22"/>
          <w:szCs w:val="22"/>
        </w:rPr>
        <w:t>267</w:t>
      </w:r>
      <w:r w:rsidR="00B4786C" w:rsidRPr="00A038A9">
        <w:rPr>
          <w:rFonts w:ascii="Arial" w:hAnsi="Arial" w:cs="Arial"/>
          <w:sz w:val="22"/>
          <w:szCs w:val="22"/>
        </w:rPr>
        <w:t xml:space="preserve"> in the first </w:t>
      </w:r>
      <w:r w:rsidR="00383819">
        <w:rPr>
          <w:rFonts w:ascii="Arial" w:hAnsi="Arial" w:cs="Arial"/>
          <w:sz w:val="22"/>
          <w:szCs w:val="22"/>
        </w:rPr>
        <w:t>ten</w:t>
      </w:r>
      <w:r w:rsidR="00B4786C" w:rsidRPr="00A038A9">
        <w:rPr>
          <w:rFonts w:ascii="Arial" w:hAnsi="Arial" w:cs="Arial"/>
          <w:sz w:val="22"/>
          <w:szCs w:val="22"/>
        </w:rPr>
        <w:t xml:space="preserve"> months of 2012</w:t>
      </w:r>
      <w:r w:rsidR="00376C15">
        <w:rPr>
          <w:rFonts w:ascii="Arial" w:hAnsi="Arial" w:cs="Arial"/>
          <w:sz w:val="22"/>
          <w:szCs w:val="22"/>
        </w:rPr>
        <w:t xml:space="preserve"> compared to 246,602</w:t>
      </w:r>
      <w:r w:rsidR="00B4786C" w:rsidRPr="00A038A9">
        <w:rPr>
          <w:rFonts w:ascii="Arial" w:hAnsi="Arial" w:cs="Arial"/>
          <w:sz w:val="22"/>
          <w:szCs w:val="22"/>
        </w:rPr>
        <w:t xml:space="preserve"> in the same period in 2011.</w:t>
      </w:r>
    </w:p>
    <w:p w:rsidR="00B4786C" w:rsidRPr="00A038A9" w:rsidRDefault="00B4786C" w:rsidP="00B4786C">
      <w:pPr>
        <w:spacing w:line="360" w:lineRule="exact"/>
        <w:ind w:left="90"/>
        <w:rPr>
          <w:rFonts w:ascii="Arial" w:hAnsi="Arial" w:cs="Arial"/>
          <w:sz w:val="22"/>
          <w:szCs w:val="22"/>
          <w:highlight w:val="yellow"/>
        </w:rPr>
      </w:pPr>
    </w:p>
    <w:p w:rsidR="002442DC" w:rsidRDefault="00530231" w:rsidP="009D342F">
      <w:pPr>
        <w:spacing w:line="360" w:lineRule="exact"/>
        <w:ind w:left="90"/>
        <w:rPr>
          <w:rFonts w:ascii="Arial" w:hAnsi="Arial" w:cs="Arial"/>
          <w:sz w:val="22"/>
          <w:szCs w:val="22"/>
        </w:rPr>
      </w:pPr>
      <w:r w:rsidRPr="00541DCD">
        <w:rPr>
          <w:rFonts w:ascii="Arial" w:hAnsi="Arial" w:cs="Arial"/>
          <w:sz w:val="22"/>
          <w:szCs w:val="22"/>
        </w:rPr>
        <w:t>“</w:t>
      </w:r>
      <w:r w:rsidR="00541DCD">
        <w:rPr>
          <w:rFonts w:ascii="Arial" w:hAnsi="Arial" w:cs="Arial"/>
          <w:sz w:val="22"/>
          <w:szCs w:val="22"/>
        </w:rPr>
        <w:t>Momentum is increasing and the October figures show supply is finally catching up with demand as our new models arrive in greater numbers</w:t>
      </w:r>
      <w:r w:rsidRPr="00541DCD">
        <w:rPr>
          <w:rFonts w:ascii="Arial" w:hAnsi="Arial" w:cs="Arial"/>
          <w:sz w:val="22"/>
          <w:szCs w:val="22"/>
        </w:rPr>
        <w:t>”, said Ludwig Willisch, President and CEO, BMW of North America, LLC.  “</w:t>
      </w:r>
      <w:r w:rsidR="000C58F8">
        <w:rPr>
          <w:rFonts w:ascii="Arial" w:hAnsi="Arial" w:cs="Arial"/>
          <w:sz w:val="22"/>
          <w:szCs w:val="22"/>
        </w:rPr>
        <w:t xml:space="preserve">At the same time, our thoughts are with colleagues and customers affected by the hurricane and its aftermath. </w:t>
      </w:r>
      <w:r w:rsidR="004C06AF">
        <w:rPr>
          <w:rFonts w:ascii="Arial" w:hAnsi="Arial" w:cs="Arial"/>
          <w:sz w:val="22"/>
          <w:szCs w:val="22"/>
        </w:rPr>
        <w:t xml:space="preserve"> </w:t>
      </w:r>
      <w:r w:rsidR="000C58F8">
        <w:rPr>
          <w:rFonts w:ascii="Arial" w:hAnsi="Arial" w:cs="Arial"/>
          <w:sz w:val="22"/>
          <w:szCs w:val="22"/>
        </w:rPr>
        <w:t>We are all working together in this difficult situation.</w:t>
      </w:r>
      <w:r w:rsidRPr="00541DCD">
        <w:rPr>
          <w:rFonts w:ascii="Arial" w:hAnsi="Arial" w:cs="Arial"/>
          <w:sz w:val="22"/>
          <w:szCs w:val="22"/>
        </w:rPr>
        <w:t>”</w:t>
      </w:r>
    </w:p>
    <w:p w:rsidR="00530231" w:rsidRPr="00A038A9" w:rsidRDefault="00530231" w:rsidP="009D342F">
      <w:pPr>
        <w:spacing w:line="360" w:lineRule="exact"/>
        <w:ind w:left="90"/>
        <w:rPr>
          <w:rFonts w:ascii="Arial" w:hAnsi="Arial" w:cs="Arial"/>
          <w:sz w:val="22"/>
          <w:szCs w:val="22"/>
        </w:rPr>
      </w:pPr>
    </w:p>
    <w:p w:rsidR="00024E73" w:rsidRPr="00A038A9" w:rsidRDefault="00892201" w:rsidP="003D2130">
      <w:pPr>
        <w:spacing w:line="360" w:lineRule="exact"/>
        <w:ind w:left="90"/>
        <w:rPr>
          <w:rFonts w:ascii="Arial" w:hAnsi="Arial" w:cs="Arial"/>
          <w:b/>
          <w:sz w:val="22"/>
          <w:szCs w:val="22"/>
        </w:rPr>
      </w:pPr>
      <w:r w:rsidRPr="00A038A9">
        <w:rPr>
          <w:rFonts w:ascii="Arial" w:hAnsi="Arial" w:cs="Arial"/>
          <w:b/>
          <w:sz w:val="22"/>
          <w:szCs w:val="22"/>
        </w:rPr>
        <w:t xml:space="preserve">BMW Brand Sales </w:t>
      </w:r>
    </w:p>
    <w:p w:rsidR="00420317" w:rsidRPr="00A038A9" w:rsidRDefault="008A3F0A" w:rsidP="005C6098">
      <w:pPr>
        <w:spacing w:line="360" w:lineRule="exact"/>
        <w:ind w:left="90"/>
        <w:rPr>
          <w:rFonts w:ascii="Arial" w:hAnsi="Arial" w:cs="Arial"/>
          <w:sz w:val="22"/>
          <w:szCs w:val="22"/>
        </w:rPr>
      </w:pPr>
      <w:r w:rsidRPr="00A038A9">
        <w:rPr>
          <w:rFonts w:ascii="Arial" w:hAnsi="Arial" w:cs="Arial"/>
          <w:sz w:val="22"/>
          <w:szCs w:val="22"/>
        </w:rPr>
        <w:t>Sales of</w:t>
      </w:r>
      <w:r w:rsidR="00FB31CE" w:rsidRPr="00A038A9">
        <w:rPr>
          <w:rFonts w:ascii="Arial" w:hAnsi="Arial" w:cs="Arial"/>
          <w:sz w:val="22"/>
          <w:szCs w:val="22"/>
        </w:rPr>
        <w:t xml:space="preserve"> BMW brand vehicles </w:t>
      </w:r>
      <w:r w:rsidR="008F2BDF">
        <w:rPr>
          <w:rFonts w:ascii="Arial" w:hAnsi="Arial" w:cs="Arial"/>
          <w:sz w:val="22"/>
          <w:szCs w:val="22"/>
        </w:rPr>
        <w:t>in</w:t>
      </w:r>
      <w:r w:rsidR="00FB31CE" w:rsidRPr="00A038A9">
        <w:rPr>
          <w:rFonts w:ascii="Arial" w:hAnsi="Arial" w:cs="Arial"/>
          <w:sz w:val="22"/>
          <w:szCs w:val="22"/>
        </w:rPr>
        <w:t xml:space="preserve">creased </w:t>
      </w:r>
      <w:r w:rsidR="00355C68">
        <w:rPr>
          <w:rFonts w:ascii="Arial" w:hAnsi="Arial" w:cs="Arial"/>
          <w:sz w:val="22"/>
          <w:szCs w:val="22"/>
        </w:rPr>
        <w:t>20</w:t>
      </w:r>
      <w:r w:rsidR="00D772DB" w:rsidRPr="00A038A9">
        <w:rPr>
          <w:rFonts w:ascii="Arial" w:hAnsi="Arial" w:cs="Arial"/>
          <w:sz w:val="22"/>
          <w:szCs w:val="22"/>
        </w:rPr>
        <w:t>.</w:t>
      </w:r>
      <w:r w:rsidR="00355C68">
        <w:rPr>
          <w:rFonts w:ascii="Arial" w:hAnsi="Arial" w:cs="Arial"/>
          <w:sz w:val="22"/>
          <w:szCs w:val="22"/>
        </w:rPr>
        <w:t>9</w:t>
      </w:r>
      <w:r w:rsidRPr="00A038A9">
        <w:rPr>
          <w:rFonts w:ascii="Arial" w:hAnsi="Arial" w:cs="Arial"/>
          <w:sz w:val="22"/>
          <w:szCs w:val="22"/>
        </w:rPr>
        <w:t xml:space="preserve"> percent in </w:t>
      </w:r>
      <w:r w:rsidR="00383819">
        <w:rPr>
          <w:rFonts w:ascii="Arial" w:hAnsi="Arial" w:cs="Arial"/>
          <w:sz w:val="22"/>
          <w:szCs w:val="22"/>
        </w:rPr>
        <w:t>October</w:t>
      </w:r>
      <w:r w:rsidR="00383819" w:rsidRPr="00A038A9">
        <w:rPr>
          <w:rFonts w:ascii="Arial" w:hAnsi="Arial" w:cs="Arial"/>
          <w:sz w:val="22"/>
          <w:szCs w:val="22"/>
        </w:rPr>
        <w:t xml:space="preserve"> </w:t>
      </w:r>
      <w:r w:rsidRPr="00A038A9">
        <w:rPr>
          <w:rFonts w:ascii="Arial" w:hAnsi="Arial" w:cs="Arial"/>
          <w:sz w:val="22"/>
          <w:szCs w:val="22"/>
        </w:rPr>
        <w:t>for a total of</w:t>
      </w:r>
      <w:r w:rsidR="00355C68">
        <w:rPr>
          <w:rFonts w:ascii="Arial" w:hAnsi="Arial" w:cs="Arial"/>
          <w:sz w:val="22"/>
          <w:szCs w:val="22"/>
        </w:rPr>
        <w:t xml:space="preserve"> 26,451</w:t>
      </w:r>
      <w:r w:rsidR="006C1D3A">
        <w:rPr>
          <w:rFonts w:ascii="Arial" w:hAnsi="Arial" w:cs="Arial"/>
          <w:sz w:val="22"/>
          <w:szCs w:val="22"/>
        </w:rPr>
        <w:t xml:space="preserve"> </w:t>
      </w:r>
      <w:r w:rsidR="008E5766" w:rsidRPr="00A038A9">
        <w:rPr>
          <w:rFonts w:ascii="Arial" w:hAnsi="Arial" w:cs="Arial"/>
          <w:sz w:val="22"/>
          <w:szCs w:val="22"/>
        </w:rPr>
        <w:t>compare</w:t>
      </w:r>
      <w:r w:rsidR="00865D1A" w:rsidRPr="00A038A9">
        <w:rPr>
          <w:rFonts w:ascii="Arial" w:hAnsi="Arial" w:cs="Arial"/>
          <w:sz w:val="22"/>
          <w:szCs w:val="22"/>
        </w:rPr>
        <w:t xml:space="preserve">d to </w:t>
      </w:r>
      <w:r w:rsidR="006C1D3A" w:rsidRPr="00A038A9">
        <w:rPr>
          <w:rFonts w:ascii="Arial" w:hAnsi="Arial" w:cs="Arial"/>
          <w:sz w:val="22"/>
          <w:szCs w:val="22"/>
        </w:rPr>
        <w:t>2</w:t>
      </w:r>
      <w:r w:rsidR="008F2BDF">
        <w:rPr>
          <w:rFonts w:ascii="Arial" w:hAnsi="Arial" w:cs="Arial"/>
          <w:sz w:val="22"/>
          <w:szCs w:val="22"/>
        </w:rPr>
        <w:t>1</w:t>
      </w:r>
      <w:r w:rsidR="006C1D3A" w:rsidRPr="00A038A9">
        <w:rPr>
          <w:rFonts w:ascii="Arial" w:hAnsi="Arial" w:cs="Arial"/>
          <w:sz w:val="22"/>
          <w:szCs w:val="22"/>
        </w:rPr>
        <w:t>,</w:t>
      </w:r>
      <w:r w:rsidR="00355C68">
        <w:rPr>
          <w:rFonts w:ascii="Arial" w:hAnsi="Arial" w:cs="Arial"/>
          <w:sz w:val="22"/>
          <w:szCs w:val="22"/>
        </w:rPr>
        <w:t>873</w:t>
      </w:r>
      <w:r w:rsidR="006C1D3A" w:rsidRPr="00A038A9">
        <w:rPr>
          <w:rFonts w:ascii="Arial" w:hAnsi="Arial" w:cs="Arial"/>
          <w:sz w:val="22"/>
          <w:szCs w:val="22"/>
        </w:rPr>
        <w:t xml:space="preserve"> </w:t>
      </w:r>
      <w:r w:rsidRPr="00A038A9">
        <w:rPr>
          <w:rFonts w:ascii="Arial" w:hAnsi="Arial" w:cs="Arial"/>
          <w:sz w:val="22"/>
          <w:szCs w:val="22"/>
        </w:rPr>
        <w:t xml:space="preserve">vehicles sold in </w:t>
      </w:r>
      <w:r w:rsidR="00383819">
        <w:rPr>
          <w:rFonts w:ascii="Arial" w:hAnsi="Arial" w:cs="Arial"/>
          <w:sz w:val="22"/>
          <w:szCs w:val="22"/>
        </w:rPr>
        <w:t>October</w:t>
      </w:r>
      <w:r w:rsidRPr="00A038A9">
        <w:rPr>
          <w:rFonts w:ascii="Arial" w:hAnsi="Arial" w:cs="Arial"/>
          <w:sz w:val="22"/>
          <w:szCs w:val="22"/>
        </w:rPr>
        <w:t>, 201</w:t>
      </w:r>
      <w:r w:rsidR="008E5766" w:rsidRPr="00A038A9">
        <w:rPr>
          <w:rFonts w:ascii="Arial" w:hAnsi="Arial" w:cs="Arial"/>
          <w:sz w:val="22"/>
          <w:szCs w:val="22"/>
        </w:rPr>
        <w:t>1</w:t>
      </w:r>
      <w:r w:rsidRPr="00A038A9">
        <w:rPr>
          <w:rFonts w:ascii="Arial" w:hAnsi="Arial" w:cs="Arial"/>
          <w:sz w:val="22"/>
          <w:szCs w:val="22"/>
        </w:rPr>
        <w:t xml:space="preserve">. </w:t>
      </w:r>
      <w:r w:rsidR="002B57BB" w:rsidRPr="00A038A9">
        <w:rPr>
          <w:rFonts w:ascii="Arial" w:hAnsi="Arial" w:cs="Arial"/>
          <w:sz w:val="22"/>
          <w:szCs w:val="22"/>
        </w:rPr>
        <w:t xml:space="preserve"> </w:t>
      </w:r>
      <w:r w:rsidR="005C6098" w:rsidRPr="00A038A9">
        <w:rPr>
          <w:rFonts w:ascii="Arial" w:hAnsi="Arial" w:cs="Arial"/>
          <w:sz w:val="22"/>
          <w:szCs w:val="22"/>
        </w:rPr>
        <w:t>Year-to</w:t>
      </w:r>
      <w:r w:rsidR="00614471" w:rsidRPr="00A038A9">
        <w:rPr>
          <w:rFonts w:ascii="Arial" w:hAnsi="Arial" w:cs="Arial"/>
          <w:sz w:val="22"/>
          <w:szCs w:val="22"/>
        </w:rPr>
        <w:t xml:space="preserve">-date, the BMW brand is up </w:t>
      </w:r>
      <w:r w:rsidR="00355C68">
        <w:rPr>
          <w:rFonts w:ascii="Arial" w:hAnsi="Arial" w:cs="Arial"/>
          <w:sz w:val="22"/>
          <w:szCs w:val="22"/>
        </w:rPr>
        <w:t>6</w:t>
      </w:r>
      <w:r w:rsidR="006A2654" w:rsidRPr="00A038A9">
        <w:rPr>
          <w:rFonts w:ascii="Arial" w:hAnsi="Arial" w:cs="Arial"/>
          <w:sz w:val="22"/>
          <w:szCs w:val="22"/>
        </w:rPr>
        <w:t>.</w:t>
      </w:r>
      <w:r w:rsidR="00355C68">
        <w:rPr>
          <w:rFonts w:ascii="Arial" w:hAnsi="Arial" w:cs="Arial"/>
          <w:sz w:val="22"/>
          <w:szCs w:val="22"/>
        </w:rPr>
        <w:t>7</w:t>
      </w:r>
      <w:r w:rsidR="00053F52" w:rsidRPr="00A038A9">
        <w:rPr>
          <w:rFonts w:ascii="Arial" w:hAnsi="Arial" w:cs="Arial"/>
          <w:sz w:val="22"/>
          <w:szCs w:val="22"/>
        </w:rPr>
        <w:t xml:space="preserve"> percent</w:t>
      </w:r>
      <w:r w:rsidR="005C6098" w:rsidRPr="00A038A9">
        <w:rPr>
          <w:rFonts w:ascii="Arial" w:hAnsi="Arial" w:cs="Arial"/>
          <w:sz w:val="22"/>
          <w:szCs w:val="22"/>
        </w:rPr>
        <w:t xml:space="preserve"> on sales of </w:t>
      </w:r>
      <w:r w:rsidR="00355C68">
        <w:rPr>
          <w:rFonts w:ascii="Arial" w:hAnsi="Arial" w:cs="Arial"/>
          <w:sz w:val="22"/>
          <w:szCs w:val="22"/>
        </w:rPr>
        <w:t>212,848</w:t>
      </w:r>
      <w:r w:rsidR="005C6098" w:rsidRPr="00A038A9">
        <w:rPr>
          <w:rFonts w:ascii="Arial" w:hAnsi="Arial" w:cs="Arial"/>
          <w:sz w:val="22"/>
          <w:szCs w:val="22"/>
        </w:rPr>
        <w:t xml:space="preserve"> compared to </w:t>
      </w:r>
      <w:r w:rsidR="00355C68">
        <w:rPr>
          <w:rFonts w:ascii="Arial" w:hAnsi="Arial" w:cs="Arial"/>
          <w:sz w:val="22"/>
          <w:szCs w:val="22"/>
        </w:rPr>
        <w:t>199,552</w:t>
      </w:r>
      <w:r w:rsidR="005C6098" w:rsidRPr="00A038A9">
        <w:rPr>
          <w:rFonts w:ascii="Arial" w:hAnsi="Arial" w:cs="Arial"/>
          <w:sz w:val="22"/>
          <w:szCs w:val="22"/>
        </w:rPr>
        <w:t xml:space="preserve"> sold in the first </w:t>
      </w:r>
      <w:r w:rsidR="00383819">
        <w:rPr>
          <w:rFonts w:ascii="Arial" w:hAnsi="Arial" w:cs="Arial"/>
          <w:sz w:val="22"/>
          <w:szCs w:val="22"/>
        </w:rPr>
        <w:t>ten</w:t>
      </w:r>
      <w:r w:rsidR="005C6098" w:rsidRPr="00A038A9">
        <w:rPr>
          <w:rFonts w:ascii="Arial" w:hAnsi="Arial" w:cs="Arial"/>
          <w:sz w:val="22"/>
          <w:szCs w:val="22"/>
        </w:rPr>
        <w:t xml:space="preserve"> months of 2011.</w:t>
      </w:r>
    </w:p>
    <w:p w:rsidR="001F0573" w:rsidRDefault="00785780" w:rsidP="00A575A8">
      <w:pPr>
        <w:spacing w:line="360" w:lineRule="exact"/>
        <w:ind w:left="90"/>
        <w:rPr>
          <w:rFonts w:ascii="Arial" w:hAnsi="Arial" w:cs="Arial"/>
          <w:sz w:val="22"/>
          <w:szCs w:val="22"/>
        </w:rPr>
      </w:pPr>
      <w:r w:rsidRPr="00A038A9">
        <w:rPr>
          <w:rFonts w:ascii="Arial" w:hAnsi="Arial" w:cs="Arial"/>
          <w:sz w:val="22"/>
          <w:szCs w:val="22"/>
        </w:rPr>
        <w:br/>
      </w:r>
      <w:r w:rsidR="00AC0A83" w:rsidRPr="009E02B9">
        <w:rPr>
          <w:rFonts w:ascii="Arial" w:hAnsi="Arial" w:cs="Arial"/>
          <w:sz w:val="22"/>
          <w:szCs w:val="22"/>
        </w:rPr>
        <w:t xml:space="preserve">In </w:t>
      </w:r>
      <w:r w:rsidR="00383819">
        <w:rPr>
          <w:rFonts w:ascii="Arial" w:hAnsi="Arial" w:cs="Arial"/>
          <w:sz w:val="22"/>
          <w:szCs w:val="22"/>
        </w:rPr>
        <w:t>October</w:t>
      </w:r>
      <w:r w:rsidR="00AC0A83" w:rsidRPr="009E02B9">
        <w:rPr>
          <w:rFonts w:ascii="Arial" w:hAnsi="Arial" w:cs="Arial"/>
          <w:sz w:val="22"/>
          <w:szCs w:val="22"/>
        </w:rPr>
        <w:t>,</w:t>
      </w:r>
      <w:r w:rsidR="001F0573" w:rsidRPr="009E02B9">
        <w:rPr>
          <w:rFonts w:ascii="Arial" w:hAnsi="Arial" w:cs="Arial"/>
          <w:sz w:val="22"/>
          <w:szCs w:val="22"/>
        </w:rPr>
        <w:t xml:space="preserve"> </w:t>
      </w:r>
      <w:r w:rsidR="00DE3F08" w:rsidRPr="00DE3F08">
        <w:rPr>
          <w:rFonts w:ascii="Arial" w:hAnsi="Arial" w:cs="Arial"/>
          <w:sz w:val="22"/>
          <w:szCs w:val="22"/>
        </w:rPr>
        <w:t>best pe</w:t>
      </w:r>
      <w:r w:rsidR="008114C9">
        <w:rPr>
          <w:rFonts w:ascii="Arial" w:hAnsi="Arial" w:cs="Arial"/>
          <w:sz w:val="22"/>
          <w:szCs w:val="22"/>
        </w:rPr>
        <w:t xml:space="preserve">rforming vehicles included the 3 Series, up </w:t>
      </w:r>
      <w:r w:rsidR="0076038E">
        <w:rPr>
          <w:rFonts w:ascii="Arial" w:hAnsi="Arial" w:cs="Arial"/>
          <w:sz w:val="22"/>
          <w:szCs w:val="22"/>
        </w:rPr>
        <w:t>25.6 percent to 9,729 units;</w:t>
      </w:r>
      <w:r w:rsidR="008114C9">
        <w:rPr>
          <w:rFonts w:ascii="Arial" w:hAnsi="Arial" w:cs="Arial"/>
          <w:sz w:val="22"/>
          <w:szCs w:val="22"/>
        </w:rPr>
        <w:t xml:space="preserve"> the 6 Series, up 86 percent to 770</w:t>
      </w:r>
      <w:r w:rsidR="00DE3F08" w:rsidRPr="00DE3F08">
        <w:rPr>
          <w:rFonts w:ascii="Arial" w:hAnsi="Arial" w:cs="Arial"/>
          <w:sz w:val="22"/>
          <w:szCs w:val="22"/>
        </w:rPr>
        <w:t xml:space="preserve"> units; </w:t>
      </w:r>
      <w:r w:rsidR="00C21B6A">
        <w:rPr>
          <w:rFonts w:ascii="Arial" w:hAnsi="Arial" w:cs="Arial"/>
          <w:sz w:val="22"/>
          <w:szCs w:val="22"/>
        </w:rPr>
        <w:t>the X3</w:t>
      </w:r>
      <w:r w:rsidR="00537247">
        <w:rPr>
          <w:rFonts w:ascii="Arial" w:hAnsi="Arial" w:cs="Arial"/>
          <w:sz w:val="22"/>
          <w:szCs w:val="22"/>
        </w:rPr>
        <w:t xml:space="preserve"> SAV</w:t>
      </w:r>
      <w:r w:rsidR="00C21B6A">
        <w:rPr>
          <w:rFonts w:ascii="Arial" w:hAnsi="Arial" w:cs="Arial"/>
          <w:sz w:val="22"/>
          <w:szCs w:val="22"/>
        </w:rPr>
        <w:t>, up 39.9 percent to 3,248 units and the X6</w:t>
      </w:r>
      <w:r w:rsidR="00537247">
        <w:rPr>
          <w:rFonts w:ascii="Arial" w:hAnsi="Arial" w:cs="Arial"/>
          <w:sz w:val="22"/>
          <w:szCs w:val="22"/>
        </w:rPr>
        <w:t xml:space="preserve"> SAV</w:t>
      </w:r>
      <w:r w:rsidR="00C21B6A">
        <w:rPr>
          <w:rFonts w:ascii="Arial" w:hAnsi="Arial" w:cs="Arial"/>
          <w:sz w:val="22"/>
          <w:szCs w:val="22"/>
        </w:rPr>
        <w:t>, up 41.3 percent to 671</w:t>
      </w:r>
      <w:r w:rsidR="00DE3F08" w:rsidRPr="00DE3F08">
        <w:rPr>
          <w:rFonts w:ascii="Arial" w:hAnsi="Arial" w:cs="Arial"/>
          <w:sz w:val="22"/>
          <w:szCs w:val="22"/>
        </w:rPr>
        <w:t xml:space="preserve"> units.  </w:t>
      </w:r>
    </w:p>
    <w:p w:rsidR="001518FA" w:rsidRPr="00A038A9" w:rsidRDefault="001518FA" w:rsidP="003D2130">
      <w:pPr>
        <w:spacing w:line="360" w:lineRule="exact"/>
        <w:ind w:left="90"/>
        <w:rPr>
          <w:rFonts w:ascii="Arial" w:hAnsi="Arial" w:cs="Arial"/>
          <w:b/>
          <w:sz w:val="22"/>
          <w:szCs w:val="22"/>
        </w:rPr>
      </w:pPr>
      <w:r w:rsidRPr="00A038A9">
        <w:rPr>
          <w:rFonts w:ascii="Arial" w:hAnsi="Arial" w:cs="Arial"/>
          <w:b/>
          <w:sz w:val="22"/>
          <w:szCs w:val="22"/>
        </w:rPr>
        <w:lastRenderedPageBreak/>
        <w:t xml:space="preserve">BMW Pre-Owned Vehicles </w:t>
      </w:r>
    </w:p>
    <w:p w:rsidR="00763B03" w:rsidRPr="00A038A9" w:rsidRDefault="008A3F0A" w:rsidP="003D2130">
      <w:pPr>
        <w:spacing w:line="360" w:lineRule="exact"/>
        <w:ind w:left="90"/>
        <w:rPr>
          <w:rFonts w:ascii="Arial" w:hAnsi="Arial" w:cs="Arial"/>
          <w:sz w:val="22"/>
          <w:szCs w:val="22"/>
        </w:rPr>
      </w:pPr>
      <w:r w:rsidRPr="00A038A9">
        <w:rPr>
          <w:rFonts w:ascii="Arial" w:hAnsi="Arial" w:cs="Arial"/>
          <w:sz w:val="22"/>
          <w:szCs w:val="22"/>
        </w:rPr>
        <w:t xml:space="preserve">In </w:t>
      </w:r>
      <w:r w:rsidR="00383819">
        <w:rPr>
          <w:rFonts w:ascii="Arial" w:hAnsi="Arial" w:cs="Arial"/>
          <w:sz w:val="22"/>
          <w:szCs w:val="22"/>
        </w:rPr>
        <w:t>October</w:t>
      </w:r>
      <w:r w:rsidRPr="00A038A9">
        <w:rPr>
          <w:rFonts w:ascii="Arial" w:hAnsi="Arial" w:cs="Arial"/>
          <w:sz w:val="22"/>
          <w:szCs w:val="22"/>
        </w:rPr>
        <w:t>, sales of BMW used vehicles (including certified pre-</w:t>
      </w:r>
      <w:r w:rsidR="008E5766" w:rsidRPr="00A038A9">
        <w:rPr>
          <w:rFonts w:ascii="Arial" w:hAnsi="Arial" w:cs="Arial"/>
          <w:sz w:val="22"/>
          <w:szCs w:val="22"/>
        </w:rPr>
        <w:t xml:space="preserve">owned and pre-owned) </w:t>
      </w:r>
      <w:r w:rsidR="00E11BE0">
        <w:rPr>
          <w:rFonts w:ascii="Arial" w:hAnsi="Arial" w:cs="Arial"/>
          <w:sz w:val="22"/>
          <w:szCs w:val="22"/>
        </w:rPr>
        <w:t>de</w:t>
      </w:r>
      <w:r w:rsidR="00D772DB" w:rsidRPr="00A038A9">
        <w:rPr>
          <w:rFonts w:ascii="Arial" w:hAnsi="Arial" w:cs="Arial"/>
          <w:sz w:val="22"/>
          <w:szCs w:val="22"/>
        </w:rPr>
        <w:t>creased</w:t>
      </w:r>
      <w:r w:rsidR="008E5766" w:rsidRPr="00A038A9">
        <w:rPr>
          <w:rFonts w:ascii="Arial" w:hAnsi="Arial" w:cs="Arial"/>
          <w:sz w:val="22"/>
          <w:szCs w:val="22"/>
        </w:rPr>
        <w:t xml:space="preserve"> </w:t>
      </w:r>
      <w:r w:rsidR="00E11BE0">
        <w:rPr>
          <w:rFonts w:ascii="Arial" w:hAnsi="Arial" w:cs="Arial"/>
          <w:sz w:val="22"/>
          <w:szCs w:val="22"/>
        </w:rPr>
        <w:t>5</w:t>
      </w:r>
      <w:r w:rsidR="00D772DB" w:rsidRPr="00A038A9">
        <w:rPr>
          <w:rFonts w:ascii="Arial" w:hAnsi="Arial" w:cs="Arial"/>
          <w:sz w:val="22"/>
          <w:szCs w:val="22"/>
        </w:rPr>
        <w:t>.</w:t>
      </w:r>
      <w:r w:rsidR="00E11BE0">
        <w:rPr>
          <w:rFonts w:ascii="Arial" w:hAnsi="Arial" w:cs="Arial"/>
          <w:sz w:val="22"/>
          <w:szCs w:val="22"/>
        </w:rPr>
        <w:t>3</w:t>
      </w:r>
      <w:r w:rsidR="00C4127D" w:rsidRPr="00A038A9">
        <w:rPr>
          <w:rFonts w:ascii="Arial" w:hAnsi="Arial" w:cs="Arial"/>
          <w:sz w:val="22"/>
          <w:szCs w:val="22"/>
        </w:rPr>
        <w:t xml:space="preserve"> percent to </w:t>
      </w:r>
      <w:r w:rsidR="006701DF" w:rsidRPr="00A038A9">
        <w:rPr>
          <w:rFonts w:ascii="Arial" w:hAnsi="Arial" w:cs="Arial"/>
          <w:sz w:val="22"/>
          <w:szCs w:val="22"/>
        </w:rPr>
        <w:t>1</w:t>
      </w:r>
      <w:r w:rsidR="00E11BE0">
        <w:rPr>
          <w:rFonts w:ascii="Arial" w:hAnsi="Arial" w:cs="Arial"/>
          <w:sz w:val="22"/>
          <w:szCs w:val="22"/>
        </w:rPr>
        <w:t>2,563</w:t>
      </w:r>
      <w:r w:rsidRPr="00A038A9">
        <w:rPr>
          <w:rFonts w:ascii="Arial" w:hAnsi="Arial" w:cs="Arial"/>
          <w:sz w:val="22"/>
          <w:szCs w:val="22"/>
        </w:rPr>
        <w:t xml:space="preserve"> vehicles from the 1</w:t>
      </w:r>
      <w:r w:rsidR="00131FC6" w:rsidRPr="00A038A9">
        <w:rPr>
          <w:rFonts w:ascii="Arial" w:hAnsi="Arial" w:cs="Arial"/>
          <w:sz w:val="22"/>
          <w:szCs w:val="22"/>
        </w:rPr>
        <w:t>3</w:t>
      </w:r>
      <w:r w:rsidRPr="00A038A9">
        <w:rPr>
          <w:rFonts w:ascii="Arial" w:hAnsi="Arial" w:cs="Arial"/>
          <w:sz w:val="22"/>
          <w:szCs w:val="22"/>
        </w:rPr>
        <w:t>,</w:t>
      </w:r>
      <w:r w:rsidR="00E11BE0">
        <w:rPr>
          <w:rFonts w:ascii="Arial" w:hAnsi="Arial" w:cs="Arial"/>
          <w:sz w:val="22"/>
          <w:szCs w:val="22"/>
        </w:rPr>
        <w:t>262</w:t>
      </w:r>
      <w:r w:rsidRPr="00A038A9">
        <w:rPr>
          <w:rFonts w:ascii="Arial" w:hAnsi="Arial" w:cs="Arial"/>
          <w:sz w:val="22"/>
          <w:szCs w:val="22"/>
        </w:rPr>
        <w:t xml:space="preserve"> vehicles sold in </w:t>
      </w:r>
      <w:r w:rsidR="00383819">
        <w:rPr>
          <w:rFonts w:ascii="Arial" w:hAnsi="Arial" w:cs="Arial"/>
          <w:sz w:val="22"/>
          <w:szCs w:val="22"/>
        </w:rPr>
        <w:t>October</w:t>
      </w:r>
      <w:r w:rsidR="00383819" w:rsidRPr="00A038A9">
        <w:rPr>
          <w:rFonts w:ascii="Arial" w:hAnsi="Arial" w:cs="Arial"/>
          <w:sz w:val="22"/>
          <w:szCs w:val="22"/>
        </w:rPr>
        <w:t xml:space="preserve"> </w:t>
      </w:r>
      <w:r w:rsidRPr="00A038A9">
        <w:rPr>
          <w:rFonts w:ascii="Arial" w:hAnsi="Arial" w:cs="Arial"/>
          <w:sz w:val="22"/>
          <w:szCs w:val="22"/>
        </w:rPr>
        <w:t>201</w:t>
      </w:r>
      <w:r w:rsidR="008E5766" w:rsidRPr="00A038A9">
        <w:rPr>
          <w:rFonts w:ascii="Arial" w:hAnsi="Arial" w:cs="Arial"/>
          <w:sz w:val="22"/>
          <w:szCs w:val="22"/>
        </w:rPr>
        <w:t>1</w:t>
      </w:r>
      <w:r w:rsidRPr="00A038A9">
        <w:rPr>
          <w:rFonts w:ascii="Arial" w:hAnsi="Arial" w:cs="Arial"/>
          <w:sz w:val="22"/>
          <w:szCs w:val="22"/>
        </w:rPr>
        <w:t>.</w:t>
      </w:r>
      <w:r w:rsidR="00420317" w:rsidRPr="00A038A9">
        <w:rPr>
          <w:rFonts w:ascii="Arial" w:hAnsi="Arial" w:cs="Arial"/>
          <w:sz w:val="22"/>
          <w:szCs w:val="22"/>
        </w:rPr>
        <w:t xml:space="preserve">  </w:t>
      </w:r>
      <w:r w:rsidR="004D21CF" w:rsidRPr="00A038A9">
        <w:rPr>
          <w:rFonts w:ascii="Arial" w:hAnsi="Arial" w:cs="Arial"/>
          <w:sz w:val="22"/>
          <w:szCs w:val="22"/>
        </w:rPr>
        <w:t xml:space="preserve">January through </w:t>
      </w:r>
      <w:r w:rsidR="00383819">
        <w:rPr>
          <w:rFonts w:ascii="Arial" w:hAnsi="Arial" w:cs="Arial"/>
          <w:sz w:val="22"/>
          <w:szCs w:val="22"/>
        </w:rPr>
        <w:t>October</w:t>
      </w:r>
      <w:r w:rsidR="00420317" w:rsidRPr="00A038A9">
        <w:rPr>
          <w:rFonts w:ascii="Arial" w:hAnsi="Arial" w:cs="Arial"/>
          <w:sz w:val="22"/>
          <w:szCs w:val="22"/>
        </w:rPr>
        <w:t xml:space="preserve">, BMW used vehicle sales are </w:t>
      </w:r>
      <w:r w:rsidR="006701DF" w:rsidRPr="00A038A9">
        <w:rPr>
          <w:rFonts w:ascii="Arial" w:hAnsi="Arial" w:cs="Arial"/>
          <w:sz w:val="22"/>
          <w:szCs w:val="22"/>
        </w:rPr>
        <w:t>up</w:t>
      </w:r>
      <w:r w:rsidR="00420317" w:rsidRPr="00A038A9">
        <w:rPr>
          <w:rFonts w:ascii="Arial" w:hAnsi="Arial" w:cs="Arial"/>
          <w:sz w:val="22"/>
          <w:szCs w:val="22"/>
        </w:rPr>
        <w:t xml:space="preserve"> </w:t>
      </w:r>
      <w:r w:rsidR="00E11BE0">
        <w:rPr>
          <w:rFonts w:ascii="Arial" w:hAnsi="Arial" w:cs="Arial"/>
          <w:sz w:val="22"/>
          <w:szCs w:val="22"/>
        </w:rPr>
        <w:t>1</w:t>
      </w:r>
      <w:r w:rsidR="00B8623D">
        <w:rPr>
          <w:rFonts w:ascii="Arial" w:hAnsi="Arial" w:cs="Arial"/>
          <w:sz w:val="22"/>
          <w:szCs w:val="22"/>
        </w:rPr>
        <w:t>.</w:t>
      </w:r>
      <w:r w:rsidR="00E11BE0">
        <w:rPr>
          <w:rFonts w:ascii="Arial" w:hAnsi="Arial" w:cs="Arial"/>
          <w:sz w:val="22"/>
          <w:szCs w:val="22"/>
        </w:rPr>
        <w:t>8</w:t>
      </w:r>
      <w:r w:rsidR="006701DF" w:rsidRPr="00A038A9">
        <w:rPr>
          <w:rFonts w:ascii="Arial" w:hAnsi="Arial" w:cs="Arial"/>
          <w:sz w:val="22"/>
          <w:szCs w:val="22"/>
        </w:rPr>
        <w:t xml:space="preserve"> percent on volume of </w:t>
      </w:r>
      <w:r w:rsidR="00A23B72">
        <w:rPr>
          <w:rFonts w:ascii="Arial" w:hAnsi="Arial" w:cs="Arial"/>
          <w:sz w:val="22"/>
          <w:szCs w:val="22"/>
        </w:rPr>
        <w:t>1</w:t>
      </w:r>
      <w:r w:rsidR="00E11BE0">
        <w:rPr>
          <w:rFonts w:ascii="Arial" w:hAnsi="Arial" w:cs="Arial"/>
          <w:sz w:val="22"/>
          <w:szCs w:val="22"/>
        </w:rPr>
        <w:t>35,138 compared to 132,686</w:t>
      </w:r>
      <w:r w:rsidR="00420317" w:rsidRPr="00A038A9">
        <w:rPr>
          <w:rFonts w:ascii="Arial" w:hAnsi="Arial" w:cs="Arial"/>
          <w:sz w:val="22"/>
          <w:szCs w:val="22"/>
        </w:rPr>
        <w:t xml:space="preserve"> </w:t>
      </w:r>
      <w:r w:rsidR="004D21CF" w:rsidRPr="00A038A9">
        <w:rPr>
          <w:rFonts w:ascii="Arial" w:hAnsi="Arial" w:cs="Arial"/>
          <w:sz w:val="22"/>
          <w:szCs w:val="22"/>
        </w:rPr>
        <w:t xml:space="preserve">in the same period </w:t>
      </w:r>
      <w:r w:rsidR="00420317" w:rsidRPr="00A038A9">
        <w:rPr>
          <w:rFonts w:ascii="Arial" w:hAnsi="Arial" w:cs="Arial"/>
          <w:sz w:val="22"/>
          <w:szCs w:val="22"/>
        </w:rPr>
        <w:t xml:space="preserve">of 2011. </w:t>
      </w:r>
      <w:r w:rsidRPr="00A038A9">
        <w:rPr>
          <w:rFonts w:ascii="Arial" w:hAnsi="Arial" w:cs="Arial"/>
          <w:sz w:val="22"/>
          <w:szCs w:val="22"/>
        </w:rPr>
        <w:t xml:space="preserve">  </w:t>
      </w:r>
    </w:p>
    <w:p w:rsidR="00FC4CAD" w:rsidRPr="00A038A9" w:rsidRDefault="00FC4CAD" w:rsidP="00A575A8">
      <w:pPr>
        <w:spacing w:line="360" w:lineRule="exact"/>
        <w:rPr>
          <w:rFonts w:ascii="Arial" w:hAnsi="Arial" w:cs="Arial"/>
          <w:b/>
          <w:sz w:val="22"/>
          <w:szCs w:val="22"/>
        </w:rPr>
      </w:pPr>
    </w:p>
    <w:p w:rsidR="008E5766" w:rsidRPr="00A038A9" w:rsidRDefault="00D7297E" w:rsidP="008E5766">
      <w:pPr>
        <w:spacing w:line="360" w:lineRule="exact"/>
        <w:ind w:left="90"/>
        <w:rPr>
          <w:rFonts w:ascii="Arial" w:hAnsi="Arial" w:cs="Arial"/>
          <w:b/>
          <w:sz w:val="22"/>
          <w:szCs w:val="22"/>
        </w:rPr>
      </w:pPr>
      <w:r w:rsidRPr="00A038A9">
        <w:rPr>
          <w:rFonts w:ascii="Arial" w:hAnsi="Arial" w:cs="Arial"/>
          <w:b/>
          <w:sz w:val="22"/>
          <w:szCs w:val="22"/>
        </w:rPr>
        <w:t xml:space="preserve">MINI Brand Sales </w:t>
      </w:r>
    </w:p>
    <w:p w:rsidR="00F43A91" w:rsidRPr="00A038A9" w:rsidRDefault="008A3F0A" w:rsidP="00F43A91">
      <w:pPr>
        <w:spacing w:line="360" w:lineRule="exact"/>
        <w:ind w:left="90"/>
        <w:rPr>
          <w:rFonts w:ascii="Arial" w:hAnsi="Arial" w:cs="Arial"/>
          <w:sz w:val="22"/>
          <w:szCs w:val="22"/>
        </w:rPr>
      </w:pPr>
      <w:r w:rsidRPr="00E0285F">
        <w:rPr>
          <w:rFonts w:ascii="Arial" w:hAnsi="Arial" w:cs="Arial"/>
          <w:sz w:val="22"/>
          <w:szCs w:val="22"/>
        </w:rPr>
        <w:t xml:space="preserve">MINI USA </w:t>
      </w:r>
      <w:r w:rsidR="00223B3A" w:rsidRPr="00E0285F">
        <w:rPr>
          <w:rFonts w:ascii="Arial" w:hAnsi="Arial" w:cs="Arial"/>
          <w:sz w:val="22"/>
          <w:szCs w:val="22"/>
        </w:rPr>
        <w:t xml:space="preserve">reported the best </w:t>
      </w:r>
      <w:r w:rsidR="00383819" w:rsidRPr="00E0285F">
        <w:rPr>
          <w:rFonts w:ascii="Arial" w:hAnsi="Arial" w:cs="Arial"/>
          <w:sz w:val="22"/>
          <w:szCs w:val="22"/>
        </w:rPr>
        <w:t xml:space="preserve">October </w:t>
      </w:r>
      <w:r w:rsidR="00223B3A" w:rsidRPr="00E0285F">
        <w:rPr>
          <w:rFonts w:ascii="Arial" w:hAnsi="Arial" w:cs="Arial"/>
          <w:sz w:val="22"/>
          <w:szCs w:val="22"/>
        </w:rPr>
        <w:t xml:space="preserve">ever with sales </w:t>
      </w:r>
      <w:r w:rsidR="00930573" w:rsidRPr="00E0285F">
        <w:rPr>
          <w:rFonts w:ascii="Arial" w:hAnsi="Arial" w:cs="Arial"/>
          <w:sz w:val="22"/>
          <w:szCs w:val="22"/>
        </w:rPr>
        <w:t xml:space="preserve">of </w:t>
      </w:r>
      <w:r w:rsidR="00E0285F" w:rsidRPr="00E0285F">
        <w:rPr>
          <w:rFonts w:ascii="Arial" w:hAnsi="Arial" w:cs="Arial"/>
          <w:sz w:val="22"/>
          <w:szCs w:val="22"/>
        </w:rPr>
        <w:t>5</w:t>
      </w:r>
      <w:r w:rsidR="00A32F90" w:rsidRPr="00E0285F">
        <w:rPr>
          <w:rFonts w:ascii="Arial" w:hAnsi="Arial" w:cs="Arial"/>
          <w:sz w:val="22"/>
          <w:szCs w:val="22"/>
        </w:rPr>
        <w:t>,</w:t>
      </w:r>
      <w:r w:rsidR="00E0285F" w:rsidRPr="00E0285F">
        <w:rPr>
          <w:rFonts w:ascii="Arial" w:hAnsi="Arial" w:cs="Arial"/>
          <w:sz w:val="22"/>
          <w:szCs w:val="22"/>
        </w:rPr>
        <w:t>888</w:t>
      </w:r>
      <w:r w:rsidRPr="00E0285F">
        <w:rPr>
          <w:rFonts w:ascii="Arial" w:hAnsi="Arial" w:cs="Arial"/>
          <w:sz w:val="22"/>
          <w:szCs w:val="22"/>
        </w:rPr>
        <w:t xml:space="preserve"> automobiles</w:t>
      </w:r>
      <w:r w:rsidR="006701DF" w:rsidRPr="00E0285F">
        <w:rPr>
          <w:rFonts w:ascii="Arial" w:hAnsi="Arial" w:cs="Arial"/>
          <w:sz w:val="22"/>
          <w:szCs w:val="22"/>
        </w:rPr>
        <w:t>, a</w:t>
      </w:r>
      <w:r w:rsidR="00D772DB" w:rsidRPr="00E0285F">
        <w:rPr>
          <w:rFonts w:ascii="Arial" w:hAnsi="Arial" w:cs="Arial"/>
          <w:sz w:val="22"/>
          <w:szCs w:val="22"/>
        </w:rPr>
        <w:t>n</w:t>
      </w:r>
      <w:r w:rsidRPr="00E0285F">
        <w:rPr>
          <w:rFonts w:ascii="Arial" w:hAnsi="Arial" w:cs="Arial"/>
          <w:sz w:val="22"/>
          <w:szCs w:val="22"/>
        </w:rPr>
        <w:t xml:space="preserve"> </w:t>
      </w:r>
      <w:r w:rsidR="00D772DB" w:rsidRPr="00E0285F">
        <w:rPr>
          <w:rFonts w:ascii="Arial" w:hAnsi="Arial" w:cs="Arial"/>
          <w:sz w:val="22"/>
          <w:szCs w:val="22"/>
        </w:rPr>
        <w:t>in</w:t>
      </w:r>
      <w:r w:rsidRPr="00E0285F">
        <w:rPr>
          <w:rFonts w:ascii="Arial" w:hAnsi="Arial" w:cs="Arial"/>
          <w:sz w:val="22"/>
          <w:szCs w:val="22"/>
        </w:rPr>
        <w:t xml:space="preserve">crease of </w:t>
      </w:r>
      <w:r w:rsidR="00E0285F" w:rsidRPr="00E0285F">
        <w:rPr>
          <w:rFonts w:ascii="Arial" w:hAnsi="Arial" w:cs="Arial"/>
          <w:sz w:val="22"/>
          <w:szCs w:val="22"/>
        </w:rPr>
        <w:t>8.7</w:t>
      </w:r>
      <w:r w:rsidRPr="00E0285F">
        <w:rPr>
          <w:rFonts w:ascii="Arial" w:hAnsi="Arial" w:cs="Arial"/>
          <w:sz w:val="22"/>
          <w:szCs w:val="22"/>
        </w:rPr>
        <w:t xml:space="preserve"> percent from the</w:t>
      </w:r>
      <w:r w:rsidR="009B7BB3" w:rsidRPr="00E0285F">
        <w:rPr>
          <w:rFonts w:ascii="Arial" w:hAnsi="Arial" w:cs="Arial"/>
          <w:sz w:val="22"/>
          <w:szCs w:val="22"/>
        </w:rPr>
        <w:t xml:space="preserve"> </w:t>
      </w:r>
      <w:r w:rsidR="00E0285F" w:rsidRPr="00E0285F">
        <w:rPr>
          <w:rFonts w:ascii="Arial" w:hAnsi="Arial" w:cs="Arial"/>
          <w:sz w:val="22"/>
          <w:szCs w:val="22"/>
        </w:rPr>
        <w:t>5,415</w:t>
      </w:r>
      <w:r w:rsidRPr="00E0285F">
        <w:rPr>
          <w:rFonts w:ascii="Arial" w:hAnsi="Arial" w:cs="Arial"/>
          <w:sz w:val="22"/>
          <w:szCs w:val="22"/>
        </w:rPr>
        <w:t xml:space="preserve"> </w:t>
      </w:r>
      <w:r w:rsidR="00EE7F55" w:rsidRPr="00E0285F">
        <w:rPr>
          <w:rFonts w:ascii="Arial" w:hAnsi="Arial" w:cs="Arial"/>
          <w:sz w:val="22"/>
          <w:szCs w:val="22"/>
        </w:rPr>
        <w:t xml:space="preserve">sold </w:t>
      </w:r>
      <w:r w:rsidRPr="00E0285F">
        <w:rPr>
          <w:rFonts w:ascii="Arial" w:hAnsi="Arial" w:cs="Arial"/>
          <w:sz w:val="22"/>
          <w:szCs w:val="22"/>
        </w:rPr>
        <w:t xml:space="preserve">in </w:t>
      </w:r>
      <w:r w:rsidR="00383819" w:rsidRPr="00E0285F">
        <w:rPr>
          <w:rFonts w:ascii="Arial" w:hAnsi="Arial" w:cs="Arial"/>
          <w:sz w:val="22"/>
          <w:szCs w:val="22"/>
        </w:rPr>
        <w:t>October</w:t>
      </w:r>
      <w:r w:rsidR="00C33904" w:rsidRPr="00E0285F">
        <w:rPr>
          <w:rFonts w:ascii="Arial" w:hAnsi="Arial" w:cs="Arial"/>
          <w:sz w:val="22"/>
          <w:szCs w:val="22"/>
        </w:rPr>
        <w:t>,</w:t>
      </w:r>
      <w:r w:rsidR="00485166" w:rsidRPr="00E0285F">
        <w:rPr>
          <w:rFonts w:ascii="Arial" w:hAnsi="Arial" w:cs="Arial"/>
          <w:sz w:val="22"/>
          <w:szCs w:val="22"/>
        </w:rPr>
        <w:t xml:space="preserve"> </w:t>
      </w:r>
      <w:r w:rsidRPr="00E0285F">
        <w:rPr>
          <w:rFonts w:ascii="Arial" w:hAnsi="Arial" w:cs="Arial"/>
          <w:sz w:val="22"/>
          <w:szCs w:val="22"/>
        </w:rPr>
        <w:t>201</w:t>
      </w:r>
      <w:r w:rsidR="00930573" w:rsidRPr="00E0285F">
        <w:rPr>
          <w:rFonts w:ascii="Arial" w:hAnsi="Arial" w:cs="Arial"/>
          <w:sz w:val="22"/>
          <w:szCs w:val="22"/>
        </w:rPr>
        <w:t>1</w:t>
      </w:r>
      <w:r w:rsidRPr="00E0285F">
        <w:rPr>
          <w:rFonts w:ascii="Arial" w:hAnsi="Arial" w:cs="Arial"/>
          <w:sz w:val="22"/>
          <w:szCs w:val="22"/>
        </w:rPr>
        <w:t>.</w:t>
      </w:r>
      <w:r w:rsidR="00C4127D" w:rsidRPr="00E0285F">
        <w:rPr>
          <w:rFonts w:ascii="Arial" w:hAnsi="Arial" w:cs="Arial"/>
          <w:sz w:val="22"/>
          <w:szCs w:val="22"/>
        </w:rPr>
        <w:t xml:space="preserve"> </w:t>
      </w:r>
      <w:r w:rsidR="003403E2" w:rsidRPr="00E0285F">
        <w:rPr>
          <w:rFonts w:ascii="Arial" w:hAnsi="Arial" w:cs="Arial"/>
          <w:sz w:val="22"/>
          <w:szCs w:val="22"/>
        </w:rPr>
        <w:t xml:space="preserve"> </w:t>
      </w:r>
      <w:r w:rsidR="00F43A91" w:rsidRPr="00E0285F">
        <w:rPr>
          <w:rFonts w:ascii="Arial" w:hAnsi="Arial" w:cs="Arial"/>
          <w:sz w:val="22"/>
          <w:szCs w:val="22"/>
        </w:rPr>
        <w:t xml:space="preserve">Year-to-date, MINI sales in the U.S. are up </w:t>
      </w:r>
      <w:r w:rsidR="00E0285F" w:rsidRPr="00E0285F">
        <w:rPr>
          <w:rFonts w:ascii="Arial" w:hAnsi="Arial" w:cs="Arial"/>
          <w:sz w:val="22"/>
          <w:szCs w:val="22"/>
        </w:rPr>
        <w:t>15.7</w:t>
      </w:r>
      <w:r w:rsidR="003403E2" w:rsidRPr="00E0285F">
        <w:rPr>
          <w:rFonts w:ascii="Arial" w:hAnsi="Arial" w:cs="Arial"/>
          <w:sz w:val="22"/>
          <w:szCs w:val="22"/>
        </w:rPr>
        <w:t xml:space="preserve"> percent</w:t>
      </w:r>
      <w:r w:rsidR="00E0285F" w:rsidRPr="00E0285F">
        <w:rPr>
          <w:rFonts w:ascii="Arial" w:hAnsi="Arial" w:cs="Arial"/>
          <w:sz w:val="22"/>
          <w:szCs w:val="22"/>
        </w:rPr>
        <w:t xml:space="preserve"> on volume of 54,419</w:t>
      </w:r>
      <w:r w:rsidR="00E0285F">
        <w:rPr>
          <w:rFonts w:ascii="Arial" w:hAnsi="Arial" w:cs="Arial"/>
          <w:sz w:val="22"/>
          <w:szCs w:val="22"/>
        </w:rPr>
        <w:t xml:space="preserve"> compared to 47,050</w:t>
      </w:r>
      <w:r w:rsidR="00F43A91" w:rsidRPr="00E420BF">
        <w:rPr>
          <w:rFonts w:ascii="Arial" w:hAnsi="Arial" w:cs="Arial"/>
          <w:sz w:val="22"/>
          <w:szCs w:val="22"/>
        </w:rPr>
        <w:t xml:space="preserve"> in the first </w:t>
      </w:r>
      <w:r w:rsidR="00383819">
        <w:rPr>
          <w:rFonts w:ascii="Arial" w:hAnsi="Arial" w:cs="Arial"/>
          <w:sz w:val="22"/>
          <w:szCs w:val="22"/>
        </w:rPr>
        <w:t>ten</w:t>
      </w:r>
      <w:r w:rsidR="00F43A91" w:rsidRPr="00E420BF">
        <w:rPr>
          <w:rFonts w:ascii="Arial" w:hAnsi="Arial" w:cs="Arial"/>
          <w:sz w:val="22"/>
          <w:szCs w:val="22"/>
        </w:rPr>
        <w:t xml:space="preserve"> months of 2011.</w:t>
      </w:r>
      <w:r w:rsidR="00F43A91" w:rsidRPr="00A038A9">
        <w:rPr>
          <w:rFonts w:ascii="Arial" w:hAnsi="Arial" w:cs="Arial"/>
          <w:sz w:val="22"/>
          <w:szCs w:val="22"/>
        </w:rPr>
        <w:t xml:space="preserve"> </w:t>
      </w:r>
    </w:p>
    <w:p w:rsidR="002B57BB" w:rsidRPr="00A038A9" w:rsidRDefault="002B57BB" w:rsidP="00F43A91">
      <w:pPr>
        <w:spacing w:line="360" w:lineRule="exact"/>
        <w:ind w:left="90"/>
        <w:rPr>
          <w:rFonts w:ascii="Arial" w:hAnsi="Arial" w:cs="Arial"/>
          <w:color w:val="FF0000"/>
          <w:sz w:val="22"/>
          <w:szCs w:val="22"/>
        </w:rPr>
      </w:pPr>
    </w:p>
    <w:p w:rsidR="00996934" w:rsidRPr="00A038A9" w:rsidRDefault="00024E73" w:rsidP="00F446BC">
      <w:pPr>
        <w:spacing w:line="360" w:lineRule="exact"/>
        <w:rPr>
          <w:rFonts w:ascii="Arial" w:hAnsi="Arial" w:cs="Arial"/>
          <w:b/>
          <w:szCs w:val="22"/>
        </w:rPr>
      </w:pPr>
      <w:r w:rsidRPr="00A038A9">
        <w:rPr>
          <w:rFonts w:ascii="Arial" w:hAnsi="Arial" w:cs="Arial"/>
          <w:sz w:val="22"/>
          <w:szCs w:val="22"/>
        </w:rPr>
        <w:t xml:space="preserve">   </w:t>
      </w:r>
      <w:r w:rsidR="00996934" w:rsidRPr="00A038A9">
        <w:rPr>
          <w:rFonts w:ascii="Arial" w:hAnsi="Arial" w:cs="Arial"/>
          <w:b/>
          <w:szCs w:val="22"/>
        </w:rPr>
        <w:t>Table</w:t>
      </w:r>
      <w:r w:rsidR="001F38CC" w:rsidRPr="00A038A9">
        <w:rPr>
          <w:rFonts w:ascii="Arial" w:hAnsi="Arial" w:cs="Arial"/>
          <w:b/>
          <w:szCs w:val="22"/>
        </w:rPr>
        <w:t xml:space="preserve"> 1</w:t>
      </w:r>
      <w:r w:rsidR="00996934" w:rsidRPr="00A038A9">
        <w:rPr>
          <w:rFonts w:ascii="Arial" w:hAnsi="Arial" w:cs="Arial"/>
          <w:b/>
          <w:szCs w:val="22"/>
        </w:rPr>
        <w:t xml:space="preserve">: </w:t>
      </w:r>
      <w:r w:rsidR="00464BEA" w:rsidRPr="00A038A9">
        <w:rPr>
          <w:rFonts w:ascii="Arial" w:hAnsi="Arial" w:cs="Arial"/>
          <w:b/>
          <w:szCs w:val="22"/>
        </w:rPr>
        <w:t xml:space="preserve">Vehicle </w:t>
      </w:r>
      <w:r w:rsidR="00996934" w:rsidRPr="00A038A9">
        <w:rPr>
          <w:rFonts w:ascii="Arial" w:hAnsi="Arial" w:cs="Arial"/>
          <w:b/>
          <w:szCs w:val="22"/>
        </w:rPr>
        <w:t xml:space="preserve">Sales BMW of North America, LLC, </w:t>
      </w:r>
      <w:r w:rsidR="00383819" w:rsidRPr="00383819">
        <w:rPr>
          <w:rFonts w:ascii="Arial" w:hAnsi="Arial" w:cs="Arial"/>
          <w:b/>
          <w:szCs w:val="22"/>
        </w:rPr>
        <w:t>October</w:t>
      </w:r>
      <w:r w:rsidR="008C028A" w:rsidRPr="00A038A9">
        <w:rPr>
          <w:rFonts w:ascii="Arial" w:hAnsi="Arial" w:cs="Arial"/>
          <w:b/>
          <w:szCs w:val="22"/>
        </w:rPr>
        <w:t xml:space="preserve"> </w:t>
      </w:r>
      <w:r w:rsidR="008A3F0A" w:rsidRPr="00A038A9">
        <w:rPr>
          <w:rFonts w:ascii="Arial" w:hAnsi="Arial" w:cs="Arial"/>
          <w:b/>
          <w:szCs w:val="22"/>
        </w:rPr>
        <w:t>2012</w:t>
      </w:r>
      <w:r w:rsidR="00996934" w:rsidRPr="00A038A9">
        <w:rPr>
          <w:rFonts w:ascii="Arial" w:hAnsi="Arial" w:cs="Arial"/>
          <w:b/>
          <w:szCs w:val="22"/>
        </w:rPr>
        <w:t xml:space="preserve"> </w:t>
      </w:r>
    </w:p>
    <w:tbl>
      <w:tblPr>
        <w:tblW w:w="83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60"/>
        <w:gridCol w:w="1260"/>
        <w:gridCol w:w="810"/>
        <w:gridCol w:w="1080"/>
        <w:gridCol w:w="1080"/>
        <w:gridCol w:w="720"/>
      </w:tblGrid>
      <w:tr w:rsidR="00996934" w:rsidRPr="00A038A9" w:rsidTr="00355419">
        <w:tc>
          <w:tcPr>
            <w:tcW w:w="2160" w:type="dxa"/>
          </w:tcPr>
          <w:p w:rsidR="00996934" w:rsidRPr="00A038A9" w:rsidRDefault="00996934" w:rsidP="00487DEF">
            <w:pPr>
              <w:rPr>
                <w:rFonts w:ascii="Arial" w:hAnsi="Arial" w:cs="Arial"/>
              </w:rPr>
            </w:pPr>
            <w:r w:rsidRPr="00A038A9">
              <w:rPr>
                <w:rFonts w:ascii="Arial" w:hAnsi="Arial" w:cs="Arial"/>
              </w:rPr>
              <w:br/>
            </w:r>
          </w:p>
        </w:tc>
        <w:tc>
          <w:tcPr>
            <w:tcW w:w="1260" w:type="dxa"/>
          </w:tcPr>
          <w:p w:rsidR="00996934" w:rsidRPr="00A038A9" w:rsidRDefault="002406E5" w:rsidP="003436DB">
            <w:pPr>
              <w:jc w:val="right"/>
              <w:rPr>
                <w:rFonts w:ascii="Arial" w:hAnsi="Arial" w:cs="Arial"/>
              </w:rPr>
            </w:pPr>
            <w:r w:rsidRPr="002406E5">
              <w:rPr>
                <w:rFonts w:ascii="Arial" w:hAnsi="Arial" w:cs="Arial"/>
              </w:rPr>
              <w:t xml:space="preserve">October </w:t>
            </w:r>
            <w:r w:rsidR="00996934" w:rsidRPr="00A038A9">
              <w:rPr>
                <w:rFonts w:ascii="Arial" w:hAnsi="Arial" w:cs="Arial"/>
              </w:rPr>
              <w:t>201</w:t>
            </w:r>
            <w:r w:rsidR="0056267F" w:rsidRPr="00A038A9">
              <w:rPr>
                <w:rFonts w:ascii="Arial" w:hAnsi="Arial" w:cs="Arial"/>
              </w:rPr>
              <w:t>2</w:t>
            </w:r>
          </w:p>
        </w:tc>
        <w:tc>
          <w:tcPr>
            <w:tcW w:w="1260" w:type="dxa"/>
          </w:tcPr>
          <w:p w:rsidR="00996934" w:rsidRPr="00A038A9" w:rsidRDefault="002406E5" w:rsidP="003436DB">
            <w:pPr>
              <w:jc w:val="right"/>
              <w:rPr>
                <w:rFonts w:ascii="Arial" w:hAnsi="Arial" w:cs="Arial"/>
              </w:rPr>
            </w:pPr>
            <w:r w:rsidRPr="002406E5">
              <w:rPr>
                <w:rFonts w:ascii="Arial" w:hAnsi="Arial" w:cs="Arial"/>
              </w:rPr>
              <w:t xml:space="preserve">October </w:t>
            </w:r>
            <w:r w:rsidR="00996934" w:rsidRPr="00A038A9">
              <w:rPr>
                <w:rFonts w:ascii="Arial" w:hAnsi="Arial" w:cs="Arial"/>
              </w:rPr>
              <w:t>201</w:t>
            </w:r>
            <w:r w:rsidR="0056267F" w:rsidRPr="00A038A9">
              <w:rPr>
                <w:rFonts w:ascii="Arial" w:hAnsi="Arial" w:cs="Arial"/>
              </w:rPr>
              <w:t>1</w:t>
            </w:r>
          </w:p>
        </w:tc>
        <w:tc>
          <w:tcPr>
            <w:tcW w:w="810" w:type="dxa"/>
            <w:tcBorders>
              <w:right w:val="single" w:sz="12" w:space="0" w:color="auto"/>
            </w:tcBorders>
          </w:tcPr>
          <w:p w:rsidR="00996934" w:rsidRPr="00A038A9" w:rsidRDefault="00996934" w:rsidP="00487DEF">
            <w:pPr>
              <w:jc w:val="center"/>
              <w:rPr>
                <w:rFonts w:ascii="Arial" w:hAnsi="Arial" w:cs="Arial"/>
              </w:rPr>
            </w:pPr>
            <w:r w:rsidRPr="00A038A9">
              <w:rPr>
                <w:rFonts w:ascii="Arial" w:hAnsi="Arial" w:cs="Arial"/>
              </w:rPr>
              <w:t>%</w:t>
            </w:r>
          </w:p>
        </w:tc>
        <w:tc>
          <w:tcPr>
            <w:tcW w:w="1080" w:type="dxa"/>
            <w:tcBorders>
              <w:left w:val="single" w:sz="12" w:space="0" w:color="auto"/>
            </w:tcBorders>
          </w:tcPr>
          <w:p w:rsidR="00996934" w:rsidRPr="00A038A9" w:rsidRDefault="00996934" w:rsidP="003436DB">
            <w:pPr>
              <w:jc w:val="right"/>
              <w:rPr>
                <w:rFonts w:ascii="Arial" w:hAnsi="Arial" w:cs="Arial"/>
              </w:rPr>
            </w:pPr>
            <w:r w:rsidRPr="00A038A9">
              <w:rPr>
                <w:rFonts w:ascii="Arial" w:hAnsi="Arial" w:cs="Arial"/>
              </w:rPr>
              <w:t>YTD</w:t>
            </w:r>
            <w:r w:rsidR="003436DB" w:rsidRPr="00A038A9">
              <w:rPr>
                <w:rFonts w:ascii="Arial" w:hAnsi="Arial" w:cs="Arial"/>
              </w:rPr>
              <w:t xml:space="preserve"> </w:t>
            </w:r>
            <w:r w:rsidRPr="00A038A9">
              <w:rPr>
                <w:rFonts w:ascii="Arial" w:hAnsi="Arial" w:cs="Arial"/>
              </w:rPr>
              <w:t>201</w:t>
            </w:r>
            <w:r w:rsidR="0056267F" w:rsidRPr="00A038A9">
              <w:rPr>
                <w:rFonts w:ascii="Arial" w:hAnsi="Arial" w:cs="Arial"/>
              </w:rPr>
              <w:t>2</w:t>
            </w:r>
          </w:p>
        </w:tc>
        <w:tc>
          <w:tcPr>
            <w:tcW w:w="1080" w:type="dxa"/>
          </w:tcPr>
          <w:p w:rsidR="00996934" w:rsidRPr="00A038A9" w:rsidRDefault="00996934" w:rsidP="003436DB">
            <w:pPr>
              <w:jc w:val="right"/>
              <w:rPr>
                <w:rFonts w:ascii="Arial" w:hAnsi="Arial" w:cs="Arial"/>
              </w:rPr>
            </w:pPr>
            <w:r w:rsidRPr="00A038A9">
              <w:rPr>
                <w:rFonts w:ascii="Arial" w:hAnsi="Arial" w:cs="Arial"/>
              </w:rPr>
              <w:t>YTD 201</w:t>
            </w:r>
            <w:r w:rsidR="0056267F" w:rsidRPr="00A038A9">
              <w:rPr>
                <w:rFonts w:ascii="Arial" w:hAnsi="Arial" w:cs="Arial"/>
              </w:rPr>
              <w:t>1</w:t>
            </w:r>
          </w:p>
        </w:tc>
        <w:tc>
          <w:tcPr>
            <w:tcW w:w="720" w:type="dxa"/>
          </w:tcPr>
          <w:p w:rsidR="00996934" w:rsidRPr="00A038A9" w:rsidRDefault="00996934" w:rsidP="00487DEF">
            <w:pPr>
              <w:jc w:val="center"/>
              <w:rPr>
                <w:rFonts w:ascii="Arial" w:hAnsi="Arial" w:cs="Arial"/>
              </w:rPr>
            </w:pPr>
            <w:r w:rsidRPr="00A038A9">
              <w:rPr>
                <w:rFonts w:ascii="Arial" w:hAnsi="Arial" w:cs="Arial"/>
              </w:rPr>
              <w:t>%</w:t>
            </w:r>
          </w:p>
        </w:tc>
      </w:tr>
      <w:tr w:rsidR="000B489B" w:rsidRPr="00A038A9" w:rsidTr="00355419">
        <w:tc>
          <w:tcPr>
            <w:tcW w:w="2160" w:type="dxa"/>
          </w:tcPr>
          <w:p w:rsidR="000B489B" w:rsidRPr="00A038A9" w:rsidRDefault="000B489B" w:rsidP="00487DEF">
            <w:pPr>
              <w:rPr>
                <w:rFonts w:ascii="Arial" w:hAnsi="Arial" w:cs="Arial"/>
                <w:b/>
              </w:rPr>
            </w:pPr>
            <w:r w:rsidRPr="00A038A9">
              <w:rPr>
                <w:rFonts w:ascii="Arial" w:hAnsi="Arial" w:cs="Arial"/>
                <w:b/>
              </w:rPr>
              <w:t>BMW brand</w:t>
            </w:r>
            <w:r w:rsidRPr="00A038A9">
              <w:rPr>
                <w:rFonts w:ascii="Arial" w:hAnsi="Arial" w:cs="Arial"/>
                <w:b/>
              </w:rPr>
              <w:br/>
            </w:r>
          </w:p>
        </w:tc>
        <w:tc>
          <w:tcPr>
            <w:tcW w:w="1260" w:type="dxa"/>
          </w:tcPr>
          <w:p w:rsidR="000B489B" w:rsidRPr="00A038A9" w:rsidRDefault="00D83117" w:rsidP="000F0A4E">
            <w:pPr>
              <w:jc w:val="right"/>
              <w:rPr>
                <w:rFonts w:ascii="Arial" w:hAnsi="Arial" w:cs="Arial"/>
                <w:b/>
              </w:rPr>
            </w:pPr>
            <w:r>
              <w:rPr>
                <w:rFonts w:ascii="Arial" w:hAnsi="Arial" w:cs="Arial"/>
                <w:b/>
              </w:rPr>
              <w:t>26</w:t>
            </w:r>
            <w:r w:rsidR="000B489B" w:rsidRPr="00A038A9">
              <w:rPr>
                <w:rFonts w:ascii="Arial" w:hAnsi="Arial" w:cs="Arial"/>
                <w:b/>
              </w:rPr>
              <w:t>,</w:t>
            </w:r>
            <w:r>
              <w:rPr>
                <w:rFonts w:ascii="Arial" w:hAnsi="Arial" w:cs="Arial"/>
                <w:b/>
              </w:rPr>
              <w:t>451</w:t>
            </w:r>
          </w:p>
        </w:tc>
        <w:tc>
          <w:tcPr>
            <w:tcW w:w="1260" w:type="dxa"/>
          </w:tcPr>
          <w:p w:rsidR="000B489B" w:rsidRPr="00A038A9" w:rsidRDefault="00914DDE" w:rsidP="00325BCD">
            <w:pPr>
              <w:jc w:val="right"/>
              <w:rPr>
                <w:rFonts w:ascii="Arial" w:hAnsi="Arial" w:cs="Arial"/>
                <w:b/>
              </w:rPr>
            </w:pPr>
            <w:r>
              <w:rPr>
                <w:rFonts w:ascii="Arial" w:hAnsi="Arial" w:cs="Arial"/>
                <w:b/>
              </w:rPr>
              <w:t>21</w:t>
            </w:r>
            <w:r w:rsidR="000B489B" w:rsidRPr="00A038A9">
              <w:rPr>
                <w:rFonts w:ascii="Arial" w:hAnsi="Arial" w:cs="Arial"/>
                <w:b/>
              </w:rPr>
              <w:t>,</w:t>
            </w:r>
            <w:r w:rsidR="00D83117">
              <w:rPr>
                <w:rFonts w:ascii="Arial" w:hAnsi="Arial" w:cs="Arial"/>
                <w:b/>
              </w:rPr>
              <w:t>873</w:t>
            </w:r>
          </w:p>
        </w:tc>
        <w:tc>
          <w:tcPr>
            <w:tcW w:w="810" w:type="dxa"/>
            <w:tcBorders>
              <w:right w:val="single" w:sz="12" w:space="0" w:color="auto"/>
            </w:tcBorders>
          </w:tcPr>
          <w:p w:rsidR="000B489B" w:rsidRPr="00A038A9" w:rsidRDefault="00D83117" w:rsidP="00487DEF">
            <w:pPr>
              <w:jc w:val="right"/>
              <w:rPr>
                <w:rFonts w:ascii="Arial" w:hAnsi="Arial" w:cs="Arial"/>
                <w:b/>
              </w:rPr>
            </w:pPr>
            <w:r>
              <w:rPr>
                <w:rFonts w:ascii="Arial" w:hAnsi="Arial" w:cs="Arial"/>
                <w:b/>
              </w:rPr>
              <w:t>20</w:t>
            </w:r>
            <w:r w:rsidR="000B489B" w:rsidRPr="00A038A9">
              <w:rPr>
                <w:rFonts w:ascii="Arial" w:hAnsi="Arial" w:cs="Arial"/>
                <w:b/>
              </w:rPr>
              <w:t>.</w:t>
            </w:r>
            <w:r>
              <w:rPr>
                <w:rFonts w:ascii="Arial" w:hAnsi="Arial" w:cs="Arial"/>
                <w:b/>
              </w:rPr>
              <w:t>9</w:t>
            </w:r>
          </w:p>
        </w:tc>
        <w:tc>
          <w:tcPr>
            <w:tcW w:w="1080" w:type="dxa"/>
            <w:tcBorders>
              <w:left w:val="single" w:sz="12" w:space="0" w:color="auto"/>
            </w:tcBorders>
          </w:tcPr>
          <w:p w:rsidR="000B489B" w:rsidRPr="00A038A9" w:rsidRDefault="00D83117" w:rsidP="00914DDE">
            <w:pPr>
              <w:jc w:val="right"/>
              <w:rPr>
                <w:rFonts w:ascii="Arial" w:hAnsi="Arial" w:cs="Arial"/>
                <w:b/>
              </w:rPr>
            </w:pPr>
            <w:r>
              <w:rPr>
                <w:rFonts w:ascii="Arial" w:hAnsi="Arial" w:cs="Arial"/>
                <w:b/>
              </w:rPr>
              <w:t>212</w:t>
            </w:r>
            <w:r w:rsidR="000B489B" w:rsidRPr="00A038A9">
              <w:rPr>
                <w:rFonts w:ascii="Arial" w:hAnsi="Arial" w:cs="Arial"/>
                <w:b/>
              </w:rPr>
              <w:t>,</w:t>
            </w:r>
            <w:r>
              <w:rPr>
                <w:rFonts w:ascii="Arial" w:hAnsi="Arial" w:cs="Arial"/>
                <w:b/>
              </w:rPr>
              <w:t>848</w:t>
            </w:r>
          </w:p>
        </w:tc>
        <w:tc>
          <w:tcPr>
            <w:tcW w:w="1080" w:type="dxa"/>
          </w:tcPr>
          <w:p w:rsidR="000B489B" w:rsidRPr="00A038A9" w:rsidRDefault="00D83117" w:rsidP="00D36664">
            <w:pPr>
              <w:jc w:val="right"/>
              <w:rPr>
                <w:rFonts w:ascii="Arial" w:hAnsi="Arial" w:cs="Arial"/>
                <w:b/>
              </w:rPr>
            </w:pPr>
            <w:r>
              <w:rPr>
                <w:rFonts w:ascii="Arial" w:hAnsi="Arial" w:cs="Arial"/>
                <w:b/>
              </w:rPr>
              <w:t>199</w:t>
            </w:r>
            <w:r w:rsidR="000B489B" w:rsidRPr="00A038A9">
              <w:rPr>
                <w:rFonts w:ascii="Arial" w:hAnsi="Arial" w:cs="Arial"/>
                <w:b/>
              </w:rPr>
              <w:t>,</w:t>
            </w:r>
            <w:r>
              <w:rPr>
                <w:rFonts w:ascii="Arial" w:hAnsi="Arial" w:cs="Arial"/>
                <w:b/>
              </w:rPr>
              <w:t>552</w:t>
            </w:r>
          </w:p>
        </w:tc>
        <w:tc>
          <w:tcPr>
            <w:tcW w:w="720" w:type="dxa"/>
          </w:tcPr>
          <w:p w:rsidR="000B489B" w:rsidRPr="00A038A9" w:rsidRDefault="00D83117" w:rsidP="00D36664">
            <w:pPr>
              <w:jc w:val="right"/>
              <w:rPr>
                <w:rFonts w:ascii="Arial" w:hAnsi="Arial" w:cs="Arial"/>
                <w:b/>
              </w:rPr>
            </w:pPr>
            <w:r>
              <w:rPr>
                <w:rFonts w:ascii="Arial" w:hAnsi="Arial" w:cs="Arial"/>
                <w:b/>
              </w:rPr>
              <w:t>6</w:t>
            </w:r>
            <w:r w:rsidR="000B489B" w:rsidRPr="00A038A9">
              <w:rPr>
                <w:rFonts w:ascii="Arial" w:hAnsi="Arial" w:cs="Arial"/>
                <w:b/>
              </w:rPr>
              <w:t>.</w:t>
            </w:r>
            <w:r>
              <w:rPr>
                <w:rFonts w:ascii="Arial" w:hAnsi="Arial" w:cs="Arial"/>
                <w:b/>
              </w:rPr>
              <w:t>7</w:t>
            </w:r>
          </w:p>
        </w:tc>
      </w:tr>
      <w:tr w:rsidR="000B489B" w:rsidRPr="00A038A9" w:rsidTr="00355419">
        <w:tc>
          <w:tcPr>
            <w:tcW w:w="2160" w:type="dxa"/>
          </w:tcPr>
          <w:p w:rsidR="000B489B" w:rsidRPr="00A038A9" w:rsidRDefault="000B489B" w:rsidP="00487DEF">
            <w:pPr>
              <w:rPr>
                <w:rFonts w:ascii="Arial" w:hAnsi="Arial" w:cs="Arial"/>
              </w:rPr>
            </w:pPr>
            <w:r w:rsidRPr="00A038A9">
              <w:rPr>
                <w:rFonts w:ascii="Arial" w:hAnsi="Arial" w:cs="Arial"/>
              </w:rPr>
              <w:t>BMW passenger cars</w:t>
            </w:r>
            <w:r w:rsidRPr="00A038A9">
              <w:rPr>
                <w:rFonts w:ascii="Arial" w:hAnsi="Arial" w:cs="Arial"/>
              </w:rPr>
              <w:br/>
            </w:r>
          </w:p>
        </w:tc>
        <w:tc>
          <w:tcPr>
            <w:tcW w:w="1260" w:type="dxa"/>
          </w:tcPr>
          <w:p w:rsidR="000B489B" w:rsidRPr="00A038A9" w:rsidRDefault="000920C9" w:rsidP="00DD27C9">
            <w:pPr>
              <w:jc w:val="right"/>
              <w:rPr>
                <w:rFonts w:ascii="Arial" w:hAnsi="Arial" w:cs="Arial"/>
              </w:rPr>
            </w:pPr>
            <w:r>
              <w:rPr>
                <w:rFonts w:ascii="Arial" w:hAnsi="Arial" w:cs="Arial"/>
              </w:rPr>
              <w:t>18</w:t>
            </w:r>
            <w:r w:rsidR="000B489B" w:rsidRPr="00A038A9">
              <w:rPr>
                <w:rFonts w:ascii="Arial" w:hAnsi="Arial" w:cs="Arial"/>
              </w:rPr>
              <w:t>,</w:t>
            </w:r>
            <w:r w:rsidR="00914DDE">
              <w:rPr>
                <w:rFonts w:ascii="Arial" w:hAnsi="Arial" w:cs="Arial"/>
              </w:rPr>
              <w:t>2</w:t>
            </w:r>
            <w:r>
              <w:rPr>
                <w:rFonts w:ascii="Arial" w:hAnsi="Arial" w:cs="Arial"/>
              </w:rPr>
              <w:t>92</w:t>
            </w:r>
          </w:p>
        </w:tc>
        <w:tc>
          <w:tcPr>
            <w:tcW w:w="1260" w:type="dxa"/>
          </w:tcPr>
          <w:p w:rsidR="000B489B" w:rsidRPr="00A038A9" w:rsidRDefault="000B489B" w:rsidP="000E61B1">
            <w:pPr>
              <w:jc w:val="right"/>
              <w:rPr>
                <w:rFonts w:ascii="Arial" w:hAnsi="Arial" w:cs="Arial"/>
              </w:rPr>
            </w:pPr>
            <w:r w:rsidRPr="00A038A9">
              <w:rPr>
                <w:rFonts w:ascii="Arial" w:hAnsi="Arial" w:cs="Arial"/>
              </w:rPr>
              <w:t>1</w:t>
            </w:r>
            <w:r w:rsidR="00914DDE">
              <w:rPr>
                <w:rFonts w:ascii="Arial" w:hAnsi="Arial" w:cs="Arial"/>
              </w:rPr>
              <w:t>5</w:t>
            </w:r>
            <w:r w:rsidRPr="00A038A9">
              <w:rPr>
                <w:rFonts w:ascii="Arial" w:hAnsi="Arial" w:cs="Arial"/>
              </w:rPr>
              <w:t>,</w:t>
            </w:r>
            <w:r w:rsidR="000920C9">
              <w:rPr>
                <w:rFonts w:ascii="Arial" w:hAnsi="Arial" w:cs="Arial"/>
              </w:rPr>
              <w:t>080</w:t>
            </w:r>
          </w:p>
        </w:tc>
        <w:tc>
          <w:tcPr>
            <w:tcW w:w="810" w:type="dxa"/>
            <w:tcBorders>
              <w:right w:val="single" w:sz="12" w:space="0" w:color="auto"/>
            </w:tcBorders>
          </w:tcPr>
          <w:p w:rsidR="000B489B" w:rsidRPr="00A038A9" w:rsidRDefault="000920C9" w:rsidP="000920C9">
            <w:pPr>
              <w:jc w:val="right"/>
              <w:rPr>
                <w:rFonts w:ascii="Arial" w:hAnsi="Arial" w:cs="Arial"/>
              </w:rPr>
            </w:pPr>
            <w:r>
              <w:rPr>
                <w:rFonts w:ascii="Arial" w:hAnsi="Arial" w:cs="Arial"/>
              </w:rPr>
              <w:t>21.3</w:t>
            </w:r>
          </w:p>
        </w:tc>
        <w:tc>
          <w:tcPr>
            <w:tcW w:w="1080" w:type="dxa"/>
            <w:tcBorders>
              <w:left w:val="single" w:sz="12" w:space="0" w:color="auto"/>
            </w:tcBorders>
          </w:tcPr>
          <w:p w:rsidR="000B489B" w:rsidRPr="00A038A9" w:rsidRDefault="000920C9" w:rsidP="00D36664">
            <w:pPr>
              <w:jc w:val="right"/>
              <w:rPr>
                <w:rFonts w:ascii="Arial" w:hAnsi="Arial" w:cs="Arial"/>
              </w:rPr>
            </w:pPr>
            <w:r>
              <w:rPr>
                <w:rFonts w:ascii="Arial" w:hAnsi="Arial" w:cs="Arial"/>
              </w:rPr>
              <w:t>148</w:t>
            </w:r>
            <w:r w:rsidR="000B489B" w:rsidRPr="00A038A9">
              <w:rPr>
                <w:rFonts w:ascii="Arial" w:hAnsi="Arial" w:cs="Arial"/>
              </w:rPr>
              <w:t>,</w:t>
            </w:r>
            <w:r>
              <w:rPr>
                <w:rFonts w:ascii="Arial" w:hAnsi="Arial" w:cs="Arial"/>
              </w:rPr>
              <w:t>190</w:t>
            </w:r>
          </w:p>
        </w:tc>
        <w:tc>
          <w:tcPr>
            <w:tcW w:w="1080" w:type="dxa"/>
          </w:tcPr>
          <w:p w:rsidR="000B489B" w:rsidRPr="00A038A9" w:rsidRDefault="000920C9" w:rsidP="00D36664">
            <w:pPr>
              <w:jc w:val="right"/>
              <w:rPr>
                <w:rFonts w:ascii="Arial" w:hAnsi="Arial" w:cs="Arial"/>
              </w:rPr>
            </w:pPr>
            <w:r>
              <w:rPr>
                <w:rFonts w:ascii="Arial" w:hAnsi="Arial" w:cs="Arial"/>
              </w:rPr>
              <w:t>143</w:t>
            </w:r>
            <w:r w:rsidR="000B489B" w:rsidRPr="00A038A9">
              <w:rPr>
                <w:rFonts w:ascii="Arial" w:hAnsi="Arial" w:cs="Arial"/>
              </w:rPr>
              <w:t>,</w:t>
            </w:r>
            <w:r>
              <w:rPr>
                <w:rFonts w:ascii="Arial" w:hAnsi="Arial" w:cs="Arial"/>
              </w:rPr>
              <w:t>113</w:t>
            </w:r>
          </w:p>
        </w:tc>
        <w:tc>
          <w:tcPr>
            <w:tcW w:w="720" w:type="dxa"/>
          </w:tcPr>
          <w:p w:rsidR="000B489B" w:rsidRPr="00A038A9" w:rsidRDefault="000920C9" w:rsidP="000F0A4E">
            <w:pPr>
              <w:jc w:val="right"/>
              <w:rPr>
                <w:rFonts w:ascii="Arial" w:hAnsi="Arial" w:cs="Arial"/>
              </w:rPr>
            </w:pPr>
            <w:r>
              <w:rPr>
                <w:rFonts w:ascii="Arial" w:hAnsi="Arial" w:cs="Arial"/>
              </w:rPr>
              <w:t>3</w:t>
            </w:r>
            <w:r w:rsidR="000B489B" w:rsidRPr="00A038A9">
              <w:rPr>
                <w:rFonts w:ascii="Arial" w:hAnsi="Arial" w:cs="Arial"/>
              </w:rPr>
              <w:t>.</w:t>
            </w:r>
            <w:r w:rsidR="00914DDE">
              <w:rPr>
                <w:rFonts w:ascii="Arial" w:hAnsi="Arial" w:cs="Arial"/>
              </w:rPr>
              <w:t>5</w:t>
            </w:r>
          </w:p>
        </w:tc>
      </w:tr>
      <w:tr w:rsidR="000B489B" w:rsidRPr="00A038A9" w:rsidTr="00355419">
        <w:tc>
          <w:tcPr>
            <w:tcW w:w="2160" w:type="dxa"/>
          </w:tcPr>
          <w:p w:rsidR="000B489B" w:rsidRPr="00A038A9" w:rsidRDefault="000B489B" w:rsidP="00487DEF">
            <w:pPr>
              <w:rPr>
                <w:rFonts w:ascii="Arial" w:hAnsi="Arial" w:cs="Arial"/>
              </w:rPr>
            </w:pPr>
            <w:r w:rsidRPr="00A038A9">
              <w:rPr>
                <w:rFonts w:ascii="Arial" w:hAnsi="Arial" w:cs="Arial"/>
              </w:rPr>
              <w:t xml:space="preserve">BMW light trucks </w:t>
            </w:r>
          </w:p>
          <w:p w:rsidR="000B489B" w:rsidRPr="00A038A9" w:rsidRDefault="000B489B" w:rsidP="00487DEF">
            <w:pPr>
              <w:rPr>
                <w:rFonts w:ascii="Arial" w:hAnsi="Arial" w:cs="Arial"/>
              </w:rPr>
            </w:pPr>
            <w:r w:rsidRPr="00A038A9">
              <w:rPr>
                <w:rFonts w:ascii="Arial" w:hAnsi="Arial" w:cs="Arial"/>
              </w:rPr>
              <w:t xml:space="preserve"> </w:t>
            </w:r>
          </w:p>
        </w:tc>
        <w:tc>
          <w:tcPr>
            <w:tcW w:w="1260" w:type="dxa"/>
          </w:tcPr>
          <w:p w:rsidR="000B489B" w:rsidRPr="00A038A9" w:rsidRDefault="00323C49" w:rsidP="000E61B1">
            <w:pPr>
              <w:jc w:val="right"/>
              <w:rPr>
                <w:rFonts w:ascii="Arial" w:hAnsi="Arial" w:cs="Arial"/>
              </w:rPr>
            </w:pPr>
            <w:r>
              <w:rPr>
                <w:rFonts w:ascii="Arial" w:hAnsi="Arial" w:cs="Arial"/>
              </w:rPr>
              <w:t>8</w:t>
            </w:r>
            <w:r w:rsidR="000B489B" w:rsidRPr="00A038A9">
              <w:rPr>
                <w:rFonts w:ascii="Arial" w:hAnsi="Arial" w:cs="Arial"/>
              </w:rPr>
              <w:t>,</w:t>
            </w:r>
            <w:r>
              <w:rPr>
                <w:rFonts w:ascii="Arial" w:hAnsi="Arial" w:cs="Arial"/>
              </w:rPr>
              <w:t>159</w:t>
            </w:r>
          </w:p>
        </w:tc>
        <w:tc>
          <w:tcPr>
            <w:tcW w:w="1260" w:type="dxa"/>
          </w:tcPr>
          <w:p w:rsidR="000B489B" w:rsidRPr="00A038A9" w:rsidRDefault="00914DDE" w:rsidP="00487DEF">
            <w:pPr>
              <w:jc w:val="right"/>
              <w:rPr>
                <w:rFonts w:ascii="Arial" w:hAnsi="Arial" w:cs="Arial"/>
              </w:rPr>
            </w:pPr>
            <w:r>
              <w:rPr>
                <w:rFonts w:ascii="Arial" w:hAnsi="Arial" w:cs="Arial"/>
              </w:rPr>
              <w:t>6</w:t>
            </w:r>
            <w:r w:rsidR="000B489B" w:rsidRPr="00A038A9">
              <w:rPr>
                <w:rFonts w:ascii="Arial" w:hAnsi="Arial" w:cs="Arial"/>
              </w:rPr>
              <w:t>,</w:t>
            </w:r>
            <w:r w:rsidR="00323C49">
              <w:rPr>
                <w:rFonts w:ascii="Arial" w:hAnsi="Arial" w:cs="Arial"/>
              </w:rPr>
              <w:t>793</w:t>
            </w:r>
          </w:p>
        </w:tc>
        <w:tc>
          <w:tcPr>
            <w:tcW w:w="810" w:type="dxa"/>
            <w:tcBorders>
              <w:right w:val="single" w:sz="12" w:space="0" w:color="auto"/>
            </w:tcBorders>
          </w:tcPr>
          <w:p w:rsidR="000B489B" w:rsidRPr="00A038A9" w:rsidRDefault="00323C49" w:rsidP="000E61B1">
            <w:pPr>
              <w:jc w:val="right"/>
              <w:rPr>
                <w:rFonts w:ascii="Arial" w:hAnsi="Arial" w:cs="Arial"/>
              </w:rPr>
            </w:pPr>
            <w:r>
              <w:rPr>
                <w:rFonts w:ascii="Arial" w:hAnsi="Arial" w:cs="Arial"/>
              </w:rPr>
              <w:t>20.1</w:t>
            </w:r>
          </w:p>
          <w:p w:rsidR="000B489B" w:rsidRPr="00A038A9" w:rsidRDefault="000B489B" w:rsidP="000E61B1">
            <w:pPr>
              <w:jc w:val="right"/>
              <w:rPr>
                <w:rFonts w:ascii="Arial" w:hAnsi="Arial" w:cs="Arial"/>
              </w:rPr>
            </w:pPr>
          </w:p>
        </w:tc>
        <w:tc>
          <w:tcPr>
            <w:tcW w:w="1080" w:type="dxa"/>
            <w:tcBorders>
              <w:left w:val="single" w:sz="12" w:space="0" w:color="auto"/>
            </w:tcBorders>
          </w:tcPr>
          <w:p w:rsidR="000B489B" w:rsidRPr="00A038A9" w:rsidRDefault="00323C49" w:rsidP="00D36664">
            <w:pPr>
              <w:jc w:val="right"/>
              <w:rPr>
                <w:rFonts w:ascii="Arial" w:hAnsi="Arial" w:cs="Arial"/>
              </w:rPr>
            </w:pPr>
            <w:r>
              <w:rPr>
                <w:rFonts w:ascii="Arial" w:hAnsi="Arial" w:cs="Arial"/>
              </w:rPr>
              <w:t>64</w:t>
            </w:r>
            <w:r w:rsidR="000B489B" w:rsidRPr="00A038A9">
              <w:rPr>
                <w:rFonts w:ascii="Arial" w:hAnsi="Arial" w:cs="Arial"/>
              </w:rPr>
              <w:t>,</w:t>
            </w:r>
            <w:r>
              <w:rPr>
                <w:rFonts w:ascii="Arial" w:hAnsi="Arial" w:cs="Arial"/>
              </w:rPr>
              <w:t>658</w:t>
            </w:r>
          </w:p>
        </w:tc>
        <w:tc>
          <w:tcPr>
            <w:tcW w:w="1080" w:type="dxa"/>
          </w:tcPr>
          <w:p w:rsidR="000B489B" w:rsidRPr="00A038A9" w:rsidRDefault="00323C49" w:rsidP="00D36664">
            <w:pPr>
              <w:jc w:val="right"/>
              <w:rPr>
                <w:rFonts w:ascii="Arial" w:hAnsi="Arial" w:cs="Arial"/>
              </w:rPr>
            </w:pPr>
            <w:r>
              <w:rPr>
                <w:rFonts w:ascii="Arial" w:hAnsi="Arial" w:cs="Arial"/>
              </w:rPr>
              <w:t>56</w:t>
            </w:r>
            <w:r w:rsidR="000F0A4E" w:rsidRPr="00A038A9">
              <w:rPr>
                <w:rFonts w:ascii="Arial" w:hAnsi="Arial" w:cs="Arial"/>
              </w:rPr>
              <w:t>,</w:t>
            </w:r>
            <w:r>
              <w:rPr>
                <w:rFonts w:ascii="Arial" w:hAnsi="Arial" w:cs="Arial"/>
              </w:rPr>
              <w:t>439</w:t>
            </w:r>
          </w:p>
        </w:tc>
        <w:tc>
          <w:tcPr>
            <w:tcW w:w="720" w:type="dxa"/>
          </w:tcPr>
          <w:p w:rsidR="000B489B" w:rsidRPr="00A038A9" w:rsidRDefault="00C05C1C" w:rsidP="00D36664">
            <w:pPr>
              <w:jc w:val="right"/>
              <w:rPr>
                <w:rFonts w:ascii="Arial" w:hAnsi="Arial" w:cs="Arial"/>
              </w:rPr>
            </w:pPr>
            <w:r w:rsidRPr="00A038A9">
              <w:rPr>
                <w:rFonts w:ascii="Arial" w:hAnsi="Arial" w:cs="Arial"/>
              </w:rPr>
              <w:t xml:space="preserve">  </w:t>
            </w:r>
            <w:r w:rsidR="00D265BB" w:rsidRPr="00A038A9">
              <w:rPr>
                <w:rFonts w:ascii="Arial" w:hAnsi="Arial" w:cs="Arial"/>
              </w:rPr>
              <w:t>1</w:t>
            </w:r>
            <w:r w:rsidR="00323C49">
              <w:rPr>
                <w:rFonts w:ascii="Arial" w:hAnsi="Arial" w:cs="Arial"/>
              </w:rPr>
              <w:t>4</w:t>
            </w:r>
            <w:r w:rsidR="000F0A4E" w:rsidRPr="00A038A9">
              <w:rPr>
                <w:rFonts w:ascii="Arial" w:hAnsi="Arial" w:cs="Arial"/>
              </w:rPr>
              <w:t>.</w:t>
            </w:r>
            <w:r w:rsidR="00323C49">
              <w:rPr>
                <w:rFonts w:ascii="Arial" w:hAnsi="Arial" w:cs="Arial"/>
              </w:rPr>
              <w:t>6</w:t>
            </w:r>
          </w:p>
          <w:p w:rsidR="000B489B" w:rsidRPr="00A038A9" w:rsidRDefault="000B489B" w:rsidP="00D36664">
            <w:pPr>
              <w:jc w:val="right"/>
              <w:rPr>
                <w:rFonts w:ascii="Arial" w:hAnsi="Arial" w:cs="Arial"/>
              </w:rPr>
            </w:pPr>
          </w:p>
        </w:tc>
      </w:tr>
      <w:tr w:rsidR="000B489B" w:rsidRPr="00A038A9" w:rsidTr="00355419">
        <w:tc>
          <w:tcPr>
            <w:tcW w:w="2160" w:type="dxa"/>
            <w:tcBorders>
              <w:bottom w:val="single" w:sz="12" w:space="0" w:color="auto"/>
            </w:tcBorders>
          </w:tcPr>
          <w:p w:rsidR="000B489B" w:rsidRPr="00A038A9" w:rsidRDefault="000B489B" w:rsidP="00487DEF">
            <w:pPr>
              <w:rPr>
                <w:rFonts w:ascii="Arial" w:hAnsi="Arial" w:cs="Arial"/>
                <w:b/>
              </w:rPr>
            </w:pPr>
            <w:r w:rsidRPr="00A038A9">
              <w:rPr>
                <w:rFonts w:ascii="Arial" w:hAnsi="Arial" w:cs="Arial"/>
                <w:b/>
              </w:rPr>
              <w:t>MINI brand</w:t>
            </w:r>
            <w:r w:rsidRPr="00A038A9">
              <w:rPr>
                <w:rFonts w:ascii="Arial" w:hAnsi="Arial" w:cs="Arial"/>
                <w:b/>
              </w:rPr>
              <w:br/>
            </w:r>
          </w:p>
        </w:tc>
        <w:tc>
          <w:tcPr>
            <w:tcW w:w="1260" w:type="dxa"/>
            <w:tcBorders>
              <w:bottom w:val="single" w:sz="12" w:space="0" w:color="auto"/>
            </w:tcBorders>
          </w:tcPr>
          <w:p w:rsidR="000B489B" w:rsidRPr="00A038A9" w:rsidRDefault="002E19F8" w:rsidP="002E19F8">
            <w:pPr>
              <w:jc w:val="right"/>
              <w:rPr>
                <w:rFonts w:ascii="Arial" w:hAnsi="Arial" w:cs="Arial"/>
                <w:b/>
              </w:rPr>
            </w:pPr>
            <w:r>
              <w:rPr>
                <w:rFonts w:ascii="Arial" w:hAnsi="Arial" w:cs="Arial"/>
                <w:b/>
              </w:rPr>
              <w:t>5,</w:t>
            </w:r>
            <w:r w:rsidR="00914DDE">
              <w:rPr>
                <w:rFonts w:ascii="Arial" w:hAnsi="Arial" w:cs="Arial"/>
                <w:b/>
              </w:rPr>
              <w:t>8</w:t>
            </w:r>
            <w:r>
              <w:rPr>
                <w:rFonts w:ascii="Arial" w:hAnsi="Arial" w:cs="Arial"/>
                <w:b/>
              </w:rPr>
              <w:t>88</w:t>
            </w:r>
          </w:p>
        </w:tc>
        <w:tc>
          <w:tcPr>
            <w:tcW w:w="1260" w:type="dxa"/>
            <w:tcBorders>
              <w:bottom w:val="single" w:sz="12" w:space="0" w:color="auto"/>
            </w:tcBorders>
          </w:tcPr>
          <w:p w:rsidR="000B489B" w:rsidRPr="00A038A9" w:rsidRDefault="002E19F8" w:rsidP="00487DEF">
            <w:pPr>
              <w:jc w:val="right"/>
              <w:rPr>
                <w:rFonts w:ascii="Arial" w:hAnsi="Arial" w:cs="Arial"/>
                <w:b/>
              </w:rPr>
            </w:pPr>
            <w:r>
              <w:rPr>
                <w:rFonts w:ascii="Arial" w:hAnsi="Arial" w:cs="Arial"/>
                <w:b/>
              </w:rPr>
              <w:t>5</w:t>
            </w:r>
            <w:r w:rsidR="000B489B" w:rsidRPr="00A038A9">
              <w:rPr>
                <w:rFonts w:ascii="Arial" w:hAnsi="Arial" w:cs="Arial"/>
                <w:b/>
              </w:rPr>
              <w:t>,</w:t>
            </w:r>
            <w:r>
              <w:rPr>
                <w:rFonts w:ascii="Arial" w:hAnsi="Arial" w:cs="Arial"/>
                <w:b/>
              </w:rPr>
              <w:t>415</w:t>
            </w:r>
          </w:p>
        </w:tc>
        <w:tc>
          <w:tcPr>
            <w:tcW w:w="810" w:type="dxa"/>
            <w:tcBorders>
              <w:bottom w:val="single" w:sz="12" w:space="0" w:color="auto"/>
              <w:right w:val="single" w:sz="12" w:space="0" w:color="auto"/>
            </w:tcBorders>
          </w:tcPr>
          <w:p w:rsidR="000B489B" w:rsidRPr="00A038A9" w:rsidRDefault="002E19F8" w:rsidP="00097975">
            <w:pPr>
              <w:jc w:val="right"/>
              <w:rPr>
                <w:rFonts w:ascii="Arial" w:hAnsi="Arial" w:cs="Arial"/>
                <w:b/>
              </w:rPr>
            </w:pPr>
            <w:r>
              <w:rPr>
                <w:rFonts w:ascii="Arial" w:hAnsi="Arial" w:cs="Arial"/>
                <w:b/>
              </w:rPr>
              <w:t>8.7</w:t>
            </w:r>
          </w:p>
          <w:p w:rsidR="000B489B" w:rsidRPr="00A038A9" w:rsidRDefault="000B489B" w:rsidP="00097975">
            <w:pPr>
              <w:jc w:val="right"/>
              <w:rPr>
                <w:rFonts w:ascii="Arial" w:hAnsi="Arial" w:cs="Arial"/>
                <w:b/>
              </w:rPr>
            </w:pPr>
          </w:p>
        </w:tc>
        <w:tc>
          <w:tcPr>
            <w:tcW w:w="1080" w:type="dxa"/>
            <w:tcBorders>
              <w:left w:val="single" w:sz="12" w:space="0" w:color="auto"/>
              <w:bottom w:val="single" w:sz="12" w:space="0" w:color="auto"/>
            </w:tcBorders>
          </w:tcPr>
          <w:p w:rsidR="000B489B" w:rsidRPr="00A038A9" w:rsidRDefault="002E19F8" w:rsidP="00D36664">
            <w:pPr>
              <w:jc w:val="right"/>
              <w:rPr>
                <w:rFonts w:ascii="Arial" w:hAnsi="Arial" w:cs="Arial"/>
                <w:b/>
              </w:rPr>
            </w:pPr>
            <w:r>
              <w:rPr>
                <w:rFonts w:ascii="Arial" w:hAnsi="Arial" w:cs="Arial"/>
                <w:b/>
              </w:rPr>
              <w:t>54</w:t>
            </w:r>
            <w:r w:rsidR="000B489B" w:rsidRPr="00A038A9">
              <w:rPr>
                <w:rFonts w:ascii="Arial" w:hAnsi="Arial" w:cs="Arial"/>
                <w:b/>
              </w:rPr>
              <w:t>,</w:t>
            </w:r>
            <w:r>
              <w:rPr>
                <w:rFonts w:ascii="Arial" w:hAnsi="Arial" w:cs="Arial"/>
                <w:b/>
              </w:rPr>
              <w:t>419</w:t>
            </w:r>
          </w:p>
        </w:tc>
        <w:tc>
          <w:tcPr>
            <w:tcW w:w="1080" w:type="dxa"/>
            <w:tcBorders>
              <w:bottom w:val="single" w:sz="12" w:space="0" w:color="auto"/>
            </w:tcBorders>
          </w:tcPr>
          <w:p w:rsidR="000B489B" w:rsidRPr="00A038A9" w:rsidRDefault="002E19F8" w:rsidP="00D36664">
            <w:pPr>
              <w:jc w:val="right"/>
              <w:rPr>
                <w:rFonts w:ascii="Arial" w:hAnsi="Arial" w:cs="Arial"/>
                <w:b/>
              </w:rPr>
            </w:pPr>
            <w:r>
              <w:rPr>
                <w:rFonts w:ascii="Arial" w:hAnsi="Arial" w:cs="Arial"/>
                <w:b/>
              </w:rPr>
              <w:t>47</w:t>
            </w:r>
            <w:r w:rsidR="000B489B" w:rsidRPr="00A038A9">
              <w:rPr>
                <w:rFonts w:ascii="Arial" w:hAnsi="Arial" w:cs="Arial"/>
                <w:b/>
              </w:rPr>
              <w:t>,</w:t>
            </w:r>
            <w:r>
              <w:rPr>
                <w:rFonts w:ascii="Arial" w:hAnsi="Arial" w:cs="Arial"/>
                <w:b/>
              </w:rPr>
              <w:t>050</w:t>
            </w:r>
          </w:p>
        </w:tc>
        <w:tc>
          <w:tcPr>
            <w:tcW w:w="720" w:type="dxa"/>
            <w:tcBorders>
              <w:bottom w:val="single" w:sz="12" w:space="0" w:color="auto"/>
            </w:tcBorders>
          </w:tcPr>
          <w:p w:rsidR="000B489B" w:rsidRPr="00A038A9" w:rsidRDefault="002E19F8" w:rsidP="007C0824">
            <w:pPr>
              <w:jc w:val="right"/>
              <w:rPr>
                <w:rFonts w:ascii="Arial" w:hAnsi="Arial" w:cs="Arial"/>
                <w:b/>
              </w:rPr>
            </w:pPr>
            <w:r>
              <w:rPr>
                <w:rFonts w:ascii="Arial" w:hAnsi="Arial" w:cs="Arial"/>
                <w:b/>
              </w:rPr>
              <w:t>15</w:t>
            </w:r>
            <w:r w:rsidR="007C0824">
              <w:rPr>
                <w:rFonts w:ascii="Arial" w:hAnsi="Arial" w:cs="Arial"/>
                <w:b/>
              </w:rPr>
              <w:t>.</w:t>
            </w:r>
            <w:r>
              <w:rPr>
                <w:rFonts w:ascii="Arial" w:hAnsi="Arial" w:cs="Arial"/>
                <w:b/>
              </w:rPr>
              <w:t>7</w:t>
            </w:r>
          </w:p>
        </w:tc>
      </w:tr>
      <w:tr w:rsidR="000B489B" w:rsidRPr="00A038A9" w:rsidTr="00355419">
        <w:trPr>
          <w:trHeight w:val="465"/>
        </w:trPr>
        <w:tc>
          <w:tcPr>
            <w:tcW w:w="2160" w:type="dxa"/>
            <w:tcBorders>
              <w:top w:val="single" w:sz="12" w:space="0" w:color="auto"/>
            </w:tcBorders>
          </w:tcPr>
          <w:p w:rsidR="000B489B" w:rsidRPr="00A038A9" w:rsidRDefault="000B489B" w:rsidP="00487DEF">
            <w:pPr>
              <w:rPr>
                <w:rFonts w:ascii="Arial" w:hAnsi="Arial" w:cs="Arial"/>
                <w:b/>
              </w:rPr>
            </w:pPr>
            <w:r w:rsidRPr="00A038A9">
              <w:rPr>
                <w:rFonts w:ascii="Arial" w:hAnsi="Arial" w:cs="Arial"/>
                <w:b/>
              </w:rPr>
              <w:t>TOTAL Group</w:t>
            </w:r>
            <w:r w:rsidRPr="00A038A9">
              <w:rPr>
                <w:rFonts w:ascii="Arial" w:hAnsi="Arial" w:cs="Arial"/>
                <w:b/>
              </w:rPr>
              <w:br/>
            </w:r>
          </w:p>
        </w:tc>
        <w:tc>
          <w:tcPr>
            <w:tcW w:w="1260" w:type="dxa"/>
            <w:tcBorders>
              <w:top w:val="single" w:sz="12" w:space="0" w:color="auto"/>
            </w:tcBorders>
          </w:tcPr>
          <w:p w:rsidR="000B489B" w:rsidRPr="00A038A9" w:rsidRDefault="00AF70F5" w:rsidP="000F0A4E">
            <w:pPr>
              <w:jc w:val="right"/>
              <w:rPr>
                <w:rFonts w:ascii="Arial" w:hAnsi="Arial" w:cs="Arial"/>
                <w:b/>
              </w:rPr>
            </w:pPr>
            <w:r>
              <w:rPr>
                <w:rFonts w:ascii="Arial" w:hAnsi="Arial" w:cs="Arial"/>
                <w:b/>
              </w:rPr>
              <w:t>32</w:t>
            </w:r>
            <w:r w:rsidR="000B489B" w:rsidRPr="00A038A9">
              <w:rPr>
                <w:rFonts w:ascii="Arial" w:hAnsi="Arial" w:cs="Arial"/>
                <w:b/>
              </w:rPr>
              <w:t>,</w:t>
            </w:r>
            <w:r>
              <w:rPr>
                <w:rFonts w:ascii="Arial" w:hAnsi="Arial" w:cs="Arial"/>
                <w:b/>
              </w:rPr>
              <w:t>339</w:t>
            </w:r>
          </w:p>
        </w:tc>
        <w:tc>
          <w:tcPr>
            <w:tcW w:w="1260" w:type="dxa"/>
            <w:tcBorders>
              <w:top w:val="single" w:sz="12" w:space="0" w:color="auto"/>
            </w:tcBorders>
          </w:tcPr>
          <w:p w:rsidR="000B489B" w:rsidRPr="00A038A9" w:rsidRDefault="00AF70F5" w:rsidP="00AA416E">
            <w:pPr>
              <w:jc w:val="right"/>
              <w:rPr>
                <w:rFonts w:ascii="Arial" w:hAnsi="Arial" w:cs="Arial"/>
                <w:b/>
              </w:rPr>
            </w:pPr>
            <w:r>
              <w:rPr>
                <w:rFonts w:ascii="Arial" w:hAnsi="Arial" w:cs="Arial"/>
                <w:b/>
              </w:rPr>
              <w:t>27</w:t>
            </w:r>
            <w:r w:rsidR="000B489B" w:rsidRPr="00A038A9">
              <w:rPr>
                <w:rFonts w:ascii="Arial" w:hAnsi="Arial" w:cs="Arial"/>
                <w:b/>
              </w:rPr>
              <w:t>,</w:t>
            </w:r>
            <w:r>
              <w:rPr>
                <w:rFonts w:ascii="Arial" w:hAnsi="Arial" w:cs="Arial"/>
                <w:b/>
              </w:rPr>
              <w:t>288</w:t>
            </w:r>
          </w:p>
        </w:tc>
        <w:tc>
          <w:tcPr>
            <w:tcW w:w="810" w:type="dxa"/>
            <w:tcBorders>
              <w:top w:val="single" w:sz="12" w:space="0" w:color="auto"/>
              <w:right w:val="single" w:sz="12" w:space="0" w:color="auto"/>
            </w:tcBorders>
          </w:tcPr>
          <w:p w:rsidR="000F0A4E" w:rsidRPr="00A038A9" w:rsidRDefault="000F0A4E" w:rsidP="000F0A4E">
            <w:pPr>
              <w:jc w:val="right"/>
              <w:rPr>
                <w:rFonts w:ascii="Arial" w:hAnsi="Arial" w:cs="Arial"/>
                <w:b/>
              </w:rPr>
            </w:pPr>
            <w:r w:rsidRPr="00A038A9">
              <w:rPr>
                <w:rFonts w:ascii="Arial" w:hAnsi="Arial" w:cs="Arial"/>
                <w:b/>
              </w:rPr>
              <w:t xml:space="preserve">   </w:t>
            </w:r>
            <w:r w:rsidR="00AF70F5">
              <w:rPr>
                <w:rFonts w:ascii="Arial" w:hAnsi="Arial" w:cs="Arial"/>
                <w:b/>
              </w:rPr>
              <w:t>18</w:t>
            </w:r>
            <w:r w:rsidR="00532EBC">
              <w:rPr>
                <w:rFonts w:ascii="Arial" w:hAnsi="Arial" w:cs="Arial"/>
                <w:b/>
              </w:rPr>
              <w:t>.5</w:t>
            </w:r>
          </w:p>
          <w:p w:rsidR="000B489B" w:rsidRPr="00A038A9" w:rsidRDefault="000B489B" w:rsidP="00097975">
            <w:pPr>
              <w:jc w:val="center"/>
              <w:rPr>
                <w:rFonts w:ascii="Arial" w:hAnsi="Arial" w:cs="Arial"/>
                <w:b/>
              </w:rPr>
            </w:pPr>
          </w:p>
        </w:tc>
        <w:tc>
          <w:tcPr>
            <w:tcW w:w="1080" w:type="dxa"/>
            <w:tcBorders>
              <w:top w:val="single" w:sz="12" w:space="0" w:color="auto"/>
              <w:left w:val="single" w:sz="12" w:space="0" w:color="auto"/>
            </w:tcBorders>
          </w:tcPr>
          <w:p w:rsidR="000B489B" w:rsidRPr="00A038A9" w:rsidRDefault="00A471A7" w:rsidP="00D36664">
            <w:pPr>
              <w:jc w:val="right"/>
              <w:rPr>
                <w:rFonts w:ascii="Arial" w:hAnsi="Arial" w:cs="Arial"/>
                <w:b/>
              </w:rPr>
            </w:pPr>
            <w:r>
              <w:rPr>
                <w:rFonts w:ascii="Arial" w:hAnsi="Arial" w:cs="Arial"/>
                <w:b/>
              </w:rPr>
              <w:t>2</w:t>
            </w:r>
            <w:r w:rsidR="00AF70F5">
              <w:rPr>
                <w:rFonts w:ascii="Arial" w:hAnsi="Arial" w:cs="Arial"/>
                <w:b/>
              </w:rPr>
              <w:t>67</w:t>
            </w:r>
            <w:r w:rsidR="000B489B" w:rsidRPr="00A038A9">
              <w:rPr>
                <w:rFonts w:ascii="Arial" w:hAnsi="Arial" w:cs="Arial"/>
                <w:b/>
              </w:rPr>
              <w:t>,</w:t>
            </w:r>
            <w:r w:rsidR="00AF70F5">
              <w:rPr>
                <w:rFonts w:ascii="Arial" w:hAnsi="Arial" w:cs="Arial"/>
                <w:b/>
              </w:rPr>
              <w:t>267</w:t>
            </w:r>
          </w:p>
        </w:tc>
        <w:tc>
          <w:tcPr>
            <w:tcW w:w="1080" w:type="dxa"/>
            <w:tcBorders>
              <w:top w:val="single" w:sz="12" w:space="0" w:color="auto"/>
            </w:tcBorders>
          </w:tcPr>
          <w:p w:rsidR="000B489B" w:rsidRPr="00A038A9" w:rsidRDefault="00AF70F5" w:rsidP="00D36664">
            <w:pPr>
              <w:jc w:val="right"/>
              <w:rPr>
                <w:rFonts w:ascii="Arial" w:hAnsi="Arial" w:cs="Arial"/>
                <w:b/>
              </w:rPr>
            </w:pPr>
            <w:r>
              <w:rPr>
                <w:rFonts w:ascii="Arial" w:hAnsi="Arial" w:cs="Arial"/>
                <w:b/>
              </w:rPr>
              <w:t>246</w:t>
            </w:r>
            <w:r w:rsidR="000B489B" w:rsidRPr="00A038A9">
              <w:rPr>
                <w:rFonts w:ascii="Arial" w:hAnsi="Arial" w:cs="Arial"/>
                <w:b/>
              </w:rPr>
              <w:t>,</w:t>
            </w:r>
            <w:r>
              <w:rPr>
                <w:rFonts w:ascii="Arial" w:hAnsi="Arial" w:cs="Arial"/>
                <w:b/>
              </w:rPr>
              <w:t>602</w:t>
            </w:r>
          </w:p>
        </w:tc>
        <w:tc>
          <w:tcPr>
            <w:tcW w:w="720" w:type="dxa"/>
            <w:tcBorders>
              <w:top w:val="single" w:sz="12" w:space="0" w:color="auto"/>
            </w:tcBorders>
          </w:tcPr>
          <w:p w:rsidR="000B489B" w:rsidRPr="00A038A9" w:rsidRDefault="00AF70F5" w:rsidP="00D36664">
            <w:pPr>
              <w:jc w:val="center"/>
              <w:rPr>
                <w:rFonts w:ascii="Arial" w:hAnsi="Arial" w:cs="Arial"/>
                <w:b/>
              </w:rPr>
            </w:pPr>
            <w:r>
              <w:rPr>
                <w:rFonts w:ascii="Arial" w:hAnsi="Arial" w:cs="Arial"/>
                <w:b/>
              </w:rPr>
              <w:t xml:space="preserve">    8</w:t>
            </w:r>
            <w:r w:rsidR="000B489B" w:rsidRPr="00A038A9">
              <w:rPr>
                <w:rFonts w:ascii="Arial" w:hAnsi="Arial" w:cs="Arial"/>
                <w:b/>
              </w:rPr>
              <w:t>.</w:t>
            </w:r>
            <w:r>
              <w:rPr>
                <w:rFonts w:ascii="Arial" w:hAnsi="Arial" w:cs="Arial"/>
                <w:b/>
              </w:rPr>
              <w:t>4</w:t>
            </w:r>
          </w:p>
        </w:tc>
      </w:tr>
    </w:tbl>
    <w:p w:rsidR="008C72EA" w:rsidRPr="00A038A9" w:rsidRDefault="008C72EA" w:rsidP="00340FF3">
      <w:pPr>
        <w:spacing w:line="360" w:lineRule="exact"/>
        <w:rPr>
          <w:rFonts w:ascii="Arial" w:hAnsi="Arial" w:cs="Arial"/>
          <w:b/>
          <w:sz w:val="22"/>
          <w:szCs w:val="22"/>
        </w:rPr>
      </w:pPr>
    </w:p>
    <w:p w:rsidR="00745836" w:rsidRPr="004C06AF" w:rsidRDefault="00745836" w:rsidP="00745836">
      <w:pPr>
        <w:spacing w:line="360" w:lineRule="exact"/>
        <w:ind w:left="90"/>
        <w:rPr>
          <w:rFonts w:ascii="Arial" w:hAnsi="Arial" w:cs="Arial"/>
          <w:b/>
          <w:sz w:val="22"/>
          <w:szCs w:val="22"/>
        </w:rPr>
      </w:pPr>
      <w:r w:rsidRPr="004C06AF">
        <w:rPr>
          <w:rFonts w:ascii="Arial" w:hAnsi="Arial" w:cs="Arial"/>
          <w:b/>
          <w:sz w:val="22"/>
          <w:szCs w:val="22"/>
        </w:rPr>
        <w:t>BMW Motor</w:t>
      </w:r>
      <w:r w:rsidR="0045534A" w:rsidRPr="004C06AF">
        <w:rPr>
          <w:rFonts w:ascii="Arial" w:hAnsi="Arial" w:cs="Arial"/>
          <w:b/>
          <w:sz w:val="22"/>
          <w:szCs w:val="22"/>
        </w:rPr>
        <w:t>rad</w:t>
      </w:r>
      <w:r w:rsidRPr="004C06AF">
        <w:rPr>
          <w:rFonts w:ascii="Arial" w:hAnsi="Arial" w:cs="Arial"/>
          <w:b/>
          <w:sz w:val="22"/>
          <w:szCs w:val="22"/>
        </w:rPr>
        <w:t xml:space="preserve"> Sales </w:t>
      </w:r>
    </w:p>
    <w:p w:rsidR="001A5935" w:rsidRDefault="004C06AF" w:rsidP="004C06AF">
      <w:pPr>
        <w:spacing w:line="360" w:lineRule="exact"/>
        <w:ind w:left="90"/>
        <w:rPr>
          <w:rFonts w:ascii="Arial" w:hAnsi="Arial" w:cs="Arial"/>
          <w:sz w:val="22"/>
          <w:szCs w:val="22"/>
        </w:rPr>
      </w:pPr>
      <w:r>
        <w:rPr>
          <w:rFonts w:ascii="Arial" w:hAnsi="Arial" w:cs="Arial"/>
          <w:sz w:val="22"/>
          <w:szCs w:val="22"/>
        </w:rPr>
        <w:t xml:space="preserve">Despite the impact of Hurricane Sandy, </w:t>
      </w:r>
      <w:r w:rsidR="006C6AFD" w:rsidRPr="004C06AF">
        <w:rPr>
          <w:rFonts w:ascii="Arial" w:hAnsi="Arial" w:cs="Arial"/>
          <w:sz w:val="22"/>
          <w:szCs w:val="22"/>
        </w:rPr>
        <w:t>BMW Mo</w:t>
      </w:r>
      <w:r>
        <w:rPr>
          <w:rFonts w:ascii="Arial" w:hAnsi="Arial" w:cs="Arial"/>
          <w:sz w:val="22"/>
          <w:szCs w:val="22"/>
        </w:rPr>
        <w:t>torrad USA reported sales of 865</w:t>
      </w:r>
      <w:r w:rsidR="006C6AFD" w:rsidRPr="004C06AF">
        <w:rPr>
          <w:rFonts w:ascii="Arial" w:hAnsi="Arial" w:cs="Arial"/>
          <w:sz w:val="22"/>
          <w:szCs w:val="22"/>
        </w:rPr>
        <w:t xml:space="preserve"> motorcycles in </w:t>
      </w:r>
      <w:r w:rsidR="00383819" w:rsidRPr="004C06AF">
        <w:rPr>
          <w:rFonts w:ascii="Arial" w:hAnsi="Arial" w:cs="Arial"/>
          <w:sz w:val="22"/>
          <w:szCs w:val="22"/>
        </w:rPr>
        <w:t>October</w:t>
      </w:r>
      <w:r>
        <w:rPr>
          <w:rFonts w:ascii="Arial" w:hAnsi="Arial" w:cs="Arial"/>
          <w:sz w:val="22"/>
          <w:szCs w:val="22"/>
        </w:rPr>
        <w:t>, an increase of 1.4 percent from the total of 853</w:t>
      </w:r>
      <w:r w:rsidR="006C6AFD" w:rsidRPr="004C06AF">
        <w:rPr>
          <w:rFonts w:ascii="Arial" w:hAnsi="Arial" w:cs="Arial"/>
          <w:sz w:val="22"/>
          <w:szCs w:val="22"/>
        </w:rPr>
        <w:t xml:space="preserve"> motorcycles sold in </w:t>
      </w:r>
      <w:r w:rsidR="00383819" w:rsidRPr="004C06AF">
        <w:rPr>
          <w:rFonts w:ascii="Arial" w:hAnsi="Arial" w:cs="Arial"/>
          <w:sz w:val="22"/>
          <w:szCs w:val="22"/>
        </w:rPr>
        <w:t xml:space="preserve">October </w:t>
      </w:r>
      <w:r w:rsidR="006C6AFD" w:rsidRPr="004C06AF">
        <w:rPr>
          <w:rFonts w:ascii="Arial" w:hAnsi="Arial" w:cs="Arial"/>
          <w:sz w:val="22"/>
          <w:szCs w:val="22"/>
        </w:rPr>
        <w:t xml:space="preserve">2011. </w:t>
      </w:r>
      <w:r w:rsidR="00BF0AF9" w:rsidRPr="004C06AF">
        <w:rPr>
          <w:rFonts w:ascii="Arial" w:hAnsi="Arial" w:cs="Arial"/>
          <w:sz w:val="22"/>
          <w:szCs w:val="22"/>
        </w:rPr>
        <w:t xml:space="preserve"> </w:t>
      </w:r>
      <w:r w:rsidR="006C6AFD" w:rsidRPr="004C06AF">
        <w:rPr>
          <w:rFonts w:ascii="Arial" w:hAnsi="Arial" w:cs="Arial"/>
          <w:sz w:val="22"/>
          <w:szCs w:val="22"/>
        </w:rPr>
        <w:t xml:space="preserve">Year-to-date, BMW Motorrad is up </w:t>
      </w:r>
      <w:r>
        <w:rPr>
          <w:rFonts w:ascii="Arial" w:hAnsi="Arial" w:cs="Arial"/>
          <w:sz w:val="22"/>
          <w:szCs w:val="22"/>
        </w:rPr>
        <w:t>13.5</w:t>
      </w:r>
      <w:r w:rsidR="006C6AFD" w:rsidRPr="004C06AF">
        <w:rPr>
          <w:rFonts w:ascii="Arial" w:hAnsi="Arial" w:cs="Arial"/>
          <w:sz w:val="22"/>
          <w:szCs w:val="22"/>
        </w:rPr>
        <w:t xml:space="preserve"> percent on sales of </w:t>
      </w:r>
      <w:r>
        <w:rPr>
          <w:rFonts w:ascii="Arial" w:hAnsi="Arial" w:cs="Arial"/>
          <w:sz w:val="22"/>
          <w:szCs w:val="22"/>
        </w:rPr>
        <w:t>10,362</w:t>
      </w:r>
      <w:r w:rsidR="00AB3286" w:rsidRPr="004C06AF">
        <w:rPr>
          <w:rFonts w:ascii="Arial" w:hAnsi="Arial" w:cs="Arial"/>
          <w:sz w:val="22"/>
          <w:szCs w:val="22"/>
        </w:rPr>
        <w:t xml:space="preserve"> </w:t>
      </w:r>
      <w:r w:rsidR="006C6AFD" w:rsidRPr="004C06AF">
        <w:rPr>
          <w:rFonts w:ascii="Arial" w:hAnsi="Arial" w:cs="Arial"/>
          <w:sz w:val="22"/>
          <w:szCs w:val="22"/>
        </w:rPr>
        <w:t xml:space="preserve">compared to </w:t>
      </w:r>
      <w:r>
        <w:rPr>
          <w:rFonts w:ascii="Arial" w:hAnsi="Arial" w:cs="Arial"/>
          <w:sz w:val="22"/>
          <w:szCs w:val="22"/>
        </w:rPr>
        <w:t>9,133</w:t>
      </w:r>
      <w:r w:rsidR="006C6AFD" w:rsidRPr="004C06AF">
        <w:rPr>
          <w:rFonts w:ascii="Arial" w:hAnsi="Arial" w:cs="Arial"/>
          <w:sz w:val="22"/>
          <w:szCs w:val="22"/>
        </w:rPr>
        <w:t xml:space="preserve"> sold in the first </w:t>
      </w:r>
      <w:r w:rsidR="00383819" w:rsidRPr="004C06AF">
        <w:rPr>
          <w:rFonts w:ascii="Arial" w:hAnsi="Arial" w:cs="Arial"/>
          <w:sz w:val="22"/>
          <w:szCs w:val="22"/>
        </w:rPr>
        <w:t>ten</w:t>
      </w:r>
      <w:r w:rsidR="006C6AFD" w:rsidRPr="004C06AF">
        <w:rPr>
          <w:rFonts w:ascii="Arial" w:hAnsi="Arial" w:cs="Arial"/>
          <w:sz w:val="22"/>
          <w:szCs w:val="22"/>
        </w:rPr>
        <w:t xml:space="preserve"> months of 2011.  </w:t>
      </w:r>
    </w:p>
    <w:p w:rsidR="001A5935" w:rsidRDefault="001A5935" w:rsidP="004C06AF">
      <w:pPr>
        <w:spacing w:line="360" w:lineRule="exact"/>
        <w:ind w:left="90"/>
        <w:rPr>
          <w:rFonts w:ascii="Arial" w:hAnsi="Arial" w:cs="Arial"/>
          <w:sz w:val="22"/>
          <w:szCs w:val="22"/>
        </w:rPr>
      </w:pPr>
    </w:p>
    <w:p w:rsidR="006C6AFD" w:rsidRPr="004C06AF" w:rsidRDefault="006C6AFD" w:rsidP="004C06AF">
      <w:pPr>
        <w:spacing w:line="360" w:lineRule="exact"/>
        <w:ind w:left="90"/>
        <w:rPr>
          <w:rFonts w:ascii="Arial" w:hAnsi="Arial" w:cs="Arial"/>
          <w:sz w:val="22"/>
          <w:szCs w:val="22"/>
        </w:rPr>
      </w:pPr>
      <w:r w:rsidRPr="004C06AF">
        <w:rPr>
          <w:rFonts w:ascii="Arial" w:hAnsi="Arial" w:cs="Arial"/>
          <w:sz w:val="22"/>
          <w:szCs w:val="22"/>
        </w:rPr>
        <w:t xml:space="preserve">In </w:t>
      </w:r>
      <w:r w:rsidR="00383819" w:rsidRPr="004C06AF">
        <w:rPr>
          <w:rFonts w:ascii="Arial" w:hAnsi="Arial" w:cs="Arial"/>
          <w:sz w:val="22"/>
          <w:szCs w:val="22"/>
        </w:rPr>
        <w:t>October</w:t>
      </w:r>
      <w:r w:rsidRPr="004C06AF">
        <w:rPr>
          <w:rFonts w:ascii="Arial" w:hAnsi="Arial" w:cs="Arial"/>
          <w:sz w:val="22"/>
          <w:szCs w:val="22"/>
        </w:rPr>
        <w:t xml:space="preserve">, the best performing models included the </w:t>
      </w:r>
      <w:r w:rsidR="001A5935">
        <w:rPr>
          <w:rFonts w:ascii="Arial" w:hAnsi="Arial" w:cs="Arial"/>
          <w:sz w:val="22"/>
          <w:szCs w:val="22"/>
        </w:rPr>
        <w:t>K 1300 S</w:t>
      </w:r>
      <w:r w:rsidRPr="004C06AF">
        <w:rPr>
          <w:rFonts w:ascii="Arial" w:hAnsi="Arial" w:cs="Arial"/>
          <w:sz w:val="22"/>
          <w:szCs w:val="22"/>
        </w:rPr>
        <w:t xml:space="preserve">, up </w:t>
      </w:r>
      <w:r w:rsidR="001A5935">
        <w:rPr>
          <w:rFonts w:ascii="Arial" w:hAnsi="Arial" w:cs="Arial"/>
          <w:sz w:val="22"/>
          <w:szCs w:val="22"/>
        </w:rPr>
        <w:t>137.5 per</w:t>
      </w:r>
      <w:r w:rsidRPr="004C06AF">
        <w:rPr>
          <w:rFonts w:ascii="Arial" w:hAnsi="Arial" w:cs="Arial"/>
          <w:sz w:val="22"/>
          <w:szCs w:val="22"/>
        </w:rPr>
        <w:t xml:space="preserve">cent to </w:t>
      </w:r>
      <w:r w:rsidR="001A5935">
        <w:rPr>
          <w:rFonts w:ascii="Arial" w:hAnsi="Arial" w:cs="Arial"/>
          <w:sz w:val="22"/>
          <w:szCs w:val="22"/>
        </w:rPr>
        <w:t>38</w:t>
      </w:r>
      <w:r w:rsidRPr="004C06AF">
        <w:rPr>
          <w:rFonts w:ascii="Arial" w:hAnsi="Arial" w:cs="Arial"/>
          <w:sz w:val="22"/>
          <w:szCs w:val="22"/>
        </w:rPr>
        <w:t xml:space="preserve"> units; </w:t>
      </w:r>
      <w:r w:rsidR="001A5935">
        <w:rPr>
          <w:rFonts w:ascii="Arial" w:hAnsi="Arial" w:cs="Arial"/>
          <w:sz w:val="22"/>
          <w:szCs w:val="22"/>
        </w:rPr>
        <w:t xml:space="preserve">the S 1000 R, up 58.1 percent to 136 units </w:t>
      </w:r>
      <w:r w:rsidRPr="004C06AF">
        <w:rPr>
          <w:rFonts w:ascii="Arial" w:hAnsi="Arial" w:cs="Arial"/>
          <w:sz w:val="22"/>
          <w:szCs w:val="22"/>
        </w:rPr>
        <w:t xml:space="preserve">and the </w:t>
      </w:r>
      <w:r w:rsidR="001A5935">
        <w:rPr>
          <w:rFonts w:ascii="Arial" w:hAnsi="Arial" w:cs="Arial"/>
          <w:sz w:val="22"/>
          <w:szCs w:val="22"/>
        </w:rPr>
        <w:t>K 1600 GT, up 27.7 percent to 60</w:t>
      </w:r>
      <w:r w:rsidRPr="004C06AF">
        <w:rPr>
          <w:rFonts w:ascii="Arial" w:hAnsi="Arial" w:cs="Arial"/>
          <w:sz w:val="22"/>
          <w:szCs w:val="22"/>
        </w:rPr>
        <w:t xml:space="preserve"> units.</w:t>
      </w:r>
    </w:p>
    <w:p w:rsidR="00936A35" w:rsidRPr="002B6814" w:rsidRDefault="00936A35" w:rsidP="005E1192">
      <w:pPr>
        <w:spacing w:line="360" w:lineRule="exact"/>
        <w:ind w:left="90"/>
        <w:rPr>
          <w:rFonts w:ascii="Arial" w:hAnsi="Arial" w:cs="Arial"/>
          <w:color w:val="1F497D"/>
        </w:rPr>
      </w:pPr>
    </w:p>
    <w:p w:rsidR="001F38CC" w:rsidRPr="002B6814" w:rsidRDefault="001F38CC" w:rsidP="001F38CC">
      <w:pPr>
        <w:spacing w:line="360" w:lineRule="exact"/>
        <w:rPr>
          <w:rFonts w:ascii="Arial" w:hAnsi="Arial" w:cs="Arial"/>
          <w:b/>
          <w:szCs w:val="22"/>
        </w:rPr>
      </w:pPr>
      <w:r w:rsidRPr="002B6814">
        <w:rPr>
          <w:rFonts w:ascii="Arial" w:hAnsi="Arial" w:cs="Arial"/>
          <w:b/>
          <w:szCs w:val="22"/>
        </w:rPr>
        <w:t xml:space="preserve">Table 2: Motorcycle Sales BMW of North America, LLC, </w:t>
      </w:r>
      <w:r w:rsidR="00383819" w:rsidRPr="002B6814">
        <w:rPr>
          <w:rFonts w:ascii="Arial" w:hAnsi="Arial" w:cs="Arial"/>
          <w:b/>
          <w:szCs w:val="22"/>
        </w:rPr>
        <w:t xml:space="preserve">October </w:t>
      </w:r>
      <w:r w:rsidRPr="002B6814">
        <w:rPr>
          <w:rFonts w:ascii="Arial" w:hAnsi="Arial" w:cs="Arial"/>
          <w:b/>
          <w:szCs w:val="22"/>
        </w:rPr>
        <w:t xml:space="preserve">2012 </w:t>
      </w:r>
    </w:p>
    <w:tbl>
      <w:tblPr>
        <w:tblW w:w="8370" w:type="dxa"/>
        <w:tblInd w:w="198" w:type="dxa"/>
        <w:tblCellMar>
          <w:left w:w="0" w:type="dxa"/>
          <w:right w:w="0" w:type="dxa"/>
        </w:tblCellMar>
        <w:tblLook w:val="04A0"/>
      </w:tblPr>
      <w:tblGrid>
        <w:gridCol w:w="2160"/>
        <w:gridCol w:w="1260"/>
        <w:gridCol w:w="1260"/>
        <w:gridCol w:w="900"/>
        <w:gridCol w:w="990"/>
        <w:gridCol w:w="1080"/>
        <w:gridCol w:w="720"/>
      </w:tblGrid>
      <w:tr w:rsidR="001F38CC" w:rsidRPr="002B6814" w:rsidTr="005E1192">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38CC" w:rsidRPr="002B6814" w:rsidRDefault="001F38CC">
            <w:pPr>
              <w:rPr>
                <w:rFonts w:ascii="Arial" w:eastAsiaTheme="minorHAnsi" w:hAnsi="Arial" w:cs="Arial"/>
                <w:sz w:val="22"/>
                <w:szCs w:val="22"/>
              </w:rPr>
            </w:pP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8CC" w:rsidRPr="002B6814" w:rsidRDefault="002406E5" w:rsidP="001B7E46">
            <w:pPr>
              <w:jc w:val="right"/>
              <w:rPr>
                <w:rFonts w:ascii="Arial" w:eastAsiaTheme="minorHAnsi" w:hAnsi="Arial" w:cs="Arial"/>
              </w:rPr>
            </w:pPr>
            <w:r w:rsidRPr="002B6814">
              <w:rPr>
                <w:rFonts w:ascii="Arial" w:hAnsi="Arial" w:cs="Arial"/>
              </w:rPr>
              <w:t xml:space="preserve">October </w:t>
            </w:r>
            <w:r w:rsidR="001F38CC" w:rsidRPr="002B6814">
              <w:rPr>
                <w:rFonts w:ascii="Arial" w:hAnsi="Arial" w:cs="Arial"/>
              </w:rPr>
              <w:t>2012</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8CC" w:rsidRPr="002B6814" w:rsidRDefault="002406E5" w:rsidP="001B7E46">
            <w:pPr>
              <w:jc w:val="right"/>
              <w:rPr>
                <w:rFonts w:ascii="Arial" w:eastAsiaTheme="minorHAnsi" w:hAnsi="Arial" w:cs="Arial"/>
              </w:rPr>
            </w:pPr>
            <w:r w:rsidRPr="002B6814">
              <w:rPr>
                <w:rFonts w:ascii="Arial" w:hAnsi="Arial" w:cs="Arial"/>
              </w:rPr>
              <w:t xml:space="preserve">October </w:t>
            </w:r>
            <w:r w:rsidR="001F38CC" w:rsidRPr="002B6814">
              <w:rPr>
                <w:rFonts w:ascii="Arial" w:hAnsi="Arial" w:cs="Arial"/>
              </w:rPr>
              <w:t>2011</w:t>
            </w:r>
          </w:p>
        </w:tc>
        <w:tc>
          <w:tcPr>
            <w:tcW w:w="900" w:type="dxa"/>
            <w:tcBorders>
              <w:top w:val="single" w:sz="8" w:space="0" w:color="auto"/>
              <w:left w:val="nil"/>
              <w:bottom w:val="single" w:sz="8" w:space="0" w:color="auto"/>
              <w:right w:val="single" w:sz="12" w:space="0" w:color="auto"/>
            </w:tcBorders>
            <w:tcMar>
              <w:top w:w="0" w:type="dxa"/>
              <w:left w:w="108" w:type="dxa"/>
              <w:bottom w:w="0" w:type="dxa"/>
              <w:right w:w="108" w:type="dxa"/>
            </w:tcMar>
            <w:hideMark/>
          </w:tcPr>
          <w:p w:rsidR="001F38CC" w:rsidRPr="002B6814" w:rsidRDefault="001F38CC" w:rsidP="001B7E46">
            <w:pPr>
              <w:jc w:val="center"/>
              <w:rPr>
                <w:rFonts w:ascii="Arial" w:eastAsiaTheme="minorHAnsi" w:hAnsi="Arial" w:cs="Arial"/>
              </w:rPr>
            </w:pPr>
            <w:r w:rsidRPr="002B6814">
              <w:rPr>
                <w:rFonts w:ascii="Arial" w:hAnsi="Arial" w:cs="Arial"/>
              </w:rPr>
              <w:t>%</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8CC" w:rsidRPr="002B6814" w:rsidRDefault="001F38CC" w:rsidP="001B7E46">
            <w:pPr>
              <w:jc w:val="right"/>
              <w:rPr>
                <w:rFonts w:ascii="Arial" w:hAnsi="Arial" w:cs="Arial"/>
              </w:rPr>
            </w:pPr>
            <w:r w:rsidRPr="002B6814">
              <w:rPr>
                <w:rFonts w:ascii="Arial" w:hAnsi="Arial" w:cs="Arial"/>
              </w:rPr>
              <w:t>YTD</w:t>
            </w:r>
          </w:p>
          <w:p w:rsidR="001F38CC" w:rsidRPr="002B6814" w:rsidRDefault="001F38CC" w:rsidP="001B7E46">
            <w:pPr>
              <w:jc w:val="right"/>
              <w:rPr>
                <w:rFonts w:ascii="Arial" w:eastAsiaTheme="minorHAnsi" w:hAnsi="Arial" w:cs="Arial"/>
              </w:rPr>
            </w:pPr>
            <w:r w:rsidRPr="002B6814">
              <w:rPr>
                <w:rFonts w:ascii="Arial" w:hAnsi="Arial" w:cs="Arial"/>
              </w:rPr>
              <w:t>2012</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8CC" w:rsidRPr="002B6814" w:rsidRDefault="001F38CC" w:rsidP="001B7E46">
            <w:pPr>
              <w:jc w:val="right"/>
              <w:rPr>
                <w:rFonts w:ascii="Arial" w:eastAsiaTheme="minorHAnsi" w:hAnsi="Arial" w:cs="Arial"/>
              </w:rPr>
            </w:pPr>
            <w:r w:rsidRPr="002B6814">
              <w:rPr>
                <w:rFonts w:ascii="Arial" w:hAnsi="Arial" w:cs="Arial"/>
              </w:rPr>
              <w:t>YTD 2011</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8CC" w:rsidRPr="002B6814" w:rsidRDefault="001F38CC" w:rsidP="001B7E46">
            <w:pPr>
              <w:jc w:val="center"/>
              <w:rPr>
                <w:rFonts w:ascii="Arial" w:eastAsiaTheme="minorHAnsi" w:hAnsi="Arial" w:cs="Arial"/>
              </w:rPr>
            </w:pPr>
            <w:r w:rsidRPr="002B6814">
              <w:rPr>
                <w:rFonts w:ascii="Arial" w:hAnsi="Arial" w:cs="Arial"/>
              </w:rPr>
              <w:t>%</w:t>
            </w:r>
          </w:p>
        </w:tc>
      </w:tr>
      <w:tr w:rsidR="001B7E46" w:rsidRPr="00A038A9" w:rsidTr="005E1192">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7E46" w:rsidRPr="002B6814" w:rsidRDefault="001B7E46">
            <w:pPr>
              <w:spacing w:after="240"/>
              <w:rPr>
                <w:rFonts w:ascii="Arial" w:eastAsiaTheme="minorHAnsi" w:hAnsi="Arial" w:cs="Arial"/>
                <w:b/>
                <w:bCs/>
              </w:rPr>
            </w:pPr>
            <w:r w:rsidRPr="002B6814">
              <w:rPr>
                <w:rFonts w:ascii="Arial" w:hAnsi="Arial" w:cs="Arial"/>
                <w:b/>
                <w:bCs/>
              </w:rPr>
              <w:t>BMW Motorcycles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B7E46" w:rsidRPr="002B6814" w:rsidRDefault="002B6814" w:rsidP="001B7E46">
            <w:pPr>
              <w:jc w:val="right"/>
              <w:rPr>
                <w:rFonts w:ascii="Arial" w:eastAsiaTheme="minorHAnsi" w:hAnsi="Arial" w:cs="Arial"/>
                <w:b/>
                <w:bCs/>
              </w:rPr>
            </w:pPr>
            <w:r>
              <w:rPr>
                <w:rFonts w:ascii="Arial" w:hAnsi="Arial" w:cs="Arial"/>
                <w:b/>
                <w:bCs/>
              </w:rPr>
              <w:t>865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B7E46" w:rsidRPr="002B6814" w:rsidRDefault="002B6814" w:rsidP="001B7E46">
            <w:pPr>
              <w:jc w:val="right"/>
              <w:rPr>
                <w:rFonts w:ascii="Arial" w:eastAsiaTheme="minorHAnsi" w:hAnsi="Arial" w:cs="Arial"/>
                <w:b/>
                <w:bCs/>
              </w:rPr>
            </w:pPr>
            <w:r>
              <w:rPr>
                <w:rFonts w:ascii="Arial" w:hAnsi="Arial" w:cs="Arial"/>
                <w:b/>
                <w:bCs/>
              </w:rPr>
              <w:t>853</w:t>
            </w:r>
          </w:p>
        </w:tc>
        <w:tc>
          <w:tcPr>
            <w:tcW w:w="900" w:type="dxa"/>
            <w:tcBorders>
              <w:top w:val="nil"/>
              <w:left w:val="nil"/>
              <w:bottom w:val="single" w:sz="8" w:space="0" w:color="auto"/>
              <w:right w:val="single" w:sz="12" w:space="0" w:color="auto"/>
            </w:tcBorders>
            <w:tcMar>
              <w:top w:w="0" w:type="dxa"/>
              <w:left w:w="108" w:type="dxa"/>
              <w:bottom w:w="0" w:type="dxa"/>
              <w:right w:w="108" w:type="dxa"/>
            </w:tcMar>
            <w:hideMark/>
          </w:tcPr>
          <w:p w:rsidR="001B7E46" w:rsidRPr="002B6814" w:rsidRDefault="002B6814" w:rsidP="001B7E46">
            <w:pPr>
              <w:jc w:val="right"/>
              <w:rPr>
                <w:rFonts w:ascii="Arial" w:eastAsiaTheme="minorHAnsi" w:hAnsi="Arial" w:cs="Arial"/>
                <w:b/>
                <w:bCs/>
              </w:rPr>
            </w:pPr>
            <w:r>
              <w:rPr>
                <w:rFonts w:ascii="Arial" w:hAnsi="Arial" w:cs="Arial"/>
                <w:b/>
                <w:bCs/>
              </w:rPr>
              <w:t>1</w:t>
            </w:r>
            <w:r w:rsidR="001B7E46" w:rsidRPr="002B6814">
              <w:rPr>
                <w:rFonts w:ascii="Arial" w:hAnsi="Arial" w:cs="Arial"/>
                <w:b/>
                <w:bCs/>
              </w:rPr>
              <w:t>.</w:t>
            </w:r>
            <w:r>
              <w:rPr>
                <w:rFonts w:ascii="Arial" w:hAnsi="Arial" w:cs="Arial"/>
                <w:b/>
                <w:bCs/>
              </w:rPr>
              <w:t>4</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1B7E46" w:rsidRPr="002B6814" w:rsidRDefault="002B6814" w:rsidP="001B7E46">
            <w:pPr>
              <w:jc w:val="right"/>
              <w:rPr>
                <w:rFonts w:ascii="Arial" w:eastAsiaTheme="minorHAnsi" w:hAnsi="Arial" w:cs="Arial"/>
                <w:b/>
                <w:bCs/>
              </w:rPr>
            </w:pPr>
            <w:r>
              <w:rPr>
                <w:rFonts w:ascii="Arial" w:hAnsi="Arial" w:cs="Arial"/>
                <w:b/>
                <w:bCs/>
              </w:rPr>
              <w:t>10,362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B7E46" w:rsidRPr="002B6814" w:rsidRDefault="002B6814" w:rsidP="001B7E46">
            <w:pPr>
              <w:jc w:val="right"/>
              <w:rPr>
                <w:rFonts w:ascii="Arial" w:eastAsiaTheme="minorHAnsi" w:hAnsi="Arial" w:cs="Arial"/>
                <w:b/>
                <w:bCs/>
              </w:rPr>
            </w:pPr>
            <w:r>
              <w:rPr>
                <w:rFonts w:ascii="Arial" w:hAnsi="Arial" w:cs="Arial"/>
                <w:b/>
                <w:bCs/>
              </w:rPr>
              <w:t>9,133</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1B7E46" w:rsidRPr="002B6814" w:rsidRDefault="002B6814" w:rsidP="001B7E46">
            <w:pPr>
              <w:jc w:val="right"/>
              <w:rPr>
                <w:rFonts w:ascii="Arial" w:eastAsiaTheme="minorHAnsi" w:hAnsi="Arial" w:cs="Arial"/>
                <w:b/>
                <w:bCs/>
              </w:rPr>
            </w:pPr>
            <w:r>
              <w:rPr>
                <w:rFonts w:ascii="Arial" w:hAnsi="Arial" w:cs="Arial"/>
                <w:b/>
                <w:bCs/>
              </w:rPr>
              <w:t>13.5</w:t>
            </w:r>
          </w:p>
        </w:tc>
      </w:tr>
    </w:tbl>
    <w:p w:rsidR="003D6FB1" w:rsidRDefault="003D6FB1" w:rsidP="00A06547">
      <w:pPr>
        <w:spacing w:line="360" w:lineRule="exact"/>
        <w:ind w:left="90"/>
        <w:rPr>
          <w:rFonts w:ascii="Arial" w:hAnsi="Arial" w:cs="Arial"/>
          <w:b/>
          <w:sz w:val="22"/>
          <w:szCs w:val="22"/>
        </w:rPr>
      </w:pPr>
    </w:p>
    <w:p w:rsidR="00A06547" w:rsidRPr="00A038A9" w:rsidRDefault="003575DC" w:rsidP="00A06547">
      <w:pPr>
        <w:spacing w:line="360" w:lineRule="exact"/>
        <w:ind w:left="90"/>
        <w:rPr>
          <w:rFonts w:ascii="Arial" w:hAnsi="Arial" w:cs="Arial"/>
          <w:b/>
          <w:sz w:val="22"/>
          <w:szCs w:val="22"/>
        </w:rPr>
      </w:pPr>
      <w:r w:rsidRPr="00A038A9">
        <w:rPr>
          <w:rFonts w:ascii="Arial" w:hAnsi="Arial" w:cs="Arial"/>
          <w:b/>
          <w:sz w:val="22"/>
          <w:szCs w:val="22"/>
        </w:rPr>
        <w:lastRenderedPageBreak/>
        <w:t>BMW Group In America</w:t>
      </w:r>
    </w:p>
    <w:p w:rsidR="00FB4FDE" w:rsidRPr="00A038A9" w:rsidRDefault="00A06547" w:rsidP="000C45B1">
      <w:pPr>
        <w:spacing w:line="360" w:lineRule="exact"/>
        <w:ind w:left="90"/>
        <w:rPr>
          <w:rFonts w:ascii="Arial" w:hAnsi="Arial" w:cs="Arial"/>
          <w:sz w:val="22"/>
          <w:szCs w:val="22"/>
        </w:rPr>
      </w:pPr>
      <w:r w:rsidRPr="00A038A9">
        <w:rPr>
          <w:rFonts w:ascii="Arial" w:hAnsi="Arial" w:cs="Arial"/>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w:t>
      </w:r>
      <w:r w:rsidR="006A3220" w:rsidRPr="00A038A9">
        <w:rPr>
          <w:rFonts w:ascii="Arial" w:hAnsi="Arial" w:cs="Arial"/>
          <w:sz w:val="22"/>
          <w:szCs w:val="22"/>
        </w:rPr>
        <w:t xml:space="preserve">and X3 </w:t>
      </w:r>
      <w:r w:rsidRPr="00A038A9">
        <w:rPr>
          <w:rFonts w:ascii="Arial" w:hAnsi="Arial" w:cs="Arial"/>
          <w:sz w:val="22"/>
          <w:szCs w:val="22"/>
        </w:rPr>
        <w:t xml:space="preserve">Sports Activity Vehicles and X6 Sports Activity Coupes.  </w:t>
      </w:r>
      <w:r w:rsidR="008A35BD" w:rsidRPr="00A038A9">
        <w:rPr>
          <w:rFonts w:ascii="Arial" w:hAnsi="Arial" w:cs="Arial"/>
          <w:sz w:val="22"/>
          <w:szCs w:val="22"/>
        </w:rPr>
        <w:t xml:space="preserve">The BMW Group sales organization is represented in the U.S. through networks of </w:t>
      </w:r>
      <w:r w:rsidR="00741034" w:rsidRPr="00A038A9">
        <w:rPr>
          <w:rFonts w:ascii="Arial" w:hAnsi="Arial" w:cs="Arial"/>
          <w:sz w:val="22"/>
          <w:szCs w:val="22"/>
        </w:rPr>
        <w:t>33</w:t>
      </w:r>
      <w:r w:rsidR="00B4786C" w:rsidRPr="00A038A9">
        <w:rPr>
          <w:rFonts w:ascii="Arial" w:hAnsi="Arial" w:cs="Arial"/>
          <w:sz w:val="22"/>
          <w:szCs w:val="22"/>
        </w:rPr>
        <w:t>8</w:t>
      </w:r>
      <w:r w:rsidR="008A35BD" w:rsidRPr="00A038A9">
        <w:rPr>
          <w:rFonts w:ascii="Arial" w:hAnsi="Arial" w:cs="Arial"/>
          <w:sz w:val="22"/>
          <w:szCs w:val="22"/>
        </w:rPr>
        <w:t xml:space="preserve"> BMW passenger car and BMW Sports Activity Vehicle centers, 1</w:t>
      </w:r>
      <w:r w:rsidR="009C0902" w:rsidRPr="00A038A9">
        <w:rPr>
          <w:rFonts w:ascii="Arial" w:hAnsi="Arial" w:cs="Arial"/>
          <w:sz w:val="22"/>
          <w:szCs w:val="22"/>
        </w:rPr>
        <w:t>39</w:t>
      </w:r>
      <w:r w:rsidR="00355419" w:rsidRPr="00A038A9">
        <w:rPr>
          <w:rFonts w:ascii="Arial" w:hAnsi="Arial" w:cs="Arial"/>
          <w:sz w:val="22"/>
          <w:szCs w:val="22"/>
        </w:rPr>
        <w:t xml:space="preserve"> BMW motorcycle retailers, 11</w:t>
      </w:r>
      <w:r w:rsidR="00123E1D" w:rsidRPr="00A038A9">
        <w:rPr>
          <w:rFonts w:ascii="Arial" w:hAnsi="Arial" w:cs="Arial"/>
          <w:sz w:val="22"/>
          <w:szCs w:val="22"/>
        </w:rPr>
        <w:t>5</w:t>
      </w:r>
      <w:r w:rsidR="008A35BD" w:rsidRPr="00A038A9">
        <w:rPr>
          <w:rFonts w:ascii="Arial" w:hAnsi="Arial" w:cs="Arial"/>
          <w:sz w:val="22"/>
          <w:szCs w:val="22"/>
        </w:rPr>
        <w:t xml:space="preserve"> MINI passenger car dealers, and 3</w:t>
      </w:r>
      <w:r w:rsidR="00D36664" w:rsidRPr="00A038A9">
        <w:rPr>
          <w:rFonts w:ascii="Arial" w:hAnsi="Arial" w:cs="Arial"/>
          <w:sz w:val="22"/>
          <w:szCs w:val="22"/>
        </w:rPr>
        <w:t>2</w:t>
      </w:r>
      <w:r w:rsidR="008A35BD" w:rsidRPr="00A038A9">
        <w:rPr>
          <w:rFonts w:ascii="Arial" w:hAnsi="Arial" w:cs="Arial"/>
          <w:sz w:val="22"/>
          <w:szCs w:val="22"/>
        </w:rPr>
        <w:t xml:space="preserve"> Rolls-Royce Motor Car dealers.  BMW (US) Holding Corp., the BMW Group’s sales headquarters for North America, is located in Woodcliff Lake, New Jersey.</w:t>
      </w:r>
    </w:p>
    <w:p w:rsidR="008A35BD" w:rsidRPr="00A038A9" w:rsidRDefault="008A35BD" w:rsidP="000C45B1">
      <w:pPr>
        <w:spacing w:line="360" w:lineRule="exact"/>
        <w:ind w:left="90"/>
        <w:rPr>
          <w:rFonts w:ascii="Arial" w:hAnsi="Arial" w:cs="Arial"/>
          <w:sz w:val="22"/>
          <w:szCs w:val="22"/>
        </w:rPr>
      </w:pPr>
    </w:p>
    <w:p w:rsidR="000C45B1" w:rsidRPr="00A038A9" w:rsidRDefault="00A06547" w:rsidP="000C45B1">
      <w:pPr>
        <w:spacing w:line="360" w:lineRule="exact"/>
        <w:ind w:left="90"/>
        <w:rPr>
          <w:rStyle w:val="Hyperlink"/>
          <w:rFonts w:ascii="Arial" w:hAnsi="Arial" w:cs="Arial"/>
          <w:sz w:val="22"/>
          <w:szCs w:val="22"/>
        </w:rPr>
      </w:pPr>
      <w:r w:rsidRPr="00A038A9">
        <w:rPr>
          <w:rFonts w:ascii="Arial" w:hAnsi="Arial" w:cs="Arial"/>
          <w:sz w:val="22"/>
          <w:szCs w:val="22"/>
        </w:rPr>
        <w:t>Information about BMW Group products is available to consumers via the Internet at:</w:t>
      </w:r>
      <w:r w:rsidR="000C45B1" w:rsidRPr="00A038A9">
        <w:rPr>
          <w:rFonts w:ascii="Arial" w:hAnsi="Arial" w:cs="Arial"/>
          <w:sz w:val="22"/>
          <w:szCs w:val="22"/>
        </w:rPr>
        <w:t xml:space="preserve">  </w:t>
      </w:r>
      <w:hyperlink r:id="rId8" w:history="1">
        <w:r w:rsidRPr="00A038A9">
          <w:rPr>
            <w:rStyle w:val="Hyperlink"/>
            <w:rFonts w:ascii="Arial" w:hAnsi="Arial" w:cs="Arial"/>
            <w:sz w:val="22"/>
            <w:szCs w:val="22"/>
          </w:rPr>
          <w:t>www.bmwgroupna.com</w:t>
        </w:r>
      </w:hyperlink>
    </w:p>
    <w:p w:rsidR="000C45B1" w:rsidRPr="00A038A9" w:rsidRDefault="000C45B1" w:rsidP="000C45B1">
      <w:pPr>
        <w:spacing w:line="360" w:lineRule="atLeast"/>
        <w:jc w:val="center"/>
        <w:rPr>
          <w:rFonts w:ascii="Arial" w:hAnsi="Arial" w:cs="Arial"/>
          <w:sz w:val="22"/>
          <w:szCs w:val="22"/>
        </w:rPr>
      </w:pPr>
      <w:r w:rsidRPr="00A038A9">
        <w:rPr>
          <w:rFonts w:ascii="Arial" w:hAnsi="Arial" w:cs="Arial"/>
          <w:sz w:val="22"/>
          <w:szCs w:val="22"/>
        </w:rPr>
        <w:t>#      #      #</w:t>
      </w:r>
    </w:p>
    <w:p w:rsidR="000C45B1" w:rsidRPr="00A038A9" w:rsidRDefault="000C45B1" w:rsidP="000C45B1">
      <w:pPr>
        <w:spacing w:line="360" w:lineRule="exact"/>
        <w:ind w:left="90"/>
        <w:rPr>
          <w:rStyle w:val="Hyperlink"/>
          <w:rFonts w:ascii="Arial" w:hAnsi="Arial" w:cs="Arial"/>
          <w:sz w:val="22"/>
          <w:szCs w:val="22"/>
        </w:rPr>
      </w:pPr>
    </w:p>
    <w:p w:rsidR="00A06547" w:rsidRPr="00A038A9" w:rsidRDefault="00A06547" w:rsidP="000C45B1">
      <w:pPr>
        <w:spacing w:line="360" w:lineRule="exact"/>
        <w:ind w:left="90"/>
        <w:rPr>
          <w:rFonts w:ascii="Arial" w:hAnsi="Arial" w:cs="Arial"/>
          <w:color w:val="0000FF"/>
          <w:sz w:val="22"/>
          <w:szCs w:val="22"/>
          <w:u w:val="single"/>
        </w:rPr>
      </w:pPr>
      <w:r w:rsidRPr="00A038A9">
        <w:rPr>
          <w:rFonts w:ascii="Arial" w:hAnsi="Arial" w:cs="Arial"/>
          <w:b/>
          <w:sz w:val="22"/>
          <w:szCs w:val="22"/>
        </w:rPr>
        <w:t xml:space="preserve">Journalist note: </w:t>
      </w:r>
      <w:r w:rsidR="00794396" w:rsidRPr="00A038A9">
        <w:rPr>
          <w:rFonts w:ascii="Arial" w:hAnsi="Arial" w:cs="Arial"/>
          <w:sz w:val="22"/>
        </w:rPr>
        <w:t xml:space="preserve">Information about BMW Group and its products in the USA is available to journalists on-line at </w:t>
      </w:r>
      <w:hyperlink r:id="rId9" w:history="1">
        <w:r w:rsidR="00794396" w:rsidRPr="00A038A9">
          <w:rPr>
            <w:rStyle w:val="Hyperlink"/>
            <w:rFonts w:ascii="Arial" w:hAnsi="Arial" w:cs="Arial"/>
            <w:sz w:val="22"/>
          </w:rPr>
          <w:t>www.bmwgroupusanews.com</w:t>
        </w:r>
      </w:hyperlink>
      <w:r w:rsidR="00794396" w:rsidRPr="00A038A9">
        <w:rPr>
          <w:rFonts w:ascii="Arial" w:hAnsi="Arial" w:cs="Arial"/>
          <w:sz w:val="22"/>
        </w:rPr>
        <w:t xml:space="preserve"> and </w:t>
      </w:r>
      <w:hyperlink r:id="rId10" w:history="1">
        <w:r w:rsidR="00794396" w:rsidRPr="00A038A9">
          <w:rPr>
            <w:rStyle w:val="Hyperlink"/>
            <w:rFonts w:ascii="Arial" w:hAnsi="Arial" w:cs="Arial"/>
            <w:sz w:val="22"/>
            <w:szCs w:val="22"/>
          </w:rPr>
          <w:t>www.press.bmwna.com</w:t>
        </w:r>
      </w:hyperlink>
      <w:r w:rsidR="00794396" w:rsidRPr="00A038A9">
        <w:rPr>
          <w:rFonts w:ascii="Arial" w:hAnsi="Arial" w:cs="Arial"/>
          <w:sz w:val="22"/>
        </w:rPr>
        <w:t xml:space="preserve">.  </w:t>
      </w:r>
    </w:p>
    <w:p w:rsidR="00A06547" w:rsidRPr="00A038A9" w:rsidRDefault="00A06547" w:rsidP="00A06547">
      <w:pPr>
        <w:spacing w:line="360" w:lineRule="atLeast"/>
        <w:rPr>
          <w:rFonts w:ascii="Arial" w:hAnsi="Arial" w:cs="Arial"/>
          <w:sz w:val="22"/>
          <w:szCs w:val="22"/>
        </w:rPr>
      </w:pPr>
    </w:p>
    <w:p w:rsidR="00A06547" w:rsidRPr="00A038A9" w:rsidRDefault="00A06547" w:rsidP="00A06547">
      <w:pPr>
        <w:jc w:val="center"/>
        <w:rPr>
          <w:rFonts w:ascii="Arial" w:hAnsi="Arial" w:cs="Arial"/>
          <w:sz w:val="22"/>
          <w:szCs w:val="22"/>
        </w:rPr>
      </w:pPr>
      <w:r w:rsidRPr="00A038A9">
        <w:rPr>
          <w:rFonts w:ascii="Arial" w:hAnsi="Arial" w:cs="Arial"/>
          <w:sz w:val="22"/>
          <w:szCs w:val="22"/>
        </w:rPr>
        <w:t>#      #      #</w:t>
      </w:r>
    </w:p>
    <w:p w:rsidR="00287DFF" w:rsidRPr="00A038A9" w:rsidRDefault="00287DFF" w:rsidP="003D2130">
      <w:pPr>
        <w:spacing w:line="360" w:lineRule="exact"/>
        <w:ind w:left="90"/>
        <w:rPr>
          <w:rFonts w:ascii="Arial" w:hAnsi="Arial" w:cs="Arial"/>
          <w:b/>
          <w:sz w:val="22"/>
          <w:szCs w:val="22"/>
        </w:rPr>
      </w:pPr>
    </w:p>
    <w:sectPr w:rsidR="00287DFF" w:rsidRPr="00A038A9" w:rsidSect="00D24724">
      <w:headerReference w:type="even" r:id="rId11"/>
      <w:headerReference w:type="default" r:id="rId12"/>
      <w:footerReference w:type="default" r:id="rId13"/>
      <w:headerReference w:type="first" r:id="rId14"/>
      <w:footerReference w:type="first" r:id="rId15"/>
      <w:pgSz w:w="12240" w:h="15840"/>
      <w:pgMar w:top="1440" w:right="1440" w:bottom="1152"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BEC" w:rsidRDefault="00256BEC">
      <w:r>
        <w:separator/>
      </w:r>
    </w:p>
  </w:endnote>
  <w:endnote w:type="continuationSeparator" w:id="0">
    <w:p w:rsidR="00256BEC" w:rsidRDefault="00256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Light">
    <w:altName w:val="MINIType v2 Regular"/>
    <w:panose1 w:val="020B0304020202020204"/>
    <w:charset w:val="00"/>
    <w:family w:val="swiss"/>
    <w:pitch w:val="variable"/>
    <w:sig w:usb0="80000027" w:usb1="00000000" w:usb2="00000000" w:usb3="00000000" w:csb0="00000093" w:csb1="00000000"/>
  </w:font>
  <w:font w:name="MINITypeRegular">
    <w:altName w:val="MINIType v2 Regular"/>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 Helvetica">
    <w:altName w:val="MINITypeRegular"/>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C9" w:rsidRDefault="008114C9">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C9" w:rsidRPr="00C74CE6" w:rsidRDefault="008114C9" w:rsidP="00C10F6B">
    <w:pPr>
      <w:pStyle w:val="Footer"/>
      <w:ind w:left="144"/>
      <w:jc w:val="center"/>
      <w:rPr>
        <w:rFonts w:ascii="Arial" w:hAnsi="Arial" w:cs="Arial"/>
      </w:rPr>
    </w:pPr>
    <w:r w:rsidRPr="00C74CE6">
      <w:rPr>
        <w:rFonts w:ascii="Arial" w:hAnsi="Arial" w:cs="Arial"/>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descr="Kri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i Logo"/>
                  <pic:cNvPicPr>
                    <a:picLocks noChangeAspect="1" noChangeArrowheads="1"/>
                  </pic:cNvPicPr>
                </pic:nvPicPr>
                <pic:blipFill>
                  <a:blip r:embed="rId1"/>
                  <a:srcRect/>
                  <a:stretch>
                    <a:fillRect/>
                  </a:stretch>
                </pic:blipFill>
                <pic:spPr bwMode="auto">
                  <a:xfrm>
                    <a:off x="0" y="0"/>
                    <a:ext cx="1457325" cy="561975"/>
                  </a:xfrm>
                  <a:prstGeom prst="rect">
                    <a:avLst/>
                  </a:prstGeom>
                  <a:noFill/>
                </pic:spPr>
              </pic:pic>
            </a:graphicData>
          </a:graphic>
        </wp:anchor>
      </w:drawing>
    </w:r>
    <w:r w:rsidRPr="00C74CE6">
      <w:rPr>
        <w:rFonts w:ascii="Arial" w:hAnsi="Arial" w:cs="Arial"/>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BEC" w:rsidRDefault="00256BEC">
      <w:r>
        <w:separator/>
      </w:r>
    </w:p>
  </w:footnote>
  <w:footnote w:type="continuationSeparator" w:id="0">
    <w:p w:rsidR="00256BEC" w:rsidRDefault="00256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C9" w:rsidRDefault="002B691F">
    <w:pPr>
      <w:pStyle w:val="Header"/>
      <w:framePr w:wrap="around" w:vAnchor="text" w:hAnchor="margin" w:xAlign="center" w:y="1"/>
      <w:rPr>
        <w:rStyle w:val="PageNumber"/>
      </w:rPr>
    </w:pPr>
    <w:r>
      <w:rPr>
        <w:rStyle w:val="PageNumber"/>
      </w:rPr>
      <w:fldChar w:fldCharType="begin"/>
    </w:r>
    <w:r w:rsidR="008114C9">
      <w:rPr>
        <w:rStyle w:val="PageNumber"/>
      </w:rPr>
      <w:instrText xml:space="preserve">PAGE  </w:instrText>
    </w:r>
    <w:r>
      <w:rPr>
        <w:rStyle w:val="PageNumber"/>
      </w:rPr>
      <w:fldChar w:fldCharType="end"/>
    </w:r>
  </w:p>
  <w:p w:rsidR="008114C9" w:rsidRDefault="008114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C9" w:rsidRPr="00C74CE6" w:rsidRDefault="008114C9">
    <w:pPr>
      <w:pStyle w:val="Header"/>
      <w:framePr w:wrap="around" w:vAnchor="text" w:hAnchor="margin" w:xAlign="center" w:y="1"/>
      <w:rPr>
        <w:rStyle w:val="PageNumber"/>
        <w:rFonts w:ascii="Arial" w:hAnsi="Arial" w:cs="Arial"/>
        <w:sz w:val="20"/>
      </w:rPr>
    </w:pPr>
    <w:r w:rsidRPr="00C74CE6">
      <w:rPr>
        <w:rStyle w:val="PageNumber"/>
        <w:rFonts w:ascii="Arial" w:hAnsi="Arial" w:cs="Arial"/>
        <w:sz w:val="20"/>
      </w:rPr>
      <w:t xml:space="preserve">- </w:t>
    </w:r>
    <w:r w:rsidR="002B691F" w:rsidRPr="00C74CE6">
      <w:rPr>
        <w:rStyle w:val="PageNumber"/>
        <w:rFonts w:ascii="Arial" w:hAnsi="Arial" w:cs="Arial"/>
        <w:sz w:val="20"/>
      </w:rPr>
      <w:fldChar w:fldCharType="begin"/>
    </w:r>
    <w:r w:rsidRPr="00C74CE6">
      <w:rPr>
        <w:rStyle w:val="PageNumber"/>
        <w:rFonts w:ascii="Arial" w:hAnsi="Arial" w:cs="Arial"/>
        <w:sz w:val="20"/>
      </w:rPr>
      <w:instrText xml:space="preserve">PAGE  </w:instrText>
    </w:r>
    <w:r w:rsidR="002B691F" w:rsidRPr="00C74CE6">
      <w:rPr>
        <w:rStyle w:val="PageNumber"/>
        <w:rFonts w:ascii="Arial" w:hAnsi="Arial" w:cs="Arial"/>
        <w:sz w:val="20"/>
      </w:rPr>
      <w:fldChar w:fldCharType="separate"/>
    </w:r>
    <w:r w:rsidR="000D6DB6">
      <w:rPr>
        <w:rStyle w:val="PageNumber"/>
        <w:rFonts w:ascii="Arial" w:hAnsi="Arial" w:cs="Arial"/>
        <w:noProof/>
        <w:sz w:val="20"/>
      </w:rPr>
      <w:t>3</w:t>
    </w:r>
    <w:r w:rsidR="002B691F" w:rsidRPr="00C74CE6">
      <w:rPr>
        <w:rStyle w:val="PageNumber"/>
        <w:rFonts w:ascii="Arial" w:hAnsi="Arial" w:cs="Arial"/>
        <w:sz w:val="20"/>
      </w:rPr>
      <w:fldChar w:fldCharType="end"/>
    </w:r>
    <w:r w:rsidRPr="00C74CE6">
      <w:rPr>
        <w:rStyle w:val="PageNumber"/>
        <w:rFonts w:ascii="Arial" w:hAnsi="Arial" w:cs="Arial"/>
        <w:sz w:val="20"/>
      </w:rPr>
      <w:t xml:space="preserve"> -</w:t>
    </w:r>
  </w:p>
  <w:p w:rsidR="008114C9" w:rsidRPr="00C74CE6" w:rsidRDefault="008114C9">
    <w:pPr>
      <w:pStyle w:val="Header"/>
      <w:rPr>
        <w:rFonts w:ascii="Arial" w:hAnsi="Arial" w:cs="Arial"/>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8114C9" w:rsidRPr="00216A5D">
      <w:trPr>
        <w:cantSplit/>
        <w:trHeight w:val="1170"/>
      </w:trPr>
      <w:tc>
        <w:tcPr>
          <w:tcW w:w="2075" w:type="dxa"/>
        </w:tcPr>
        <w:p w:rsidR="008114C9" w:rsidRPr="00216A5D" w:rsidRDefault="008114C9">
          <w:pPr>
            <w:pStyle w:val="subsid"/>
            <w:spacing w:before="76"/>
            <w:ind w:left="-13" w:right="72" w:firstLine="13"/>
            <w:rPr>
              <w:rFonts w:ascii="Arial" w:hAnsi="Arial" w:cs="Arial"/>
            </w:rPr>
          </w:pPr>
        </w:p>
      </w:tc>
      <w:tc>
        <w:tcPr>
          <w:tcW w:w="5446" w:type="dxa"/>
        </w:tcPr>
        <w:p w:rsidR="008114C9" w:rsidRPr="00216A5D" w:rsidRDefault="008114C9">
          <w:pPr>
            <w:pStyle w:val="Header"/>
            <w:rPr>
              <w:rFonts w:ascii="Arial" w:hAnsi="Arial" w:cs="Arial"/>
              <w:b/>
            </w:rPr>
          </w:pPr>
          <w:r w:rsidRPr="00216A5D">
            <w:rPr>
              <w:rFonts w:ascii="Arial" w:hAnsi="Arial" w:cs="Arial"/>
              <w:b/>
            </w:rPr>
            <w:t>BMW Group</w:t>
          </w:r>
        </w:p>
        <w:p w:rsidR="008114C9" w:rsidRPr="00216A5D" w:rsidRDefault="008114C9">
          <w:pPr>
            <w:pStyle w:val="Header"/>
            <w:rPr>
              <w:rFonts w:ascii="Arial" w:hAnsi="Arial" w:cs="Arial"/>
              <w:b/>
              <w:color w:val="808080"/>
              <w:sz w:val="30"/>
            </w:rPr>
          </w:pPr>
          <w:r w:rsidRPr="00216A5D">
            <w:rPr>
              <w:rFonts w:ascii="Arial" w:hAnsi="Arial" w:cs="Arial"/>
              <w:b/>
              <w:color w:val="808080"/>
              <w:sz w:val="30"/>
            </w:rPr>
            <w:t>U.S. Press Information</w:t>
          </w:r>
        </w:p>
      </w:tc>
    </w:tr>
  </w:tbl>
  <w:tbl>
    <w:tblPr>
      <w:tblW w:w="0" w:type="auto"/>
      <w:tblLayout w:type="fixed"/>
      <w:tblLook w:val="0000"/>
    </w:tblPr>
    <w:tblGrid>
      <w:gridCol w:w="2016"/>
    </w:tblGrid>
    <w:tr w:rsidR="008114C9" w:rsidRPr="00216A5D">
      <w:trPr>
        <w:cantSplit/>
      </w:trPr>
      <w:tc>
        <w:tcPr>
          <w:tcW w:w="2016" w:type="dxa"/>
        </w:tcPr>
        <w:p w:rsidR="008114C9" w:rsidRPr="00216A5D" w:rsidRDefault="008114C9">
          <w:pPr>
            <w:framePr w:wrap="around" w:vAnchor="page" w:hAnchor="page" w:x="277" w:y="10145" w:anchorLock="1"/>
            <w:spacing w:line="175" w:lineRule="exact"/>
            <w:ind w:left="-90"/>
            <w:jc w:val="right"/>
            <w:rPr>
              <w:rFonts w:ascii="Arial" w:hAnsi="Arial" w:cs="Arial"/>
              <w:b/>
              <w:sz w:val="12"/>
            </w:rPr>
          </w:pPr>
        </w:p>
        <w:p w:rsidR="008114C9" w:rsidRPr="00216A5D" w:rsidRDefault="008114C9">
          <w:pPr>
            <w:framePr w:wrap="around" w:vAnchor="page" w:hAnchor="page" w:x="277" w:y="10145" w:anchorLock="1"/>
            <w:spacing w:line="175" w:lineRule="exact"/>
            <w:ind w:left="-90"/>
            <w:jc w:val="right"/>
            <w:rPr>
              <w:rFonts w:ascii="Arial" w:hAnsi="Arial" w:cs="Arial"/>
              <w:b/>
              <w:sz w:val="12"/>
            </w:rPr>
          </w:pPr>
        </w:p>
        <w:p w:rsidR="008114C9" w:rsidRPr="00216A5D" w:rsidRDefault="008114C9">
          <w:pPr>
            <w:framePr w:wrap="around" w:vAnchor="page" w:hAnchor="page" w:x="277" w:y="10145" w:anchorLock="1"/>
            <w:spacing w:line="175" w:lineRule="exact"/>
            <w:ind w:left="-90"/>
            <w:jc w:val="right"/>
            <w:rPr>
              <w:rFonts w:ascii="Arial" w:hAnsi="Arial" w:cs="Arial"/>
              <w:b/>
              <w:sz w:val="12"/>
            </w:rPr>
          </w:pPr>
          <w:r w:rsidRPr="00216A5D">
            <w:rPr>
              <w:rFonts w:ascii="Arial" w:hAnsi="Arial" w:cs="Arial"/>
              <w:sz w:val="12"/>
            </w:rPr>
            <w:t>Company</w:t>
          </w:r>
        </w:p>
        <w:p w:rsidR="008114C9" w:rsidRPr="00216A5D" w:rsidRDefault="008114C9">
          <w:pPr>
            <w:framePr w:wrap="around" w:vAnchor="page" w:hAnchor="page" w:x="277" w:y="10145" w:anchorLock="1"/>
            <w:spacing w:line="175" w:lineRule="exact"/>
            <w:ind w:left="-90"/>
            <w:jc w:val="right"/>
            <w:rPr>
              <w:rFonts w:ascii="Arial" w:hAnsi="Arial" w:cs="Arial"/>
              <w:sz w:val="12"/>
            </w:rPr>
          </w:pPr>
          <w:r w:rsidRPr="00216A5D">
            <w:rPr>
              <w:rFonts w:ascii="Arial" w:hAnsi="Arial" w:cs="Arial"/>
              <w:sz w:val="12"/>
            </w:rPr>
            <w:t xml:space="preserve">BMW of </w:t>
          </w:r>
          <w:smartTag w:uri="urn:schemas-microsoft-com:office:smarttags" w:element="place">
            <w:r w:rsidRPr="00216A5D">
              <w:rPr>
                <w:rFonts w:ascii="Arial" w:hAnsi="Arial" w:cs="Arial"/>
                <w:sz w:val="12"/>
              </w:rPr>
              <w:t>North America</w:t>
            </w:r>
          </w:smartTag>
          <w:r w:rsidRPr="00216A5D">
            <w:rPr>
              <w:rFonts w:ascii="Arial" w:hAnsi="Arial" w:cs="Arial"/>
              <w:sz w:val="12"/>
            </w:rPr>
            <w:t>, LLC</w:t>
          </w:r>
        </w:p>
        <w:p w:rsidR="008114C9" w:rsidRPr="00216A5D" w:rsidRDefault="008114C9">
          <w:pPr>
            <w:framePr w:wrap="around" w:vAnchor="page" w:hAnchor="page" w:x="277" w:y="10145" w:anchorLock="1"/>
            <w:spacing w:line="175" w:lineRule="exact"/>
            <w:ind w:left="-90"/>
            <w:jc w:val="right"/>
            <w:rPr>
              <w:rFonts w:ascii="Arial" w:hAnsi="Arial" w:cs="Arial"/>
              <w:sz w:val="12"/>
            </w:rPr>
          </w:pPr>
        </w:p>
        <w:p w:rsidR="008114C9" w:rsidRPr="00216A5D" w:rsidRDefault="008114C9">
          <w:pPr>
            <w:framePr w:wrap="around" w:vAnchor="page" w:hAnchor="page" w:x="277" w:y="10145" w:anchorLock="1"/>
            <w:spacing w:line="175" w:lineRule="exact"/>
            <w:ind w:left="-90"/>
            <w:jc w:val="right"/>
            <w:rPr>
              <w:rFonts w:ascii="Arial" w:hAnsi="Arial" w:cs="Arial"/>
              <w:sz w:val="12"/>
            </w:rPr>
          </w:pPr>
          <w:r w:rsidRPr="00216A5D">
            <w:rPr>
              <w:rFonts w:ascii="Arial" w:hAnsi="Arial" w:cs="Arial"/>
              <w:sz w:val="12"/>
            </w:rPr>
            <w:t>BMW Group Company</w:t>
          </w:r>
        </w:p>
        <w:p w:rsidR="008114C9" w:rsidRPr="00216A5D" w:rsidRDefault="008114C9">
          <w:pPr>
            <w:framePr w:wrap="around" w:vAnchor="page" w:hAnchor="page" w:x="277" w:y="10145" w:anchorLock="1"/>
            <w:spacing w:line="175" w:lineRule="exact"/>
            <w:ind w:left="-90"/>
            <w:jc w:val="right"/>
            <w:rPr>
              <w:rFonts w:ascii="Arial" w:hAnsi="Arial" w:cs="Arial"/>
              <w:sz w:val="12"/>
            </w:rPr>
          </w:pPr>
        </w:p>
        <w:p w:rsidR="008114C9" w:rsidRPr="00216A5D" w:rsidRDefault="008114C9">
          <w:pPr>
            <w:framePr w:wrap="around" w:vAnchor="page" w:hAnchor="page" w:x="277" w:y="10145" w:anchorLock="1"/>
            <w:spacing w:line="175" w:lineRule="exact"/>
            <w:ind w:left="-288" w:firstLine="288"/>
            <w:jc w:val="right"/>
            <w:rPr>
              <w:rFonts w:ascii="Arial" w:hAnsi="Arial" w:cs="Arial"/>
              <w:sz w:val="12"/>
            </w:rPr>
          </w:pPr>
          <w:r w:rsidRPr="00216A5D">
            <w:rPr>
              <w:rFonts w:ascii="Arial" w:hAnsi="Arial" w:cs="Arial"/>
              <w:sz w:val="12"/>
            </w:rPr>
            <w:t>Mailing address</w:t>
          </w:r>
        </w:p>
        <w:p w:rsidR="008114C9" w:rsidRPr="00216A5D" w:rsidRDefault="008114C9">
          <w:pPr>
            <w:framePr w:wrap="around" w:vAnchor="page" w:hAnchor="page" w:x="277" w:y="10145" w:anchorLock="1"/>
            <w:spacing w:line="175" w:lineRule="exact"/>
            <w:ind w:left="-288" w:firstLine="288"/>
            <w:jc w:val="right"/>
            <w:rPr>
              <w:rFonts w:ascii="Arial" w:hAnsi="Arial" w:cs="Arial"/>
              <w:sz w:val="12"/>
            </w:rPr>
          </w:pPr>
          <w:smartTag w:uri="urn:schemas-microsoft-com:office:smarttags" w:element="address">
            <w:smartTag w:uri="urn:schemas-microsoft-com:office:smarttags" w:element="Street">
              <w:r w:rsidRPr="00216A5D">
                <w:rPr>
                  <w:rFonts w:ascii="Arial" w:hAnsi="Arial" w:cs="Arial"/>
                  <w:sz w:val="12"/>
                </w:rPr>
                <w:t>PO Box</w:t>
              </w:r>
            </w:smartTag>
            <w:r w:rsidRPr="00216A5D">
              <w:rPr>
                <w:rFonts w:ascii="Arial" w:hAnsi="Arial" w:cs="Arial"/>
                <w:sz w:val="12"/>
              </w:rPr>
              <w:t xml:space="preserve"> 1227</w:t>
            </w:r>
          </w:smartTag>
        </w:p>
        <w:p w:rsidR="008114C9" w:rsidRPr="00216A5D" w:rsidRDefault="008114C9">
          <w:pPr>
            <w:framePr w:wrap="around" w:vAnchor="page" w:hAnchor="page" w:x="277" w:y="10145" w:anchorLock="1"/>
            <w:spacing w:line="175" w:lineRule="exact"/>
            <w:ind w:left="-288" w:firstLine="288"/>
            <w:jc w:val="right"/>
            <w:rPr>
              <w:rFonts w:ascii="Arial" w:hAnsi="Arial" w:cs="Arial"/>
              <w:sz w:val="12"/>
            </w:rPr>
          </w:pPr>
          <w:smartTag w:uri="urn:schemas-microsoft-com:office:smarttags" w:element="place">
            <w:smartTag w:uri="urn:schemas-microsoft-com:office:smarttags" w:element="City">
              <w:r w:rsidRPr="00216A5D">
                <w:rPr>
                  <w:rFonts w:ascii="Arial" w:hAnsi="Arial" w:cs="Arial"/>
                  <w:sz w:val="12"/>
                </w:rPr>
                <w:t>Westwood</w:t>
              </w:r>
            </w:smartTag>
            <w:r w:rsidRPr="00216A5D">
              <w:rPr>
                <w:rFonts w:ascii="Arial" w:hAnsi="Arial" w:cs="Arial"/>
                <w:sz w:val="12"/>
              </w:rPr>
              <w:t xml:space="preserve">, </w:t>
            </w:r>
            <w:smartTag w:uri="urn:schemas-microsoft-com:office:smarttags" w:element="State">
              <w:r w:rsidRPr="00216A5D">
                <w:rPr>
                  <w:rFonts w:ascii="Arial" w:hAnsi="Arial" w:cs="Arial"/>
                  <w:sz w:val="12"/>
                </w:rPr>
                <w:t>NJ</w:t>
              </w:r>
            </w:smartTag>
          </w:smartTag>
        </w:p>
        <w:p w:rsidR="008114C9" w:rsidRPr="00216A5D" w:rsidRDefault="008114C9">
          <w:pPr>
            <w:framePr w:wrap="around" w:vAnchor="page" w:hAnchor="page" w:x="277" w:y="10145" w:anchorLock="1"/>
            <w:spacing w:line="175" w:lineRule="exact"/>
            <w:ind w:left="-288" w:firstLine="288"/>
            <w:jc w:val="right"/>
            <w:rPr>
              <w:rFonts w:ascii="Arial" w:hAnsi="Arial" w:cs="Arial"/>
              <w:b/>
              <w:sz w:val="12"/>
            </w:rPr>
          </w:pPr>
          <w:r w:rsidRPr="00216A5D">
            <w:rPr>
              <w:rFonts w:ascii="Arial" w:hAnsi="Arial" w:cs="Arial"/>
              <w:sz w:val="12"/>
            </w:rPr>
            <w:t>07675-1227</w:t>
          </w:r>
        </w:p>
        <w:p w:rsidR="008114C9" w:rsidRPr="00216A5D" w:rsidRDefault="008114C9">
          <w:pPr>
            <w:framePr w:wrap="around" w:vAnchor="page" w:hAnchor="page" w:x="277" w:y="10145" w:anchorLock="1"/>
            <w:spacing w:line="175" w:lineRule="exact"/>
            <w:ind w:left="-90"/>
            <w:jc w:val="right"/>
            <w:rPr>
              <w:rFonts w:ascii="Arial" w:hAnsi="Arial" w:cs="Arial"/>
              <w:b/>
              <w:sz w:val="12"/>
            </w:rPr>
          </w:pPr>
        </w:p>
        <w:p w:rsidR="008114C9" w:rsidRPr="00216A5D" w:rsidRDefault="008114C9">
          <w:pPr>
            <w:framePr w:wrap="around" w:vAnchor="page" w:hAnchor="page" w:x="277" w:y="10145" w:anchorLock="1"/>
            <w:spacing w:line="175" w:lineRule="exact"/>
            <w:ind w:left="-90"/>
            <w:jc w:val="right"/>
            <w:rPr>
              <w:rFonts w:ascii="Arial" w:hAnsi="Arial" w:cs="Arial"/>
              <w:sz w:val="12"/>
            </w:rPr>
          </w:pPr>
          <w:r w:rsidRPr="00216A5D">
            <w:rPr>
              <w:rFonts w:ascii="Arial" w:hAnsi="Arial" w:cs="Arial"/>
              <w:sz w:val="12"/>
            </w:rPr>
            <w:t>Office address</w:t>
          </w:r>
        </w:p>
        <w:p w:rsidR="008114C9" w:rsidRPr="00216A5D" w:rsidRDefault="008114C9">
          <w:pPr>
            <w:framePr w:wrap="around" w:vAnchor="page" w:hAnchor="page" w:x="277" w:y="10145" w:anchorLock="1"/>
            <w:spacing w:line="175" w:lineRule="exact"/>
            <w:ind w:left="-288" w:firstLine="288"/>
            <w:jc w:val="right"/>
            <w:rPr>
              <w:rFonts w:ascii="Arial" w:hAnsi="Arial" w:cs="Arial"/>
              <w:sz w:val="12"/>
            </w:rPr>
          </w:pPr>
          <w:smartTag w:uri="urn:schemas-microsoft-com:office:smarttags" w:element="Street">
            <w:smartTag w:uri="urn:schemas-microsoft-com:office:smarttags" w:element="address">
              <w:r w:rsidRPr="00216A5D">
                <w:rPr>
                  <w:rFonts w:ascii="Arial" w:hAnsi="Arial" w:cs="Arial"/>
                  <w:sz w:val="12"/>
                </w:rPr>
                <w:t>300 Chestnut Ridge Road</w:t>
              </w:r>
            </w:smartTag>
          </w:smartTag>
          <w:r w:rsidRPr="00216A5D">
            <w:rPr>
              <w:rFonts w:ascii="Arial" w:hAnsi="Arial" w:cs="Arial"/>
              <w:sz w:val="12"/>
            </w:rPr>
            <w:t xml:space="preserve"> </w:t>
          </w:r>
        </w:p>
        <w:p w:rsidR="008114C9" w:rsidRPr="00216A5D" w:rsidRDefault="008114C9">
          <w:pPr>
            <w:framePr w:wrap="around" w:vAnchor="page" w:hAnchor="page" w:x="277" w:y="10145" w:anchorLock="1"/>
            <w:spacing w:line="175" w:lineRule="exact"/>
            <w:ind w:left="-288" w:firstLine="288"/>
            <w:jc w:val="right"/>
            <w:rPr>
              <w:rFonts w:ascii="Arial" w:hAnsi="Arial" w:cs="Arial"/>
              <w:sz w:val="12"/>
            </w:rPr>
          </w:pPr>
          <w:smartTag w:uri="urn:schemas-microsoft-com:office:smarttags" w:element="place">
            <w:smartTag w:uri="urn:schemas-microsoft-com:office:smarttags" w:element="City">
              <w:r w:rsidRPr="00216A5D">
                <w:rPr>
                  <w:rFonts w:ascii="Arial" w:hAnsi="Arial" w:cs="Arial"/>
                  <w:sz w:val="12"/>
                </w:rPr>
                <w:t>Woodcliff Lake</w:t>
              </w:r>
            </w:smartTag>
            <w:r w:rsidRPr="00216A5D">
              <w:rPr>
                <w:rFonts w:ascii="Arial" w:hAnsi="Arial" w:cs="Arial"/>
                <w:sz w:val="12"/>
              </w:rPr>
              <w:t xml:space="preserve">, </w:t>
            </w:r>
            <w:smartTag w:uri="urn:schemas-microsoft-com:office:smarttags" w:element="State">
              <w:r w:rsidRPr="00216A5D">
                <w:rPr>
                  <w:rFonts w:ascii="Arial" w:hAnsi="Arial" w:cs="Arial"/>
                  <w:sz w:val="12"/>
                </w:rPr>
                <w:t>NJ</w:t>
              </w:r>
            </w:smartTag>
          </w:smartTag>
        </w:p>
        <w:p w:rsidR="008114C9" w:rsidRPr="00216A5D" w:rsidRDefault="008114C9">
          <w:pPr>
            <w:framePr w:wrap="around" w:vAnchor="page" w:hAnchor="page" w:x="277" w:y="10145" w:anchorLock="1"/>
            <w:spacing w:line="175" w:lineRule="exact"/>
            <w:ind w:left="-288" w:firstLine="288"/>
            <w:jc w:val="right"/>
            <w:rPr>
              <w:rFonts w:ascii="Arial" w:hAnsi="Arial" w:cs="Arial"/>
              <w:b/>
              <w:sz w:val="12"/>
            </w:rPr>
          </w:pPr>
          <w:r w:rsidRPr="00216A5D">
            <w:rPr>
              <w:rFonts w:ascii="Arial" w:hAnsi="Arial" w:cs="Arial"/>
              <w:sz w:val="12"/>
            </w:rPr>
            <w:t>07677-7731</w:t>
          </w:r>
        </w:p>
        <w:p w:rsidR="008114C9" w:rsidRPr="00216A5D" w:rsidRDefault="008114C9">
          <w:pPr>
            <w:framePr w:wrap="around" w:vAnchor="page" w:hAnchor="page" w:x="277" w:y="10145" w:anchorLock="1"/>
            <w:spacing w:line="175" w:lineRule="exact"/>
            <w:ind w:left="-288" w:firstLine="288"/>
            <w:jc w:val="right"/>
            <w:rPr>
              <w:rFonts w:ascii="Arial" w:hAnsi="Arial" w:cs="Arial"/>
              <w:b/>
              <w:sz w:val="12"/>
            </w:rPr>
          </w:pPr>
        </w:p>
        <w:p w:rsidR="008114C9" w:rsidRPr="00216A5D" w:rsidRDefault="008114C9">
          <w:pPr>
            <w:framePr w:wrap="around" w:vAnchor="page" w:hAnchor="page" w:x="277" w:y="10145" w:anchorLock="1"/>
            <w:spacing w:line="175" w:lineRule="exact"/>
            <w:ind w:left="-288" w:firstLine="288"/>
            <w:jc w:val="right"/>
            <w:rPr>
              <w:rFonts w:ascii="Arial" w:hAnsi="Arial" w:cs="Arial"/>
              <w:sz w:val="12"/>
            </w:rPr>
          </w:pPr>
          <w:r w:rsidRPr="00216A5D">
            <w:rPr>
              <w:rFonts w:ascii="Arial" w:hAnsi="Arial" w:cs="Arial"/>
              <w:sz w:val="12"/>
            </w:rPr>
            <w:t>Telephone</w:t>
          </w:r>
        </w:p>
        <w:p w:rsidR="008114C9" w:rsidRPr="00216A5D" w:rsidRDefault="008114C9">
          <w:pPr>
            <w:framePr w:wrap="around" w:vAnchor="page" w:hAnchor="page" w:x="277" w:y="10145" w:anchorLock="1"/>
            <w:spacing w:line="175" w:lineRule="exact"/>
            <w:ind w:left="-288" w:firstLine="288"/>
            <w:jc w:val="right"/>
            <w:rPr>
              <w:rFonts w:ascii="Arial" w:hAnsi="Arial" w:cs="Arial"/>
              <w:sz w:val="12"/>
            </w:rPr>
          </w:pPr>
          <w:r w:rsidRPr="00216A5D">
            <w:rPr>
              <w:rFonts w:ascii="Arial" w:hAnsi="Arial" w:cs="Arial"/>
              <w:sz w:val="12"/>
            </w:rPr>
            <w:t>(201) 307-4000</w:t>
          </w:r>
        </w:p>
        <w:p w:rsidR="008114C9" w:rsidRPr="00216A5D" w:rsidRDefault="008114C9">
          <w:pPr>
            <w:framePr w:wrap="around" w:vAnchor="page" w:hAnchor="page" w:x="277" w:y="10145" w:anchorLock="1"/>
            <w:spacing w:line="175" w:lineRule="exact"/>
            <w:ind w:left="-288" w:firstLine="288"/>
            <w:jc w:val="right"/>
            <w:rPr>
              <w:rFonts w:ascii="Arial" w:hAnsi="Arial" w:cs="Arial"/>
              <w:b/>
              <w:sz w:val="12"/>
            </w:rPr>
          </w:pPr>
        </w:p>
        <w:p w:rsidR="008114C9" w:rsidRPr="00216A5D" w:rsidRDefault="008114C9">
          <w:pPr>
            <w:framePr w:wrap="around" w:vAnchor="page" w:hAnchor="page" w:x="277" w:y="10145" w:anchorLock="1"/>
            <w:spacing w:line="175" w:lineRule="exact"/>
            <w:ind w:left="-288" w:firstLine="288"/>
            <w:jc w:val="right"/>
            <w:rPr>
              <w:rFonts w:ascii="Arial" w:hAnsi="Arial" w:cs="Arial"/>
              <w:sz w:val="12"/>
            </w:rPr>
          </w:pPr>
          <w:r w:rsidRPr="00216A5D">
            <w:rPr>
              <w:rFonts w:ascii="Arial" w:hAnsi="Arial" w:cs="Arial"/>
              <w:sz w:val="12"/>
            </w:rPr>
            <w:t>Fax</w:t>
          </w:r>
        </w:p>
        <w:p w:rsidR="008114C9" w:rsidRPr="00216A5D" w:rsidRDefault="008114C9" w:rsidP="009F17DA">
          <w:pPr>
            <w:framePr w:wrap="around" w:vAnchor="page" w:hAnchor="page" w:x="277" w:y="10145" w:anchorLock="1"/>
            <w:spacing w:line="175" w:lineRule="exact"/>
            <w:ind w:right="-90"/>
            <w:rPr>
              <w:rFonts w:ascii="Arial" w:hAnsi="Arial" w:cs="Arial"/>
              <w:sz w:val="12"/>
            </w:rPr>
          </w:pPr>
          <w:r w:rsidRPr="00216A5D">
            <w:rPr>
              <w:rFonts w:ascii="Arial" w:hAnsi="Arial" w:cs="Arial"/>
              <w:sz w:val="12"/>
            </w:rPr>
            <w:t xml:space="preserve">                               (201)</w:t>
          </w:r>
          <w:r>
            <w:rPr>
              <w:rFonts w:ascii="Arial" w:hAnsi="Arial" w:cs="Arial"/>
              <w:sz w:val="12"/>
            </w:rPr>
            <w:t>307-</w:t>
          </w:r>
          <w:r w:rsidRPr="00216A5D">
            <w:rPr>
              <w:rFonts w:ascii="Arial" w:hAnsi="Arial" w:cs="Arial"/>
              <w:sz w:val="12"/>
            </w:rPr>
            <w:t>4095</w:t>
          </w:r>
        </w:p>
        <w:p w:rsidR="008114C9" w:rsidRPr="00216A5D" w:rsidRDefault="008114C9">
          <w:pPr>
            <w:framePr w:wrap="around" w:vAnchor="page" w:hAnchor="page" w:x="277" w:y="10145" w:anchorLock="1"/>
            <w:spacing w:line="175" w:lineRule="exact"/>
            <w:jc w:val="right"/>
            <w:rPr>
              <w:rFonts w:ascii="Arial" w:hAnsi="Arial" w:cs="Arial"/>
              <w:sz w:val="12"/>
            </w:rPr>
          </w:pPr>
        </w:p>
        <w:p w:rsidR="008114C9" w:rsidRPr="00216A5D" w:rsidRDefault="008114C9">
          <w:pPr>
            <w:framePr w:wrap="around" w:vAnchor="page" w:hAnchor="page" w:x="277" w:y="10145" w:anchorLock="1"/>
            <w:spacing w:line="175" w:lineRule="exact"/>
            <w:jc w:val="right"/>
            <w:rPr>
              <w:rFonts w:ascii="Arial" w:hAnsi="Arial" w:cs="Arial"/>
              <w:sz w:val="12"/>
            </w:rPr>
          </w:pPr>
          <w:r w:rsidRPr="00216A5D">
            <w:rPr>
              <w:rFonts w:ascii="Arial" w:hAnsi="Arial" w:cs="Arial"/>
              <w:sz w:val="12"/>
            </w:rPr>
            <w:t>Internet</w:t>
          </w:r>
        </w:p>
        <w:p w:rsidR="008114C9" w:rsidRPr="00216A5D" w:rsidRDefault="008114C9" w:rsidP="00287DFF">
          <w:pPr>
            <w:framePr w:wrap="around" w:vAnchor="page" w:hAnchor="page" w:x="277" w:y="10145" w:anchorLock="1"/>
            <w:spacing w:line="175" w:lineRule="exact"/>
            <w:jc w:val="right"/>
            <w:rPr>
              <w:rFonts w:ascii="Arial" w:hAnsi="Arial" w:cs="Arial"/>
              <w:sz w:val="12"/>
            </w:rPr>
          </w:pPr>
          <w:r w:rsidRPr="00216A5D">
            <w:rPr>
              <w:rFonts w:ascii="Arial" w:hAnsi="Arial" w:cs="Arial"/>
              <w:sz w:val="12"/>
            </w:rPr>
            <w:t>bmwgroupna.com</w:t>
          </w:r>
        </w:p>
        <w:p w:rsidR="008114C9" w:rsidRPr="00216A5D" w:rsidRDefault="008114C9">
          <w:pPr>
            <w:framePr w:wrap="around" w:vAnchor="page" w:hAnchor="page" w:x="277" w:y="10145" w:anchorLock="1"/>
            <w:spacing w:line="480" w:lineRule="auto"/>
            <w:ind w:left="-288" w:firstLine="288"/>
            <w:jc w:val="right"/>
            <w:rPr>
              <w:rFonts w:ascii="Arial" w:hAnsi="Arial" w:cs="Arial"/>
              <w:b/>
              <w:sz w:val="14"/>
            </w:rPr>
          </w:pPr>
        </w:p>
      </w:tc>
    </w:tr>
  </w:tbl>
  <w:p w:rsidR="008114C9" w:rsidRPr="00216A5D" w:rsidRDefault="008114C9">
    <w:pPr>
      <w:pStyle w:val="Header"/>
      <w:ind w:left="-720"/>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abstractNum w:abstractNumId="2">
    <w:nsid w:val="3AEA5A06"/>
    <w:multiLevelType w:val="hybridMultilevel"/>
    <w:tmpl w:val="ACB675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embedSystemFonts/>
  <w:hideSpellingErrors/>
  <w:attachedTemplate r:id="rId1"/>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9874"/>
  </w:hdrShapeDefaults>
  <w:footnotePr>
    <w:footnote w:id="-1"/>
    <w:footnote w:id="0"/>
  </w:footnotePr>
  <w:endnotePr>
    <w:endnote w:id="-1"/>
    <w:endnote w:id="0"/>
  </w:endnotePr>
  <w:compat>
    <w:spaceForUL/>
    <w:balanceSingleByteDoubleByteWidth/>
    <w:doNotLeaveBackslashAlone/>
    <w:ulTrailSpace/>
    <w:doNotExpandShiftReturn/>
  </w:compat>
  <w:rsids>
    <w:rsidRoot w:val="00BD1733"/>
    <w:rsid w:val="00000131"/>
    <w:rsid w:val="00000F0B"/>
    <w:rsid w:val="000019A2"/>
    <w:rsid w:val="00004855"/>
    <w:rsid w:val="00006858"/>
    <w:rsid w:val="0000766E"/>
    <w:rsid w:val="0001095B"/>
    <w:rsid w:val="00014EC9"/>
    <w:rsid w:val="00016983"/>
    <w:rsid w:val="00020E3A"/>
    <w:rsid w:val="00024E73"/>
    <w:rsid w:val="00026DD7"/>
    <w:rsid w:val="00027071"/>
    <w:rsid w:val="0003062A"/>
    <w:rsid w:val="000327C4"/>
    <w:rsid w:val="00037B7D"/>
    <w:rsid w:val="00043CCC"/>
    <w:rsid w:val="00046017"/>
    <w:rsid w:val="00053F52"/>
    <w:rsid w:val="00066461"/>
    <w:rsid w:val="00074770"/>
    <w:rsid w:val="00074888"/>
    <w:rsid w:val="00086C94"/>
    <w:rsid w:val="00086CBB"/>
    <w:rsid w:val="00091B00"/>
    <w:rsid w:val="000920C9"/>
    <w:rsid w:val="00094853"/>
    <w:rsid w:val="00094A99"/>
    <w:rsid w:val="00094BC3"/>
    <w:rsid w:val="0009662E"/>
    <w:rsid w:val="00097975"/>
    <w:rsid w:val="000A681F"/>
    <w:rsid w:val="000B489B"/>
    <w:rsid w:val="000B5236"/>
    <w:rsid w:val="000C43F3"/>
    <w:rsid w:val="000C45B1"/>
    <w:rsid w:val="000C538B"/>
    <w:rsid w:val="000C58F8"/>
    <w:rsid w:val="000D6DB6"/>
    <w:rsid w:val="000D77D2"/>
    <w:rsid w:val="000E35CB"/>
    <w:rsid w:val="000E61B1"/>
    <w:rsid w:val="000E6C67"/>
    <w:rsid w:val="000E6ED4"/>
    <w:rsid w:val="000E6FB7"/>
    <w:rsid w:val="000E7057"/>
    <w:rsid w:val="000F0A4E"/>
    <w:rsid w:val="000F398B"/>
    <w:rsid w:val="000F4920"/>
    <w:rsid w:val="000F4D24"/>
    <w:rsid w:val="00101208"/>
    <w:rsid w:val="001017C0"/>
    <w:rsid w:val="0010645C"/>
    <w:rsid w:val="00106DCA"/>
    <w:rsid w:val="00106FBD"/>
    <w:rsid w:val="00112CAF"/>
    <w:rsid w:val="00115401"/>
    <w:rsid w:val="00115601"/>
    <w:rsid w:val="00120094"/>
    <w:rsid w:val="00120D04"/>
    <w:rsid w:val="001213E5"/>
    <w:rsid w:val="00123E1D"/>
    <w:rsid w:val="00124EF2"/>
    <w:rsid w:val="00130B65"/>
    <w:rsid w:val="00131FC6"/>
    <w:rsid w:val="00132261"/>
    <w:rsid w:val="00140308"/>
    <w:rsid w:val="001447A2"/>
    <w:rsid w:val="00144E1A"/>
    <w:rsid w:val="00146773"/>
    <w:rsid w:val="001503A6"/>
    <w:rsid w:val="001518FA"/>
    <w:rsid w:val="00152F9C"/>
    <w:rsid w:val="00154C0E"/>
    <w:rsid w:val="00154DB2"/>
    <w:rsid w:val="00156898"/>
    <w:rsid w:val="00156A62"/>
    <w:rsid w:val="00156F62"/>
    <w:rsid w:val="001607BF"/>
    <w:rsid w:val="00160E73"/>
    <w:rsid w:val="00162506"/>
    <w:rsid w:val="0016336F"/>
    <w:rsid w:val="0016650D"/>
    <w:rsid w:val="00177347"/>
    <w:rsid w:val="00180AB8"/>
    <w:rsid w:val="00184688"/>
    <w:rsid w:val="00184E86"/>
    <w:rsid w:val="00192CD7"/>
    <w:rsid w:val="001A0F3F"/>
    <w:rsid w:val="001A1416"/>
    <w:rsid w:val="001A3810"/>
    <w:rsid w:val="001A40E9"/>
    <w:rsid w:val="001A5935"/>
    <w:rsid w:val="001A7555"/>
    <w:rsid w:val="001A75F5"/>
    <w:rsid w:val="001A7F3E"/>
    <w:rsid w:val="001B0A6E"/>
    <w:rsid w:val="001B1699"/>
    <w:rsid w:val="001B1960"/>
    <w:rsid w:val="001B3A28"/>
    <w:rsid w:val="001B7E46"/>
    <w:rsid w:val="001C037C"/>
    <w:rsid w:val="001C1A28"/>
    <w:rsid w:val="001C30F5"/>
    <w:rsid w:val="001C6EB5"/>
    <w:rsid w:val="001D1DE4"/>
    <w:rsid w:val="001E1700"/>
    <w:rsid w:val="001E1FAA"/>
    <w:rsid w:val="001E5093"/>
    <w:rsid w:val="001E72DE"/>
    <w:rsid w:val="001E798D"/>
    <w:rsid w:val="001F0573"/>
    <w:rsid w:val="001F38CC"/>
    <w:rsid w:val="001F3F2C"/>
    <w:rsid w:val="00200C85"/>
    <w:rsid w:val="00201C0E"/>
    <w:rsid w:val="00206CAE"/>
    <w:rsid w:val="00206EC2"/>
    <w:rsid w:val="002074AD"/>
    <w:rsid w:val="00213329"/>
    <w:rsid w:val="002143D2"/>
    <w:rsid w:val="00216A5D"/>
    <w:rsid w:val="00217C1A"/>
    <w:rsid w:val="00220DAE"/>
    <w:rsid w:val="002224D2"/>
    <w:rsid w:val="00223B3A"/>
    <w:rsid w:val="00227927"/>
    <w:rsid w:val="00227F73"/>
    <w:rsid w:val="002322EB"/>
    <w:rsid w:val="0023498D"/>
    <w:rsid w:val="002406E5"/>
    <w:rsid w:val="00241A6C"/>
    <w:rsid w:val="002442DC"/>
    <w:rsid w:val="00244B97"/>
    <w:rsid w:val="00246451"/>
    <w:rsid w:val="002504F9"/>
    <w:rsid w:val="00256BEC"/>
    <w:rsid w:val="00260533"/>
    <w:rsid w:val="002624CD"/>
    <w:rsid w:val="00263061"/>
    <w:rsid w:val="0026329F"/>
    <w:rsid w:val="0026347E"/>
    <w:rsid w:val="002644EC"/>
    <w:rsid w:val="002676F9"/>
    <w:rsid w:val="00274DEA"/>
    <w:rsid w:val="00274DF4"/>
    <w:rsid w:val="00274E8B"/>
    <w:rsid w:val="0028048B"/>
    <w:rsid w:val="00287DFF"/>
    <w:rsid w:val="00291B77"/>
    <w:rsid w:val="00292861"/>
    <w:rsid w:val="00293938"/>
    <w:rsid w:val="00293E60"/>
    <w:rsid w:val="00295490"/>
    <w:rsid w:val="00296A83"/>
    <w:rsid w:val="00296D90"/>
    <w:rsid w:val="002A0378"/>
    <w:rsid w:val="002A2C1B"/>
    <w:rsid w:val="002A3B6A"/>
    <w:rsid w:val="002A3F7E"/>
    <w:rsid w:val="002B2C9E"/>
    <w:rsid w:val="002B57BB"/>
    <w:rsid w:val="002B6814"/>
    <w:rsid w:val="002B691F"/>
    <w:rsid w:val="002C04CD"/>
    <w:rsid w:val="002D2D38"/>
    <w:rsid w:val="002D3720"/>
    <w:rsid w:val="002D6F2E"/>
    <w:rsid w:val="002E19F8"/>
    <w:rsid w:val="002E3511"/>
    <w:rsid w:val="002E3D8F"/>
    <w:rsid w:val="002E476A"/>
    <w:rsid w:val="002F1420"/>
    <w:rsid w:val="002F15B4"/>
    <w:rsid w:val="002F248D"/>
    <w:rsid w:val="002F3759"/>
    <w:rsid w:val="002F3B86"/>
    <w:rsid w:val="002F3BC5"/>
    <w:rsid w:val="002F3E65"/>
    <w:rsid w:val="002F48A6"/>
    <w:rsid w:val="003076D9"/>
    <w:rsid w:val="00316365"/>
    <w:rsid w:val="00320126"/>
    <w:rsid w:val="003236EC"/>
    <w:rsid w:val="00323C49"/>
    <w:rsid w:val="00324BA1"/>
    <w:rsid w:val="00325BCD"/>
    <w:rsid w:val="00326A1D"/>
    <w:rsid w:val="00327555"/>
    <w:rsid w:val="0033050B"/>
    <w:rsid w:val="00330C22"/>
    <w:rsid w:val="003329A9"/>
    <w:rsid w:val="00332F65"/>
    <w:rsid w:val="0033360C"/>
    <w:rsid w:val="003403E2"/>
    <w:rsid w:val="00340FF3"/>
    <w:rsid w:val="0034334F"/>
    <w:rsid w:val="003436DB"/>
    <w:rsid w:val="00350112"/>
    <w:rsid w:val="00350A91"/>
    <w:rsid w:val="003518C9"/>
    <w:rsid w:val="00351E08"/>
    <w:rsid w:val="00355419"/>
    <w:rsid w:val="00355C68"/>
    <w:rsid w:val="0035746F"/>
    <w:rsid w:val="003575DC"/>
    <w:rsid w:val="003604FD"/>
    <w:rsid w:val="003610CC"/>
    <w:rsid w:val="0036131F"/>
    <w:rsid w:val="0036316B"/>
    <w:rsid w:val="00374D5E"/>
    <w:rsid w:val="00374D91"/>
    <w:rsid w:val="00376C15"/>
    <w:rsid w:val="003805A6"/>
    <w:rsid w:val="00381159"/>
    <w:rsid w:val="00383819"/>
    <w:rsid w:val="0038528A"/>
    <w:rsid w:val="00391CCB"/>
    <w:rsid w:val="0039345C"/>
    <w:rsid w:val="0039532E"/>
    <w:rsid w:val="0039683D"/>
    <w:rsid w:val="003A024F"/>
    <w:rsid w:val="003A3844"/>
    <w:rsid w:val="003A3C10"/>
    <w:rsid w:val="003A4DED"/>
    <w:rsid w:val="003A5E05"/>
    <w:rsid w:val="003A74AE"/>
    <w:rsid w:val="003B1885"/>
    <w:rsid w:val="003B2DE7"/>
    <w:rsid w:val="003C3189"/>
    <w:rsid w:val="003C5F4A"/>
    <w:rsid w:val="003C7B3A"/>
    <w:rsid w:val="003D003E"/>
    <w:rsid w:val="003D2130"/>
    <w:rsid w:val="003D6A8A"/>
    <w:rsid w:val="003D6FB1"/>
    <w:rsid w:val="003E3AF7"/>
    <w:rsid w:val="003E4458"/>
    <w:rsid w:val="003E5394"/>
    <w:rsid w:val="003F4A62"/>
    <w:rsid w:val="00404910"/>
    <w:rsid w:val="00411E9E"/>
    <w:rsid w:val="00412ADF"/>
    <w:rsid w:val="00414AD9"/>
    <w:rsid w:val="00420317"/>
    <w:rsid w:val="00420661"/>
    <w:rsid w:val="00422D35"/>
    <w:rsid w:val="004245C8"/>
    <w:rsid w:val="00425CA8"/>
    <w:rsid w:val="0043193C"/>
    <w:rsid w:val="0043276F"/>
    <w:rsid w:val="00446952"/>
    <w:rsid w:val="00450B9C"/>
    <w:rsid w:val="00451960"/>
    <w:rsid w:val="004539D4"/>
    <w:rsid w:val="0045534A"/>
    <w:rsid w:val="00457FC8"/>
    <w:rsid w:val="00460089"/>
    <w:rsid w:val="00462819"/>
    <w:rsid w:val="00464BEA"/>
    <w:rsid w:val="004656B5"/>
    <w:rsid w:val="00466624"/>
    <w:rsid w:val="00467C9A"/>
    <w:rsid w:val="00481226"/>
    <w:rsid w:val="004818F7"/>
    <w:rsid w:val="00485166"/>
    <w:rsid w:val="00487DEF"/>
    <w:rsid w:val="00490AA4"/>
    <w:rsid w:val="00492EAD"/>
    <w:rsid w:val="004960D3"/>
    <w:rsid w:val="00496747"/>
    <w:rsid w:val="00497053"/>
    <w:rsid w:val="004970C7"/>
    <w:rsid w:val="004A2EDE"/>
    <w:rsid w:val="004A6234"/>
    <w:rsid w:val="004A6972"/>
    <w:rsid w:val="004A7A81"/>
    <w:rsid w:val="004B02D3"/>
    <w:rsid w:val="004B0CCB"/>
    <w:rsid w:val="004B1853"/>
    <w:rsid w:val="004B2F5A"/>
    <w:rsid w:val="004B4A4F"/>
    <w:rsid w:val="004B65D1"/>
    <w:rsid w:val="004C06AF"/>
    <w:rsid w:val="004C3818"/>
    <w:rsid w:val="004C4ECA"/>
    <w:rsid w:val="004D21CF"/>
    <w:rsid w:val="004D274F"/>
    <w:rsid w:val="004E1818"/>
    <w:rsid w:val="004E3941"/>
    <w:rsid w:val="004E4A24"/>
    <w:rsid w:val="004F09F0"/>
    <w:rsid w:val="004F0D3E"/>
    <w:rsid w:val="004F564B"/>
    <w:rsid w:val="004F58EF"/>
    <w:rsid w:val="004F78D0"/>
    <w:rsid w:val="00505715"/>
    <w:rsid w:val="00506C01"/>
    <w:rsid w:val="00515FE9"/>
    <w:rsid w:val="00516BA8"/>
    <w:rsid w:val="00517CE3"/>
    <w:rsid w:val="005220F5"/>
    <w:rsid w:val="005229F6"/>
    <w:rsid w:val="00524C0C"/>
    <w:rsid w:val="005252C2"/>
    <w:rsid w:val="00530231"/>
    <w:rsid w:val="005302C5"/>
    <w:rsid w:val="00531D07"/>
    <w:rsid w:val="00532EBC"/>
    <w:rsid w:val="00533BDB"/>
    <w:rsid w:val="00535266"/>
    <w:rsid w:val="00535E4B"/>
    <w:rsid w:val="00537247"/>
    <w:rsid w:val="00541DCD"/>
    <w:rsid w:val="00542C6D"/>
    <w:rsid w:val="00543A8D"/>
    <w:rsid w:val="00543B1D"/>
    <w:rsid w:val="00556728"/>
    <w:rsid w:val="00557903"/>
    <w:rsid w:val="0056099C"/>
    <w:rsid w:val="0056267F"/>
    <w:rsid w:val="005636F5"/>
    <w:rsid w:val="005649DD"/>
    <w:rsid w:val="005674FD"/>
    <w:rsid w:val="005708D9"/>
    <w:rsid w:val="00573ACF"/>
    <w:rsid w:val="00574D15"/>
    <w:rsid w:val="00582A45"/>
    <w:rsid w:val="00586E8A"/>
    <w:rsid w:val="005871C7"/>
    <w:rsid w:val="00591B55"/>
    <w:rsid w:val="00591C3F"/>
    <w:rsid w:val="0059447C"/>
    <w:rsid w:val="00597C19"/>
    <w:rsid w:val="005A0B9E"/>
    <w:rsid w:val="005A6A60"/>
    <w:rsid w:val="005B6BE8"/>
    <w:rsid w:val="005B79E0"/>
    <w:rsid w:val="005C6098"/>
    <w:rsid w:val="005C7241"/>
    <w:rsid w:val="005D2574"/>
    <w:rsid w:val="005D75A8"/>
    <w:rsid w:val="005E1192"/>
    <w:rsid w:val="005E408C"/>
    <w:rsid w:val="005E63EE"/>
    <w:rsid w:val="005F3949"/>
    <w:rsid w:val="005F5EFB"/>
    <w:rsid w:val="00601F2C"/>
    <w:rsid w:val="00605D19"/>
    <w:rsid w:val="0060655C"/>
    <w:rsid w:val="00612A7C"/>
    <w:rsid w:val="00613204"/>
    <w:rsid w:val="00614471"/>
    <w:rsid w:val="00615035"/>
    <w:rsid w:val="006164C9"/>
    <w:rsid w:val="006216BE"/>
    <w:rsid w:val="00623B4E"/>
    <w:rsid w:val="0062504E"/>
    <w:rsid w:val="00634F62"/>
    <w:rsid w:val="006357F2"/>
    <w:rsid w:val="006372FC"/>
    <w:rsid w:val="00644E31"/>
    <w:rsid w:val="00645158"/>
    <w:rsid w:val="0064795C"/>
    <w:rsid w:val="0065274B"/>
    <w:rsid w:val="00657BAB"/>
    <w:rsid w:val="00661A2D"/>
    <w:rsid w:val="006701DF"/>
    <w:rsid w:val="006753E3"/>
    <w:rsid w:val="00677314"/>
    <w:rsid w:val="006841D0"/>
    <w:rsid w:val="006856AB"/>
    <w:rsid w:val="006902CC"/>
    <w:rsid w:val="006910BC"/>
    <w:rsid w:val="00691D54"/>
    <w:rsid w:val="006942ED"/>
    <w:rsid w:val="006A141E"/>
    <w:rsid w:val="006A2654"/>
    <w:rsid w:val="006A3220"/>
    <w:rsid w:val="006A455D"/>
    <w:rsid w:val="006A4A82"/>
    <w:rsid w:val="006A5E07"/>
    <w:rsid w:val="006A76C3"/>
    <w:rsid w:val="006B0AF7"/>
    <w:rsid w:val="006B6877"/>
    <w:rsid w:val="006C10B6"/>
    <w:rsid w:val="006C1D3A"/>
    <w:rsid w:val="006C2E39"/>
    <w:rsid w:val="006C6448"/>
    <w:rsid w:val="006C6AFD"/>
    <w:rsid w:val="006D4271"/>
    <w:rsid w:val="006D51F4"/>
    <w:rsid w:val="006D5862"/>
    <w:rsid w:val="006E19AD"/>
    <w:rsid w:val="006E6269"/>
    <w:rsid w:val="006F00F5"/>
    <w:rsid w:val="00702EC8"/>
    <w:rsid w:val="007044A9"/>
    <w:rsid w:val="0070744B"/>
    <w:rsid w:val="0071390A"/>
    <w:rsid w:val="00716326"/>
    <w:rsid w:val="007268B7"/>
    <w:rsid w:val="00730849"/>
    <w:rsid w:val="00730D58"/>
    <w:rsid w:val="00730EE7"/>
    <w:rsid w:val="00741034"/>
    <w:rsid w:val="007446AE"/>
    <w:rsid w:val="00744E8D"/>
    <w:rsid w:val="00745836"/>
    <w:rsid w:val="00745864"/>
    <w:rsid w:val="00747B1E"/>
    <w:rsid w:val="0076038E"/>
    <w:rsid w:val="00761410"/>
    <w:rsid w:val="00763B03"/>
    <w:rsid w:val="007705F6"/>
    <w:rsid w:val="00770F94"/>
    <w:rsid w:val="00771B5A"/>
    <w:rsid w:val="00771FDB"/>
    <w:rsid w:val="00776D59"/>
    <w:rsid w:val="00777A21"/>
    <w:rsid w:val="0078263D"/>
    <w:rsid w:val="00783F99"/>
    <w:rsid w:val="00785780"/>
    <w:rsid w:val="00787BD0"/>
    <w:rsid w:val="0079074F"/>
    <w:rsid w:val="00794396"/>
    <w:rsid w:val="00794756"/>
    <w:rsid w:val="007950E9"/>
    <w:rsid w:val="007967EA"/>
    <w:rsid w:val="007A249E"/>
    <w:rsid w:val="007A6EF2"/>
    <w:rsid w:val="007A79F0"/>
    <w:rsid w:val="007A7E1B"/>
    <w:rsid w:val="007B3422"/>
    <w:rsid w:val="007C0824"/>
    <w:rsid w:val="007C2B29"/>
    <w:rsid w:val="007C5040"/>
    <w:rsid w:val="007C5FD9"/>
    <w:rsid w:val="007C68EA"/>
    <w:rsid w:val="007D0BC6"/>
    <w:rsid w:val="007D4BBC"/>
    <w:rsid w:val="007E50AD"/>
    <w:rsid w:val="008034B4"/>
    <w:rsid w:val="008114C9"/>
    <w:rsid w:val="00812CCE"/>
    <w:rsid w:val="00822BC8"/>
    <w:rsid w:val="008232CA"/>
    <w:rsid w:val="00823BE9"/>
    <w:rsid w:val="00835884"/>
    <w:rsid w:val="00836EB0"/>
    <w:rsid w:val="00842489"/>
    <w:rsid w:val="0084428B"/>
    <w:rsid w:val="00856DAA"/>
    <w:rsid w:val="00861E1C"/>
    <w:rsid w:val="008621B1"/>
    <w:rsid w:val="00865D1A"/>
    <w:rsid w:val="008720AF"/>
    <w:rsid w:val="00873E8E"/>
    <w:rsid w:val="00877035"/>
    <w:rsid w:val="00881B2E"/>
    <w:rsid w:val="00884CB7"/>
    <w:rsid w:val="00892201"/>
    <w:rsid w:val="00893A82"/>
    <w:rsid w:val="00897B2F"/>
    <w:rsid w:val="008A35BD"/>
    <w:rsid w:val="008A3F0A"/>
    <w:rsid w:val="008A4F58"/>
    <w:rsid w:val="008A6330"/>
    <w:rsid w:val="008A76BF"/>
    <w:rsid w:val="008B1A1C"/>
    <w:rsid w:val="008B3CCA"/>
    <w:rsid w:val="008B6523"/>
    <w:rsid w:val="008C028A"/>
    <w:rsid w:val="008C0C4A"/>
    <w:rsid w:val="008C72EA"/>
    <w:rsid w:val="008D61CF"/>
    <w:rsid w:val="008E39B7"/>
    <w:rsid w:val="008E4816"/>
    <w:rsid w:val="008E5766"/>
    <w:rsid w:val="008F18AD"/>
    <w:rsid w:val="008F2BDF"/>
    <w:rsid w:val="008F3FB9"/>
    <w:rsid w:val="008F57CC"/>
    <w:rsid w:val="0090071A"/>
    <w:rsid w:val="009009AE"/>
    <w:rsid w:val="00902199"/>
    <w:rsid w:val="009022B9"/>
    <w:rsid w:val="00902EBA"/>
    <w:rsid w:val="00904014"/>
    <w:rsid w:val="00907D4A"/>
    <w:rsid w:val="00914DDE"/>
    <w:rsid w:val="00925B24"/>
    <w:rsid w:val="00930573"/>
    <w:rsid w:val="00932BAB"/>
    <w:rsid w:val="009337E7"/>
    <w:rsid w:val="00934074"/>
    <w:rsid w:val="00934F86"/>
    <w:rsid w:val="00936A35"/>
    <w:rsid w:val="00937396"/>
    <w:rsid w:val="0094559F"/>
    <w:rsid w:val="00945BC2"/>
    <w:rsid w:val="00946DE0"/>
    <w:rsid w:val="00946E27"/>
    <w:rsid w:val="00950E41"/>
    <w:rsid w:val="0095100E"/>
    <w:rsid w:val="0095441B"/>
    <w:rsid w:val="00963C85"/>
    <w:rsid w:val="0096401F"/>
    <w:rsid w:val="009720B3"/>
    <w:rsid w:val="00972627"/>
    <w:rsid w:val="00987E6E"/>
    <w:rsid w:val="00990B31"/>
    <w:rsid w:val="0099302D"/>
    <w:rsid w:val="00993447"/>
    <w:rsid w:val="00996934"/>
    <w:rsid w:val="00996EF3"/>
    <w:rsid w:val="00997EF8"/>
    <w:rsid w:val="009A04CB"/>
    <w:rsid w:val="009A163C"/>
    <w:rsid w:val="009B239C"/>
    <w:rsid w:val="009B41FE"/>
    <w:rsid w:val="009B7BB3"/>
    <w:rsid w:val="009B7FC1"/>
    <w:rsid w:val="009C0902"/>
    <w:rsid w:val="009C2854"/>
    <w:rsid w:val="009C4111"/>
    <w:rsid w:val="009C47C2"/>
    <w:rsid w:val="009D0593"/>
    <w:rsid w:val="009D3109"/>
    <w:rsid w:val="009D342F"/>
    <w:rsid w:val="009D55BD"/>
    <w:rsid w:val="009D6089"/>
    <w:rsid w:val="009D67C3"/>
    <w:rsid w:val="009D7E6E"/>
    <w:rsid w:val="009E02B9"/>
    <w:rsid w:val="009E1FE1"/>
    <w:rsid w:val="009E3BBA"/>
    <w:rsid w:val="009F14D8"/>
    <w:rsid w:val="009F17DA"/>
    <w:rsid w:val="009F5C3D"/>
    <w:rsid w:val="009F7833"/>
    <w:rsid w:val="00A01ED7"/>
    <w:rsid w:val="00A02422"/>
    <w:rsid w:val="00A038A9"/>
    <w:rsid w:val="00A03F86"/>
    <w:rsid w:val="00A047B6"/>
    <w:rsid w:val="00A05896"/>
    <w:rsid w:val="00A06547"/>
    <w:rsid w:val="00A11B5F"/>
    <w:rsid w:val="00A239A5"/>
    <w:rsid w:val="00A23B72"/>
    <w:rsid w:val="00A2570E"/>
    <w:rsid w:val="00A27968"/>
    <w:rsid w:val="00A30703"/>
    <w:rsid w:val="00A32F90"/>
    <w:rsid w:val="00A331F8"/>
    <w:rsid w:val="00A36560"/>
    <w:rsid w:val="00A36D12"/>
    <w:rsid w:val="00A4388A"/>
    <w:rsid w:val="00A4388D"/>
    <w:rsid w:val="00A464C3"/>
    <w:rsid w:val="00A46B53"/>
    <w:rsid w:val="00A471A7"/>
    <w:rsid w:val="00A509D6"/>
    <w:rsid w:val="00A575A8"/>
    <w:rsid w:val="00A63FF2"/>
    <w:rsid w:val="00A64A0A"/>
    <w:rsid w:val="00A67057"/>
    <w:rsid w:val="00A70658"/>
    <w:rsid w:val="00A70F14"/>
    <w:rsid w:val="00A714FB"/>
    <w:rsid w:val="00A719CC"/>
    <w:rsid w:val="00A72546"/>
    <w:rsid w:val="00A7349A"/>
    <w:rsid w:val="00A745F7"/>
    <w:rsid w:val="00A76A04"/>
    <w:rsid w:val="00A779EB"/>
    <w:rsid w:val="00A77C31"/>
    <w:rsid w:val="00A77DF7"/>
    <w:rsid w:val="00A835B6"/>
    <w:rsid w:val="00A871F0"/>
    <w:rsid w:val="00A9666E"/>
    <w:rsid w:val="00AA0873"/>
    <w:rsid w:val="00AA171D"/>
    <w:rsid w:val="00AA36FA"/>
    <w:rsid w:val="00AA416E"/>
    <w:rsid w:val="00AB0BCD"/>
    <w:rsid w:val="00AB19E1"/>
    <w:rsid w:val="00AB3286"/>
    <w:rsid w:val="00AB3E26"/>
    <w:rsid w:val="00AB6BF2"/>
    <w:rsid w:val="00AC0A83"/>
    <w:rsid w:val="00AC0B5F"/>
    <w:rsid w:val="00AD1B42"/>
    <w:rsid w:val="00AE1E0E"/>
    <w:rsid w:val="00AF06D6"/>
    <w:rsid w:val="00AF70F5"/>
    <w:rsid w:val="00B0066E"/>
    <w:rsid w:val="00B00DE9"/>
    <w:rsid w:val="00B03FEF"/>
    <w:rsid w:val="00B076C7"/>
    <w:rsid w:val="00B079FC"/>
    <w:rsid w:val="00B07A5F"/>
    <w:rsid w:val="00B11738"/>
    <w:rsid w:val="00B11A1B"/>
    <w:rsid w:val="00B1539E"/>
    <w:rsid w:val="00B26E49"/>
    <w:rsid w:val="00B4786C"/>
    <w:rsid w:val="00B47A4C"/>
    <w:rsid w:val="00B5203C"/>
    <w:rsid w:val="00B5229C"/>
    <w:rsid w:val="00B539B6"/>
    <w:rsid w:val="00B56D48"/>
    <w:rsid w:val="00B57030"/>
    <w:rsid w:val="00B633DA"/>
    <w:rsid w:val="00B64B5E"/>
    <w:rsid w:val="00B806D1"/>
    <w:rsid w:val="00B8170A"/>
    <w:rsid w:val="00B818AA"/>
    <w:rsid w:val="00B83B16"/>
    <w:rsid w:val="00B8623D"/>
    <w:rsid w:val="00B8751F"/>
    <w:rsid w:val="00B94C55"/>
    <w:rsid w:val="00B959EF"/>
    <w:rsid w:val="00BA1F1E"/>
    <w:rsid w:val="00BA3BD7"/>
    <w:rsid w:val="00BB0048"/>
    <w:rsid w:val="00BB6846"/>
    <w:rsid w:val="00BD1733"/>
    <w:rsid w:val="00BD3C2D"/>
    <w:rsid w:val="00BD7BCF"/>
    <w:rsid w:val="00BD7C3D"/>
    <w:rsid w:val="00BE19DF"/>
    <w:rsid w:val="00BE398D"/>
    <w:rsid w:val="00BE4BF9"/>
    <w:rsid w:val="00BE4E81"/>
    <w:rsid w:val="00BE7286"/>
    <w:rsid w:val="00BF0AF9"/>
    <w:rsid w:val="00BF104E"/>
    <w:rsid w:val="00BF1868"/>
    <w:rsid w:val="00BF3A5D"/>
    <w:rsid w:val="00BF4C1E"/>
    <w:rsid w:val="00BF5B66"/>
    <w:rsid w:val="00BF78F9"/>
    <w:rsid w:val="00C05C1C"/>
    <w:rsid w:val="00C10F6B"/>
    <w:rsid w:val="00C10FEE"/>
    <w:rsid w:val="00C12DE8"/>
    <w:rsid w:val="00C16531"/>
    <w:rsid w:val="00C16C01"/>
    <w:rsid w:val="00C21B6A"/>
    <w:rsid w:val="00C2475A"/>
    <w:rsid w:val="00C30238"/>
    <w:rsid w:val="00C33904"/>
    <w:rsid w:val="00C360D8"/>
    <w:rsid w:val="00C36C8A"/>
    <w:rsid w:val="00C4127D"/>
    <w:rsid w:val="00C45084"/>
    <w:rsid w:val="00C46C55"/>
    <w:rsid w:val="00C51CBE"/>
    <w:rsid w:val="00C52D3F"/>
    <w:rsid w:val="00C534E3"/>
    <w:rsid w:val="00C54FFB"/>
    <w:rsid w:val="00C57FDB"/>
    <w:rsid w:val="00C62DA5"/>
    <w:rsid w:val="00C630F4"/>
    <w:rsid w:val="00C66096"/>
    <w:rsid w:val="00C66F33"/>
    <w:rsid w:val="00C6790B"/>
    <w:rsid w:val="00C74CE6"/>
    <w:rsid w:val="00C767D7"/>
    <w:rsid w:val="00C7699F"/>
    <w:rsid w:val="00C80688"/>
    <w:rsid w:val="00C8224D"/>
    <w:rsid w:val="00C91428"/>
    <w:rsid w:val="00C916D0"/>
    <w:rsid w:val="00C9367F"/>
    <w:rsid w:val="00CA1D49"/>
    <w:rsid w:val="00CA2619"/>
    <w:rsid w:val="00CB610B"/>
    <w:rsid w:val="00CC2A3D"/>
    <w:rsid w:val="00CC4C19"/>
    <w:rsid w:val="00CC5DE9"/>
    <w:rsid w:val="00CC6ABD"/>
    <w:rsid w:val="00CD3AB3"/>
    <w:rsid w:val="00CD5366"/>
    <w:rsid w:val="00CE6924"/>
    <w:rsid w:val="00CF48D8"/>
    <w:rsid w:val="00CF6F2F"/>
    <w:rsid w:val="00CF71A2"/>
    <w:rsid w:val="00CF7419"/>
    <w:rsid w:val="00D053B8"/>
    <w:rsid w:val="00D05E7B"/>
    <w:rsid w:val="00D066F2"/>
    <w:rsid w:val="00D15410"/>
    <w:rsid w:val="00D16F97"/>
    <w:rsid w:val="00D20EBC"/>
    <w:rsid w:val="00D22128"/>
    <w:rsid w:val="00D236CD"/>
    <w:rsid w:val="00D24724"/>
    <w:rsid w:val="00D265BB"/>
    <w:rsid w:val="00D267C1"/>
    <w:rsid w:val="00D30A65"/>
    <w:rsid w:val="00D3106B"/>
    <w:rsid w:val="00D31A35"/>
    <w:rsid w:val="00D35CE6"/>
    <w:rsid w:val="00D36018"/>
    <w:rsid w:val="00D36664"/>
    <w:rsid w:val="00D40061"/>
    <w:rsid w:val="00D403D5"/>
    <w:rsid w:val="00D42FBC"/>
    <w:rsid w:val="00D43F61"/>
    <w:rsid w:val="00D526A1"/>
    <w:rsid w:val="00D54C4D"/>
    <w:rsid w:val="00D61217"/>
    <w:rsid w:val="00D67A62"/>
    <w:rsid w:val="00D723D0"/>
    <w:rsid w:val="00D7297E"/>
    <w:rsid w:val="00D73B5D"/>
    <w:rsid w:val="00D73D77"/>
    <w:rsid w:val="00D772DB"/>
    <w:rsid w:val="00D83117"/>
    <w:rsid w:val="00D84D84"/>
    <w:rsid w:val="00D85158"/>
    <w:rsid w:val="00D85942"/>
    <w:rsid w:val="00D91265"/>
    <w:rsid w:val="00D92182"/>
    <w:rsid w:val="00D92FD6"/>
    <w:rsid w:val="00D94AE3"/>
    <w:rsid w:val="00D94F1F"/>
    <w:rsid w:val="00D95911"/>
    <w:rsid w:val="00D97474"/>
    <w:rsid w:val="00DB67F1"/>
    <w:rsid w:val="00DC6165"/>
    <w:rsid w:val="00DC66D4"/>
    <w:rsid w:val="00DD27C9"/>
    <w:rsid w:val="00DD3650"/>
    <w:rsid w:val="00DE3463"/>
    <w:rsid w:val="00DE3F08"/>
    <w:rsid w:val="00DE4E03"/>
    <w:rsid w:val="00DF034C"/>
    <w:rsid w:val="00E02850"/>
    <w:rsid w:val="00E0285F"/>
    <w:rsid w:val="00E02EED"/>
    <w:rsid w:val="00E038A8"/>
    <w:rsid w:val="00E05EA2"/>
    <w:rsid w:val="00E079BB"/>
    <w:rsid w:val="00E11BE0"/>
    <w:rsid w:val="00E20AD6"/>
    <w:rsid w:val="00E2342C"/>
    <w:rsid w:val="00E27917"/>
    <w:rsid w:val="00E27ABB"/>
    <w:rsid w:val="00E304A2"/>
    <w:rsid w:val="00E318FF"/>
    <w:rsid w:val="00E34F2F"/>
    <w:rsid w:val="00E3694E"/>
    <w:rsid w:val="00E4023F"/>
    <w:rsid w:val="00E40B32"/>
    <w:rsid w:val="00E420BF"/>
    <w:rsid w:val="00E47B0F"/>
    <w:rsid w:val="00E51970"/>
    <w:rsid w:val="00E52765"/>
    <w:rsid w:val="00E56967"/>
    <w:rsid w:val="00E61B25"/>
    <w:rsid w:val="00E624BD"/>
    <w:rsid w:val="00E71160"/>
    <w:rsid w:val="00E734EE"/>
    <w:rsid w:val="00E83FB8"/>
    <w:rsid w:val="00E93FF2"/>
    <w:rsid w:val="00E96484"/>
    <w:rsid w:val="00E97ECC"/>
    <w:rsid w:val="00EA1E3D"/>
    <w:rsid w:val="00EA67F3"/>
    <w:rsid w:val="00EB3DA0"/>
    <w:rsid w:val="00EB414C"/>
    <w:rsid w:val="00EB6E10"/>
    <w:rsid w:val="00EC0A9B"/>
    <w:rsid w:val="00EC67E5"/>
    <w:rsid w:val="00ED0421"/>
    <w:rsid w:val="00ED3A7D"/>
    <w:rsid w:val="00ED44E0"/>
    <w:rsid w:val="00ED67F3"/>
    <w:rsid w:val="00ED7053"/>
    <w:rsid w:val="00ED75B9"/>
    <w:rsid w:val="00EE7F55"/>
    <w:rsid w:val="00EF3D29"/>
    <w:rsid w:val="00EF4BDB"/>
    <w:rsid w:val="00F0127F"/>
    <w:rsid w:val="00F04BAB"/>
    <w:rsid w:val="00F06890"/>
    <w:rsid w:val="00F06E1A"/>
    <w:rsid w:val="00F100BD"/>
    <w:rsid w:val="00F153E5"/>
    <w:rsid w:val="00F16D36"/>
    <w:rsid w:val="00F1788F"/>
    <w:rsid w:val="00F20C2A"/>
    <w:rsid w:val="00F212EB"/>
    <w:rsid w:val="00F31377"/>
    <w:rsid w:val="00F32453"/>
    <w:rsid w:val="00F34B72"/>
    <w:rsid w:val="00F34C7C"/>
    <w:rsid w:val="00F36EF7"/>
    <w:rsid w:val="00F4243E"/>
    <w:rsid w:val="00F43A91"/>
    <w:rsid w:val="00F4432B"/>
    <w:rsid w:val="00F446BC"/>
    <w:rsid w:val="00F47E26"/>
    <w:rsid w:val="00F5250B"/>
    <w:rsid w:val="00F52CB9"/>
    <w:rsid w:val="00F54FAF"/>
    <w:rsid w:val="00F56341"/>
    <w:rsid w:val="00F575F5"/>
    <w:rsid w:val="00F612DD"/>
    <w:rsid w:val="00F638C5"/>
    <w:rsid w:val="00F63A32"/>
    <w:rsid w:val="00F65745"/>
    <w:rsid w:val="00F65844"/>
    <w:rsid w:val="00F7567A"/>
    <w:rsid w:val="00F75A84"/>
    <w:rsid w:val="00F75B99"/>
    <w:rsid w:val="00F768E0"/>
    <w:rsid w:val="00F8421F"/>
    <w:rsid w:val="00F85775"/>
    <w:rsid w:val="00F87D9D"/>
    <w:rsid w:val="00F94EBB"/>
    <w:rsid w:val="00F97716"/>
    <w:rsid w:val="00FA076F"/>
    <w:rsid w:val="00FA0D05"/>
    <w:rsid w:val="00FA4538"/>
    <w:rsid w:val="00FA52C5"/>
    <w:rsid w:val="00FA52E7"/>
    <w:rsid w:val="00FB0C39"/>
    <w:rsid w:val="00FB0CEB"/>
    <w:rsid w:val="00FB31CE"/>
    <w:rsid w:val="00FB4FDE"/>
    <w:rsid w:val="00FB665B"/>
    <w:rsid w:val="00FB7D05"/>
    <w:rsid w:val="00FC4CAD"/>
    <w:rsid w:val="00FD1254"/>
    <w:rsid w:val="00FE147E"/>
    <w:rsid w:val="00FE56B2"/>
    <w:rsid w:val="00FE7837"/>
    <w:rsid w:val="00FF0CCF"/>
    <w:rsid w:val="00FF5292"/>
    <w:rsid w:val="00FF5F3B"/>
    <w:rsid w:val="00FF68D9"/>
    <w:rsid w:val="00FF7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A1C"/>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link w:val="Heading1Char"/>
    <w:qFormat/>
    <w:rsid w:val="008B1A1C"/>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8B1A1C"/>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8B1A1C"/>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8B1A1C"/>
    <w:pPr>
      <w:keepNext/>
      <w:jc w:val="center"/>
      <w:outlineLvl w:val="3"/>
    </w:pPr>
    <w:rPr>
      <w:rFonts w:ascii="Arial" w:hAnsi="Arial" w:cs="Arial"/>
      <w:sz w:val="24"/>
    </w:rPr>
  </w:style>
  <w:style w:type="paragraph" w:styleId="Heading6">
    <w:name w:val="heading 6"/>
    <w:basedOn w:val="Normal"/>
    <w:next w:val="Normal"/>
    <w:qFormat/>
    <w:rsid w:val="008B1A1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1A1C"/>
    <w:pPr>
      <w:tabs>
        <w:tab w:val="center" w:pos="4320"/>
        <w:tab w:val="right" w:pos="8640"/>
      </w:tabs>
    </w:pPr>
  </w:style>
  <w:style w:type="paragraph" w:styleId="Header">
    <w:name w:val="header"/>
    <w:basedOn w:val="Normal"/>
    <w:rsid w:val="008B1A1C"/>
    <w:pPr>
      <w:tabs>
        <w:tab w:val="center" w:pos="4320"/>
        <w:tab w:val="right" w:pos="8640"/>
      </w:tabs>
    </w:pPr>
    <w:rPr>
      <w:rFonts w:ascii="BMW Helvetica" w:hAnsi="BMW Helvetica"/>
      <w:sz w:val="36"/>
    </w:rPr>
  </w:style>
  <w:style w:type="paragraph" w:customStyle="1" w:styleId="subsid">
    <w:name w:val="subsid"/>
    <w:basedOn w:val="Header"/>
    <w:rsid w:val="008B1A1C"/>
    <w:pPr>
      <w:spacing w:before="72"/>
      <w:ind w:right="259"/>
      <w:jc w:val="right"/>
    </w:pPr>
    <w:rPr>
      <w:rFonts w:ascii="BMW Helvetica Light" w:hAnsi="BMW Helvetica Light"/>
      <w:sz w:val="12"/>
    </w:rPr>
  </w:style>
  <w:style w:type="paragraph" w:customStyle="1" w:styleId="logo">
    <w:name w:val="logo"/>
    <w:basedOn w:val="Normal"/>
    <w:rsid w:val="008B1A1C"/>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8B1A1C"/>
    <w:pPr>
      <w:spacing w:before="240"/>
      <w:ind w:left="144"/>
    </w:pPr>
  </w:style>
  <w:style w:type="character" w:styleId="Hyperlink">
    <w:name w:val="Hyperlink"/>
    <w:basedOn w:val="DefaultParagraphFont"/>
    <w:rsid w:val="008B1A1C"/>
    <w:rPr>
      <w:color w:val="0000FF"/>
      <w:u w:val="single"/>
    </w:rPr>
  </w:style>
  <w:style w:type="paragraph" w:styleId="BodyText">
    <w:name w:val="Body Text"/>
    <w:basedOn w:val="Normal"/>
    <w:link w:val="BodyTextChar"/>
    <w:rsid w:val="008B1A1C"/>
    <w:pPr>
      <w:widowControl w:val="0"/>
      <w:spacing w:line="360" w:lineRule="atLeast"/>
    </w:pPr>
    <w:rPr>
      <w:rFonts w:ascii="BMWTypeLight" w:hAnsi="BMWTypeLight"/>
      <w:color w:val="000000"/>
      <w:sz w:val="22"/>
    </w:rPr>
  </w:style>
  <w:style w:type="character" w:styleId="Strong">
    <w:name w:val="Strong"/>
    <w:basedOn w:val="DefaultParagraphFont"/>
    <w:qFormat/>
    <w:rsid w:val="008B1A1C"/>
    <w:rPr>
      <w:b/>
      <w:bCs/>
    </w:rPr>
  </w:style>
  <w:style w:type="paragraph" w:styleId="NormalWeb">
    <w:name w:val="Normal (Web)"/>
    <w:basedOn w:val="Normal"/>
    <w:rsid w:val="008B1A1C"/>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8B1A1C"/>
    <w:rPr>
      <w:rFonts w:ascii="BMWTypeLight" w:hAnsi="BMWTypeLight" w:cs="Arial"/>
      <w:color w:val="333333"/>
      <w:sz w:val="22"/>
    </w:rPr>
  </w:style>
  <w:style w:type="character" w:styleId="PageNumber">
    <w:name w:val="page number"/>
    <w:basedOn w:val="DefaultParagraphFont"/>
    <w:rsid w:val="008B1A1C"/>
  </w:style>
  <w:style w:type="paragraph" w:styleId="DocumentMap">
    <w:name w:val="Document Map"/>
    <w:basedOn w:val="Normal"/>
    <w:semiHidden/>
    <w:rsid w:val="008B1A1C"/>
    <w:pPr>
      <w:shd w:val="clear" w:color="auto" w:fill="000080"/>
    </w:pPr>
    <w:rPr>
      <w:rFonts w:ascii="Tahoma" w:hAnsi="Tahoma" w:cs="Tahoma"/>
    </w:rPr>
  </w:style>
  <w:style w:type="paragraph" w:styleId="BalloonText">
    <w:name w:val="Balloon Text"/>
    <w:basedOn w:val="Normal"/>
    <w:semiHidden/>
    <w:rsid w:val="008B1A1C"/>
    <w:rPr>
      <w:rFonts w:ascii="Tahoma" w:hAnsi="Tahoma" w:cs="Tahoma"/>
      <w:sz w:val="16"/>
      <w:szCs w:val="16"/>
    </w:rPr>
  </w:style>
  <w:style w:type="character" w:styleId="FootnoteReference">
    <w:name w:val="footnote reference"/>
    <w:basedOn w:val="DefaultParagraphFont"/>
    <w:semiHidden/>
    <w:rsid w:val="008B1A1C"/>
    <w:rPr>
      <w:vertAlign w:val="superscript"/>
    </w:rPr>
  </w:style>
  <w:style w:type="character" w:styleId="FollowedHyperlink">
    <w:name w:val="FollowedHyperlink"/>
    <w:basedOn w:val="DefaultParagraphFont"/>
    <w:rsid w:val="008B1A1C"/>
    <w:rPr>
      <w:color w:val="606420"/>
      <w:u w:val="single"/>
    </w:rPr>
  </w:style>
  <w:style w:type="paragraph" w:styleId="BodyText3">
    <w:name w:val="Body Text 3"/>
    <w:basedOn w:val="Normal"/>
    <w:rsid w:val="008B1A1C"/>
    <w:pPr>
      <w:spacing w:after="120"/>
    </w:pPr>
    <w:rPr>
      <w:sz w:val="16"/>
      <w:szCs w:val="16"/>
    </w:rPr>
  </w:style>
  <w:style w:type="table" w:styleId="TableGrid">
    <w:name w:val="Table Grid"/>
    <w:basedOn w:val="TableNormal"/>
    <w:rsid w:val="008B1A1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7D0BC6"/>
    <w:rPr>
      <w:rFonts w:ascii="BMWTypeLight" w:hAnsi="BMWTypeLight"/>
      <w:color w:val="000000"/>
      <w:sz w:val="22"/>
      <w:lang w:val="en-US" w:eastAsia="en-US" w:bidi="ar-SA"/>
    </w:rPr>
  </w:style>
  <w:style w:type="character" w:customStyle="1" w:styleId="BodyText2Char">
    <w:name w:val="Body Text 2 Char"/>
    <w:basedOn w:val="DefaultParagraphFont"/>
    <w:link w:val="BodyText2"/>
    <w:locked/>
    <w:rsid w:val="00B8170A"/>
    <w:rPr>
      <w:rFonts w:ascii="BMWTypeLight" w:hAnsi="BMWTypeLight" w:cs="Arial"/>
      <w:color w:val="333333"/>
      <w:sz w:val="22"/>
    </w:rPr>
  </w:style>
  <w:style w:type="character" w:customStyle="1" w:styleId="Heading1Char">
    <w:name w:val="Heading 1 Char"/>
    <w:basedOn w:val="DefaultParagraphFont"/>
    <w:link w:val="Heading1"/>
    <w:rsid w:val="006942ED"/>
    <w:rPr>
      <w:rFonts w:ascii="BMWTypeLight" w:hAnsi="BMWTypeLight"/>
      <w:b/>
      <w:bCs/>
      <w:sz w:val="22"/>
      <w:szCs w:val="22"/>
      <w:u w:val="single"/>
    </w:rPr>
  </w:style>
  <w:style w:type="character" w:customStyle="1" w:styleId="st1">
    <w:name w:val="st1"/>
    <w:basedOn w:val="DefaultParagraphFont"/>
    <w:rsid w:val="00A038A9"/>
  </w:style>
</w:styles>
</file>

<file path=word/webSettings.xml><?xml version="1.0" encoding="utf-8"?>
<w:webSettings xmlns:r="http://schemas.openxmlformats.org/officeDocument/2006/relationships" xmlns:w="http://schemas.openxmlformats.org/wordprocessingml/2006/main">
  <w:divs>
    <w:div w:id="134569651">
      <w:bodyDiv w:val="1"/>
      <w:marLeft w:val="0"/>
      <w:marRight w:val="0"/>
      <w:marTop w:val="0"/>
      <w:marBottom w:val="0"/>
      <w:divBdr>
        <w:top w:val="none" w:sz="0" w:space="0" w:color="auto"/>
        <w:left w:val="none" w:sz="0" w:space="0" w:color="auto"/>
        <w:bottom w:val="none" w:sz="0" w:space="0" w:color="auto"/>
        <w:right w:val="none" w:sz="0" w:space="0" w:color="auto"/>
      </w:divBdr>
    </w:div>
    <w:div w:id="690960864">
      <w:bodyDiv w:val="1"/>
      <w:marLeft w:val="0"/>
      <w:marRight w:val="0"/>
      <w:marTop w:val="0"/>
      <w:marBottom w:val="0"/>
      <w:divBdr>
        <w:top w:val="none" w:sz="0" w:space="0" w:color="auto"/>
        <w:left w:val="none" w:sz="0" w:space="0" w:color="auto"/>
        <w:bottom w:val="none" w:sz="0" w:space="0" w:color="auto"/>
        <w:right w:val="none" w:sz="0" w:space="0" w:color="auto"/>
      </w:divBdr>
    </w:div>
    <w:div w:id="857618895">
      <w:bodyDiv w:val="1"/>
      <w:marLeft w:val="0"/>
      <w:marRight w:val="0"/>
      <w:marTop w:val="0"/>
      <w:marBottom w:val="0"/>
      <w:divBdr>
        <w:top w:val="none" w:sz="0" w:space="0" w:color="auto"/>
        <w:left w:val="none" w:sz="0" w:space="0" w:color="auto"/>
        <w:bottom w:val="none" w:sz="0" w:space="0" w:color="auto"/>
        <w:right w:val="none" w:sz="0" w:space="0" w:color="auto"/>
      </w:divBdr>
    </w:div>
    <w:div w:id="11417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n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ess.bmwna.com" TargetMode="External"/><Relationship Id="rId4" Type="http://schemas.openxmlformats.org/officeDocument/2006/relationships/settings" Target="settings.xml"/><Relationship Id="rId9" Type="http://schemas.openxmlformats.org/officeDocument/2006/relationships/hyperlink" Target="http://www.bmwgroupusanews.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0EDAD-08A1-46B6-9B60-BD879367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3</Pages>
  <Words>740</Words>
  <Characters>4222</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For Release:</vt:lpstr>
    </vt:vector>
  </TitlesOfParts>
  <LinksUpToDate>false</LinksUpToDate>
  <CharactersWithSpaces>4953</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
  <cp:lastModifiedBy/>
  <cp:revision>1</cp:revision>
  <cp:lastPrinted>2008-02-08T12:52:00Z</cp:lastPrinted>
  <dcterms:created xsi:type="dcterms:W3CDTF">2012-11-01T19:57:00Z</dcterms:created>
  <dcterms:modified xsi:type="dcterms:W3CDTF">2012-11-01T19:57:00Z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